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rsidR="000E4C08" w:rsidRDefault="00DE3163" w:rsidP="00CA5EA6">
          <w:pPr>
            <w:pStyle w:val="CE-MEGA"/>
            <w:spacing w:line="240" w:lineRule="auto"/>
          </w:pPr>
          <w:r>
            <w:t>TEMPLATE</w:t>
          </w:r>
        </w:p>
        <w:p w:rsidR="000E4C08" w:rsidRPr="001E4645" w:rsidRDefault="00CE28C8" w:rsidP="00CA5EA6">
          <w:pPr>
            <w:pStyle w:val="CE-Head2"/>
            <w:rPr>
              <w:sz w:val="28"/>
              <w:szCs w:val="22"/>
              <w:lang w:val="en-GB"/>
            </w:rPr>
          </w:pPr>
          <w:r>
            <w:rPr>
              <w:sz w:val="36"/>
              <w:lang w:val="en-GB"/>
            </w:rPr>
            <w:t>Output fact</w:t>
          </w:r>
          <w:r w:rsidRPr="00C551C0">
            <w:rPr>
              <w:sz w:val="36"/>
              <w:lang w:val="en-GB"/>
            </w:rPr>
            <w:t>sheet</w:t>
          </w:r>
          <w:r w:rsidR="007F7F81">
            <w:rPr>
              <w:lang w:val="de-DE" w:eastAsia="de-DE"/>
            </w:rPr>
            <mc:AlternateContent>
              <mc:Choice Requires="wps">
                <w:drawing>
                  <wp:anchor distT="0" distB="0" distL="114300" distR="114300" simplePos="0" relativeHeight="251661312" behindDoc="0" locked="0" layoutInCell="1" allowOverlap="1" wp14:anchorId="5E07ECD1" wp14:editId="7114EF08">
                    <wp:simplePos x="0" y="0"/>
                    <wp:positionH relativeFrom="column">
                      <wp:posOffset>4867911</wp:posOffset>
                    </wp:positionH>
                    <wp:positionV relativeFrom="paragraph">
                      <wp:posOffset>19685</wp:posOffset>
                    </wp:positionV>
                    <wp:extent cx="1390650"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90650" cy="409575"/>
                            </a:xfrm>
                            <a:prstGeom prst="rect">
                              <a:avLst/>
                            </a:prstGeom>
                            <a:noFill/>
                            <a:ln w="6350">
                              <a:noFill/>
                            </a:ln>
                          </wps:spPr>
                          <wps:txbx>
                            <w:txbxContent>
                              <w:p w:rsidR="000E4C08" w:rsidRPr="00CE28C8" w:rsidRDefault="000E4C08" w:rsidP="001A6A77">
                                <w:pPr>
                                  <w:pStyle w:val="CE-Head2"/>
                                  <w:jc w:val="right"/>
                                  <w:rPr>
                                    <w:sz w:val="32"/>
                                    <w:szCs w:val="32"/>
                                  </w:rPr>
                                </w:pPr>
                                <w:r w:rsidRPr="00CE28C8">
                                  <w:rPr>
                                    <w:sz w:val="32"/>
                                    <w:szCs w:val="32"/>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ECD1" id="_x0000_t202" coordsize="21600,21600" o:spt="202" path="m,l,21600r21600,l21600,xe">
                    <v:stroke joinstyle="miter"/>
                    <v:path gradientshapeok="t" o:connecttype="rect"/>
                  </v:shapetype>
                  <v:shape id="Textfeld 6" o:spid="_x0000_s1026" type="#_x0000_t202" style="position:absolute;left:0;text-align:left;margin-left:383.3pt;margin-top:1.55pt;width:10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" filled="f" stroked="f" strokeweight=".5pt">
                    <v:textbox>
                      <w:txbxContent>
                        <w:p w:rsidR="000E4C08" w:rsidRPr="00CE28C8" w:rsidRDefault="000E4C08" w:rsidP="001A6A77">
                          <w:pPr>
                            <w:pStyle w:val="CE-Head2"/>
                            <w:jc w:val="right"/>
                            <w:rPr>
                              <w:sz w:val="32"/>
                              <w:szCs w:val="32"/>
                            </w:rPr>
                          </w:pPr>
                          <w:r w:rsidRPr="00CE28C8">
                            <w:rPr>
                              <w:sz w:val="32"/>
                              <w:szCs w:val="32"/>
                            </w:rPr>
                            <w:t>Version 1</w:t>
                          </w:r>
                        </w:p>
                      </w:txbxContent>
                    </v:textbox>
                  </v:shape>
                </w:pict>
              </mc:Fallback>
            </mc:AlternateContent>
          </w:r>
          <w:r w:rsidR="00CA5EA6">
            <w:rPr>
              <w:lang w:val="de-DE" w:eastAsia="de-DE"/>
            </w:rPr>
            <mc:AlternateContent>
              <mc:Choice Requires="wps">
                <w:drawing>
                  <wp:anchor distT="0" distB="0" distL="114300" distR="114300" simplePos="0" relativeHeight="251660288" behindDoc="0" locked="0" layoutInCell="1" allowOverlap="1" wp14:anchorId="7174B270" wp14:editId="24EE6AF3">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2E629C"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de-DE" w:eastAsia="de-DE"/>
            </w:rPr>
            <mc:AlternateContent>
              <mc:Choice Requires="wps">
                <w:drawing>
                  <wp:anchor distT="0" distB="0" distL="114300" distR="114300" simplePos="0" relativeHeight="251659264" behindDoc="0" locked="0" layoutInCell="1" allowOverlap="1" wp14:anchorId="4BB7F3B4" wp14:editId="6B0D1F3F">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AD3267"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Pr="00CE28C8">
            <w:rPr>
              <w:lang w:val="en-GB" w:eastAsia="de-DE"/>
            </w:rPr>
            <w:t xml:space="preserve">: </w:t>
          </w:r>
          <w:bookmarkStart w:id="0" w:name="_Hlk31278864"/>
          <w:r w:rsidR="005932BF" w:rsidRPr="001E4645">
            <w:rPr>
              <w:sz w:val="24"/>
              <w:szCs w:val="20"/>
              <w:lang w:val="en-GB"/>
            </w:rPr>
            <w:t>ITS Tool for mobility management of employees</w:t>
          </w:r>
          <w:bookmarkEnd w:id="0"/>
          <w:r w:rsidR="00D70D9B" w:rsidRPr="001E4645">
            <w:rPr>
              <w:sz w:val="24"/>
              <w:szCs w:val="20"/>
              <w:lang w:val="en-GB"/>
            </w:rPr>
            <w:tab/>
          </w:r>
        </w:p>
        <w:p w:rsidR="00156013" w:rsidRPr="00156013" w:rsidRDefault="00E70AF6"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4D2C42" w:rsidTr="00CE28C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rsidR="00156013" w:rsidRPr="00805D51" w:rsidRDefault="00DE3163"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CE1074 - LAirA</w:t>
            </w:r>
          </w:p>
        </w:tc>
      </w:tr>
      <w:tr w:rsidR="00156013" w:rsidRPr="00156013"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Lead partner</w:t>
            </w:r>
          </w:p>
        </w:tc>
        <w:tc>
          <w:tcPr>
            <w:tcW w:w="5529" w:type="dxa"/>
          </w:tcPr>
          <w:p w:rsidR="00156013" w:rsidRPr="00805D51" w:rsidRDefault="00DE3163"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rsidRPr="008A1C31">
              <w:rPr>
                <w:lang w:val="en-GB"/>
              </w:rPr>
              <w:t>Municipality of 18th district</w:t>
            </w:r>
          </w:p>
        </w:tc>
      </w:tr>
      <w:tr w:rsidR="00156013" w:rsidRPr="00156013"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rsidR="00156013" w:rsidRPr="00156013" w:rsidRDefault="0004640F"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sidRPr="00D70D9B">
              <w:rPr>
                <w:szCs w:val="12"/>
              </w:rPr>
              <w:t>OT2.2.1 Transferable ITS tool</w:t>
            </w:r>
            <w:r w:rsidR="00DE3163" w:rsidRPr="00D70D9B">
              <w:rPr>
                <w:szCs w:val="12"/>
              </w:rPr>
              <w:t xml:space="preserve"> </w:t>
            </w:r>
            <w:r w:rsidR="00D70D9B" w:rsidRPr="00D70D9B">
              <w:rPr>
                <w:szCs w:val="12"/>
              </w:rPr>
              <w:t>for low carbon mobility management of employees</w:t>
            </w:r>
          </w:p>
        </w:tc>
      </w:tr>
      <w:tr w:rsidR="00156013" w:rsidRPr="004D2C42"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rsidR="00156013" w:rsidRPr="00805D51" w:rsidRDefault="00D70D9B"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PP11 SEA Milan Airports</w:t>
            </w:r>
          </w:p>
        </w:tc>
      </w:tr>
      <w:tr w:rsidR="00F102B2" w:rsidRPr="00F102B2"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F102B2" w:rsidRPr="00EA5FC7" w:rsidRDefault="00F102B2" w:rsidP="007770AD">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rsidR="00F102B2" w:rsidRPr="00805D51" w:rsidRDefault="00E70AF6" w:rsidP="007770AD">
            <w:pPr>
              <w:pStyle w:val="CE-TableStandard"/>
              <w:spacing w:line="276" w:lineRule="auto"/>
              <w:cnfStyle w:val="000000100000" w:firstRow="0" w:lastRow="0" w:firstColumn="0" w:lastColumn="0" w:oddVBand="0" w:evenVBand="0" w:oddHBand="1" w:evenHBand="0" w:firstRowFirstColumn="0" w:firstRowLastColumn="0" w:lastRowFirstColumn="0" w:lastRowLastColumn="0"/>
            </w:pPr>
            <w:hyperlink r:id="rId8" w:history="1">
              <w:r w:rsidR="00D70D9B" w:rsidRPr="008A1C31">
                <w:rPr>
                  <w:rStyle w:val="Collegamentoipertestuale"/>
                  <w:lang w:val="en-GB"/>
                </w:rPr>
                <w:t>https://www.interreg-central.eu/Content.Node/LAirA.html</w:t>
              </w:r>
            </w:hyperlink>
          </w:p>
        </w:tc>
      </w:tr>
      <w:tr w:rsidR="00156013" w:rsidRPr="00156013"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EA5FC7" w:rsidRDefault="00156013" w:rsidP="007770AD">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rsidR="00156013" w:rsidRPr="00805D51" w:rsidRDefault="00D70D9B"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2020.01.30</w:t>
            </w:r>
          </w:p>
        </w:tc>
      </w:tr>
    </w:tbl>
    <w:p w:rsidR="00156013" w:rsidRPr="00EA5FC7" w:rsidRDefault="00156013" w:rsidP="007770AD">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rsidTr="004D2C42">
        <w:trPr>
          <w:cnfStyle w:val="100000000000" w:firstRow="1" w:lastRow="0" w:firstColumn="0" w:lastColumn="0" w:oddVBand="0" w:evenVBand="0" w:oddHBand="0" w:evenHBand="0" w:firstRowFirstColumn="0" w:firstRowLastColumn="0" w:lastRowFirstColumn="0" w:lastRowLastColumn="0"/>
          <w:trHeight w:val="315"/>
        </w:trPr>
        <w:tc>
          <w:tcPr>
            <w:tcW w:w="9498" w:type="dxa"/>
            <w:shd w:val="clear" w:color="auto" w:fill="63858D" w:themeFill="accent2" w:themeFillShade="BF"/>
            <w:tcMar>
              <w:top w:w="170" w:type="dxa"/>
              <w:bottom w:w="113" w:type="dxa"/>
            </w:tcMar>
          </w:tcPr>
          <w:p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Pr="007B6FAA">
              <w:rPr>
                <w:rFonts w:eastAsiaTheme="minorHAnsi" w:cstheme="minorBidi"/>
                <w:iCs/>
                <w:noProof/>
                <w:color w:val="FFFFFF" w:themeColor="background1"/>
                <w:sz w:val="22"/>
                <w:szCs w:val="24"/>
                <w:lang w:val="en-GB" w:eastAsia="de-AT"/>
              </w:rPr>
              <w:t xml:space="preserve"> description of the </w:t>
            </w:r>
            <w:r>
              <w:rPr>
                <w:rFonts w:eastAsiaTheme="minorHAnsi" w:cstheme="minorBidi"/>
                <w:iCs/>
                <w:noProof/>
                <w:color w:val="FFFFFF" w:themeColor="background1"/>
                <w:sz w:val="22"/>
                <w:szCs w:val="24"/>
                <w:lang w:val="en-GB" w:eastAsia="de-AT"/>
              </w:rPr>
              <w:t xml:space="preserve">key features of the tool (developed and/or implemented) </w:t>
            </w:r>
          </w:p>
        </w:tc>
      </w:tr>
      <w:tr w:rsidR="007B6FAA" w:rsidRPr="00CA5EA6" w:rsidTr="004D2C42">
        <w:trPr>
          <w:cnfStyle w:val="000000100000" w:firstRow="0" w:lastRow="0" w:firstColumn="0" w:lastColumn="0" w:oddVBand="0" w:evenVBand="0" w:oddHBand="1" w:evenHBand="0" w:firstRowFirstColumn="0" w:firstRowLastColumn="0" w:lastRowFirstColumn="0" w:lastRowLastColumn="0"/>
          <w:trHeight w:val="3669"/>
        </w:trPr>
        <w:tc>
          <w:tcPr>
            <w:tcW w:w="9498" w:type="dxa"/>
            <w:shd w:val="clear" w:color="auto" w:fill="E4E7E7" w:themeFill="accent1" w:themeFillTint="33"/>
            <w:tcMar>
              <w:top w:w="170" w:type="dxa"/>
              <w:bottom w:w="113" w:type="dxa"/>
            </w:tcMar>
          </w:tcPr>
          <w:p w:rsidR="00CC4586" w:rsidRDefault="00CC4586" w:rsidP="00CC4586">
            <w:pPr>
              <w:pStyle w:val="CE-TableStandard"/>
              <w:spacing w:line="276" w:lineRule="auto"/>
            </w:pPr>
            <w:r>
              <w:t xml:space="preserve">SEA Milan Airports procured the test of a car-pooling service, focusing on the provision of a “Software as a Service” which allows employees at SEA Milan Airports (Linate - LIN and Malpensa - MXP) and at other airport companies to access and register to a car-pooling platform, exchange information on commuting patterns with the aim of sharing trips, certify trips on the car-pooling platform, providing benefits to users. </w:t>
            </w:r>
          </w:p>
          <w:p w:rsidR="00CA5EA6" w:rsidRDefault="00CC4586" w:rsidP="00CC4586">
            <w:pPr>
              <w:pStyle w:val="CE-TableStandard"/>
              <w:spacing w:line="276" w:lineRule="auto"/>
            </w:pPr>
            <w:r>
              <w:t xml:space="preserve">The contract between SEA Milan Airports and the provider (BRINGME </w:t>
            </w:r>
            <w:proofErr w:type="spellStart"/>
            <w:r>
              <w:t>S.r.l</w:t>
            </w:r>
            <w:proofErr w:type="spellEnd"/>
            <w:r>
              <w:t>.) does not include the deployment of an Information Technology tool, but the services that the software provides, plus the assistance in the car-pooling service promotion. This is fully consistent with the approach that the LAirA project proposed, and specifically with the fact that the pilot development should consider available market solutions.</w:t>
            </w:r>
          </w:p>
          <w:p w:rsidR="00CC4586" w:rsidRDefault="00CC4586" w:rsidP="00CC4586">
            <w:pPr>
              <w:pStyle w:val="CE-TableStandard"/>
              <w:spacing w:line="276" w:lineRule="auto"/>
            </w:pPr>
            <w:r>
              <w:t>The corporate car-pooling platform has the following functionalities:</w:t>
            </w:r>
          </w:p>
          <w:p w:rsidR="00CC4586" w:rsidRDefault="00CC4586" w:rsidP="00ED5C8E">
            <w:pPr>
              <w:pStyle w:val="CE-TableStandard"/>
              <w:numPr>
                <w:ilvl w:val="0"/>
                <w:numId w:val="24"/>
              </w:numPr>
              <w:spacing w:line="276" w:lineRule="auto"/>
            </w:pPr>
            <w:r>
              <w:t>landing page and company code for creating a user account with an e-mail address and badge number;</w:t>
            </w:r>
          </w:p>
          <w:p w:rsidR="00CC4586" w:rsidRDefault="00CC4586" w:rsidP="00ED5C8E">
            <w:pPr>
              <w:pStyle w:val="CE-TableStandard"/>
              <w:numPr>
                <w:ilvl w:val="0"/>
                <w:numId w:val="24"/>
              </w:numPr>
              <w:spacing w:line="276" w:lineRule="auto"/>
            </w:pPr>
            <w:r>
              <w:t>uploading itinerary form home to work (collecting information like departure and arrival address, type of vehicle used daily to get to work, working time, including with the possibility of registering work shifts);</w:t>
            </w:r>
          </w:p>
          <w:p w:rsidR="00CC4586" w:rsidRDefault="00CC4586" w:rsidP="00ED5C8E">
            <w:pPr>
              <w:pStyle w:val="CE-TableStandard"/>
              <w:numPr>
                <w:ilvl w:val="0"/>
                <w:numId w:val="24"/>
              </w:numPr>
              <w:spacing w:line="276" w:lineRule="auto"/>
            </w:pPr>
            <w:r>
              <w:t>providing information on how much money the user would spend travelling alone and how much he/she saves by car-pooling;</w:t>
            </w:r>
          </w:p>
          <w:p w:rsidR="00CC4586" w:rsidRDefault="00CC4586" w:rsidP="00ED5C8E">
            <w:pPr>
              <w:pStyle w:val="CE-TableStandard"/>
              <w:numPr>
                <w:ilvl w:val="0"/>
                <w:numId w:val="24"/>
              </w:numPr>
              <w:spacing w:line="276" w:lineRule="auto"/>
            </w:pPr>
            <w:r>
              <w:t>searching for best travel companions for the itinerary (drivers and passengers) with percentage compatibility index focused on routes;</w:t>
            </w:r>
          </w:p>
          <w:p w:rsidR="00CC4586" w:rsidRDefault="00CC4586" w:rsidP="00ED5C8E">
            <w:pPr>
              <w:pStyle w:val="CE-TableStandard"/>
              <w:numPr>
                <w:ilvl w:val="0"/>
                <w:numId w:val="24"/>
              </w:numPr>
              <w:spacing w:line="276" w:lineRule="auto"/>
            </w:pPr>
            <w:r>
              <w:t>sending or receiving friendship requests from other users to connect each other;</w:t>
            </w:r>
          </w:p>
          <w:p w:rsidR="00CC4586" w:rsidRDefault="00CC4586" w:rsidP="00ED5C8E">
            <w:pPr>
              <w:pStyle w:val="CE-TableStandard"/>
              <w:numPr>
                <w:ilvl w:val="0"/>
                <w:numId w:val="24"/>
              </w:numPr>
              <w:spacing w:line="276" w:lineRule="auto"/>
            </w:pPr>
            <w:r>
              <w:t>calculating the estimated cost of a shared ride;</w:t>
            </w:r>
          </w:p>
          <w:p w:rsidR="00CC4586" w:rsidRDefault="00CC4586" w:rsidP="00ED5C8E">
            <w:pPr>
              <w:pStyle w:val="CE-TableStandard"/>
              <w:numPr>
                <w:ilvl w:val="0"/>
                <w:numId w:val="24"/>
              </w:numPr>
              <w:spacing w:line="276" w:lineRule="auto"/>
            </w:pPr>
            <w:r>
              <w:t>providing a customer care service in the “Help section”;</w:t>
            </w:r>
          </w:p>
          <w:p w:rsidR="00CC4586" w:rsidRDefault="00CC4586" w:rsidP="00ED5C8E">
            <w:pPr>
              <w:pStyle w:val="CE-TableStandard"/>
              <w:numPr>
                <w:ilvl w:val="0"/>
                <w:numId w:val="24"/>
              </w:numPr>
              <w:spacing w:line="276" w:lineRule="auto"/>
            </w:pPr>
            <w:r>
              <w:t xml:space="preserve">including an administration section in which the user can see statistics about the registration process and trips certification. </w:t>
            </w:r>
          </w:p>
          <w:p w:rsidR="00CC4586" w:rsidRPr="00805D51" w:rsidRDefault="00CC4586" w:rsidP="00CC4586">
            <w:pPr>
              <w:pStyle w:val="CE-TableStandard"/>
              <w:spacing w:line="276" w:lineRule="auto"/>
            </w:pPr>
            <w:r>
              <w:t>The web site and the application will be available to Milan Airport’s employees for one year starting from 03/07/2019.</w:t>
            </w:r>
          </w:p>
        </w:tc>
      </w:tr>
    </w:tbl>
    <w:p w:rsidR="007B6FAA" w:rsidRDefault="007B6FAA"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NUTS region(s) where the tool has been developed and/or implemented (relevant NUTS level)</w:t>
            </w:r>
          </w:p>
        </w:tc>
      </w:tr>
      <w:tr w:rsidR="00F102B2" w:rsidRPr="006E75EC" w:rsidTr="004D2C42">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4E7E7" w:themeFill="accent1" w:themeFillTint="33"/>
            <w:tcMar>
              <w:top w:w="170" w:type="dxa"/>
              <w:bottom w:w="113" w:type="dxa"/>
            </w:tcMar>
          </w:tcPr>
          <w:p w:rsidR="008C0661" w:rsidRDefault="008C0661" w:rsidP="008C0661">
            <w:pPr>
              <w:pStyle w:val="CE-TableStandard"/>
            </w:pPr>
            <w:r>
              <w:t>Country (NUTS 0): IT</w:t>
            </w:r>
          </w:p>
          <w:p w:rsidR="008C0661" w:rsidRDefault="008C0661" w:rsidP="008C0661">
            <w:pPr>
              <w:pStyle w:val="CE-TableStandard"/>
            </w:pPr>
            <w:r>
              <w:t>Region (NUTS 2):</w:t>
            </w:r>
          </w:p>
          <w:p w:rsidR="00F102B2" w:rsidRPr="00805D51" w:rsidRDefault="008C0661" w:rsidP="008C0661">
            <w:pPr>
              <w:pStyle w:val="CE-TableStandard"/>
              <w:spacing w:line="276" w:lineRule="auto"/>
            </w:pPr>
            <w:r>
              <w:t xml:space="preserve">ITC4, </w:t>
            </w:r>
            <w:proofErr w:type="spellStart"/>
            <w:r>
              <w:t>Lombardia</w:t>
            </w:r>
            <w:proofErr w:type="spellEnd"/>
            <w:r>
              <w:t xml:space="preserve"> </w:t>
            </w:r>
          </w:p>
        </w:tc>
      </w:tr>
    </w:tbl>
    <w:p w:rsidR="00F102B2" w:rsidRDefault="00F102B2"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8C68CF" w:rsidRPr="007B6FAA" w:rsidRDefault="00CA5EA6"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w:t>
            </w:r>
            <w:r w:rsidR="00B07008">
              <w:rPr>
                <w:rFonts w:eastAsiaTheme="minorHAnsi" w:cstheme="minorBidi"/>
                <w:iCs/>
                <w:noProof/>
                <w:color w:val="FFFFFF" w:themeColor="background1"/>
                <w:sz w:val="22"/>
                <w:szCs w:val="24"/>
                <w:lang w:val="en-GB" w:eastAsia="de-AT"/>
              </w:rPr>
              <w:t xml:space="preserve">the </w:t>
            </w:r>
            <w:r w:rsidR="00D95A96">
              <w:rPr>
                <w:rFonts w:eastAsiaTheme="minorHAnsi" w:cstheme="minorBidi"/>
                <w:iCs/>
                <w:noProof/>
                <w:color w:val="FFFFFF" w:themeColor="background1"/>
                <w:sz w:val="22"/>
                <w:szCs w:val="24"/>
                <w:lang w:val="en-GB" w:eastAsia="de-AT"/>
              </w:rPr>
              <w:t>tool</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territories and target groups</w:t>
            </w:r>
          </w:p>
        </w:tc>
      </w:tr>
      <w:tr w:rsidR="008C68CF" w:rsidRPr="00CA5EA6"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742030" w:rsidRDefault="00742030" w:rsidP="00742030">
            <w:pPr>
              <w:pStyle w:val="CE-TableStandard"/>
              <w:spacing w:line="240" w:lineRule="auto"/>
            </w:pPr>
            <w:r>
              <w:t>The most important impact expected from this pilot is a contribution to changing the commuting behaviour of airports’ employees, that will result in benefits for the environment (in terms of CO</w:t>
            </w:r>
            <w:r w:rsidRPr="00470A66">
              <w:rPr>
                <w:vertAlign w:val="subscript"/>
              </w:rPr>
              <w:t>2</w:t>
            </w:r>
            <w:r>
              <w:t xml:space="preserve"> emissions reduction) and for community (in terms of less traffic and congestion). Awareness rising and training played a critical role in order to:</w:t>
            </w:r>
          </w:p>
          <w:p w:rsidR="00742030" w:rsidRDefault="00742030" w:rsidP="00ED5C8E">
            <w:pPr>
              <w:pStyle w:val="CE-TableStandard"/>
              <w:numPr>
                <w:ilvl w:val="0"/>
                <w:numId w:val="25"/>
              </w:numPr>
              <w:spacing w:line="240" w:lineRule="auto"/>
            </w:pPr>
            <w:r>
              <w:t>increase the environmental awareness of the application users;</w:t>
            </w:r>
          </w:p>
          <w:p w:rsidR="00742030" w:rsidRDefault="00742030" w:rsidP="00ED5C8E">
            <w:pPr>
              <w:pStyle w:val="CE-TableStandard"/>
              <w:numPr>
                <w:ilvl w:val="0"/>
                <w:numId w:val="25"/>
              </w:numPr>
              <w:spacing w:line="240" w:lineRule="auto"/>
            </w:pPr>
            <w:r>
              <w:t>explain the use of the platform;</w:t>
            </w:r>
          </w:p>
          <w:p w:rsidR="008C68CF" w:rsidRPr="00805D51" w:rsidRDefault="00742030" w:rsidP="00ED5C8E">
            <w:pPr>
              <w:pStyle w:val="CE-TableStandard"/>
              <w:numPr>
                <w:ilvl w:val="0"/>
                <w:numId w:val="25"/>
              </w:numPr>
              <w:spacing w:line="240" w:lineRule="auto"/>
            </w:pPr>
            <w:r>
              <w:t>generate a critical mass of users.</w:t>
            </w:r>
          </w:p>
        </w:tc>
      </w:tr>
    </w:tbl>
    <w:p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8C68CF" w:rsidRPr="007B6FAA" w:rsidRDefault="008C68CF" w:rsidP="007770AD">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D95A96">
              <w:rPr>
                <w:rFonts w:eastAsiaTheme="minorHAnsi" w:cstheme="minorBidi"/>
                <w:iCs/>
                <w:noProof/>
                <w:color w:val="FFFFFF" w:themeColor="background1"/>
                <w:sz w:val="22"/>
                <w:szCs w:val="24"/>
                <w:lang w:val="en-GB" w:eastAsia="de-AT"/>
              </w:rPr>
              <w:t xml:space="preserve">tool </w:t>
            </w:r>
            <w:r w:rsidR="00104303">
              <w:rPr>
                <w:rFonts w:eastAsiaTheme="minorHAnsi" w:cstheme="minorBidi"/>
                <w:iCs/>
                <w:noProof/>
                <w:color w:val="FFFFFF" w:themeColor="background1"/>
                <w:sz w:val="22"/>
                <w:szCs w:val="24"/>
                <w:lang w:val="en-GB" w:eastAsia="de-AT"/>
              </w:rPr>
              <w:t>and its trans</w:t>
            </w:r>
            <w:r w:rsidR="00CC6B3B">
              <w:rPr>
                <w:rFonts w:eastAsiaTheme="minorHAnsi" w:cstheme="minorBidi"/>
                <w:iCs/>
                <w:noProof/>
                <w:color w:val="FFFFFF" w:themeColor="background1"/>
                <w:sz w:val="22"/>
                <w:szCs w:val="24"/>
                <w:lang w:val="en-GB" w:eastAsia="de-AT"/>
              </w:rPr>
              <w:t xml:space="preserve">ferability to other territories and </w:t>
            </w:r>
            <w:r w:rsidR="00104303">
              <w:rPr>
                <w:rFonts w:eastAsiaTheme="minorHAnsi" w:cstheme="minorBidi"/>
                <w:iCs/>
                <w:noProof/>
                <w:color w:val="FFFFFF" w:themeColor="background1"/>
                <w:sz w:val="22"/>
                <w:szCs w:val="24"/>
                <w:lang w:val="en-GB" w:eastAsia="de-AT"/>
              </w:rPr>
              <w:t>stakeholders</w:t>
            </w:r>
          </w:p>
        </w:tc>
      </w:tr>
      <w:tr w:rsidR="008C68CF" w:rsidRPr="00CA5EA6"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8C0661" w:rsidRDefault="008C0661" w:rsidP="008C0661">
            <w:pPr>
              <w:pStyle w:val="CE-TableStandard"/>
              <w:spacing w:line="276" w:lineRule="auto"/>
            </w:pPr>
            <w:r>
              <w:t>T</w:t>
            </w:r>
            <w:r w:rsidRPr="008C0661">
              <w:t>he services that SEA bought within the LAirA project are made available for free to all potential users</w:t>
            </w:r>
            <w:r>
              <w:t xml:space="preserve">: </w:t>
            </w:r>
            <w:r w:rsidRPr="008C0661">
              <w:t>SEA aims at fostering the service use</w:t>
            </w:r>
            <w:r>
              <w:t>.</w:t>
            </w:r>
          </w:p>
          <w:p w:rsidR="008C0661" w:rsidRDefault="008C0661" w:rsidP="008C0661">
            <w:pPr>
              <w:pStyle w:val="CE-TableStandard"/>
              <w:spacing w:line="276" w:lineRule="auto"/>
            </w:pPr>
            <w:r>
              <w:t>SEA has already committed to sustain the car-pooling pilot with own funds when the LAirA project ends. In particular, the car-pooling pilot started in July 2019 and will last 12 months, until June 2020 (6 months after the LAirA project closure). In fact, SEA assessed that a 6-month pilot was too short to evaluate the pilot longer-term sustainability.</w:t>
            </w:r>
          </w:p>
          <w:p w:rsidR="008C0661" w:rsidRDefault="008C0661" w:rsidP="008C0661">
            <w:pPr>
              <w:pStyle w:val="CE-TableStandard"/>
              <w:spacing w:line="276" w:lineRule="auto"/>
            </w:pPr>
            <w:r>
              <w:t xml:space="preserve">SEA will take further actions to promote the service and this will be delivered by SEA internal staff. Actions will focus on enhancing communication to users, and </w:t>
            </w:r>
            <w:proofErr w:type="gramStart"/>
            <w:r>
              <w:t>in particular workshops</w:t>
            </w:r>
            <w:proofErr w:type="gramEnd"/>
            <w:r>
              <w:t xml:space="preserve"> and webinars to present the service, its functioning and benefits.</w:t>
            </w:r>
          </w:p>
          <w:p w:rsidR="008C0661" w:rsidRDefault="008C0661" w:rsidP="008C0661">
            <w:pPr>
              <w:pStyle w:val="CE-TableStandard"/>
              <w:spacing w:line="276" w:lineRule="auto"/>
            </w:pPr>
            <w:r>
              <w:t>Finally, the pilot project has already generated an additional result. Based on user feedback SEA has launched a “Bike Race” for employees working at Linate Airport, with the aim of promoting cycling to work.</w:t>
            </w:r>
          </w:p>
          <w:p w:rsidR="00F821E4" w:rsidRDefault="00F821E4" w:rsidP="008C0661">
            <w:pPr>
              <w:pStyle w:val="CE-TableStandard"/>
              <w:spacing w:line="276" w:lineRule="auto"/>
            </w:pPr>
          </w:p>
          <w:p w:rsidR="00F821E4" w:rsidRPr="00E70AF6" w:rsidRDefault="00F821E4" w:rsidP="008C0661">
            <w:pPr>
              <w:pStyle w:val="CE-TableStandard"/>
              <w:spacing w:line="276" w:lineRule="auto"/>
            </w:pPr>
            <w:r w:rsidRPr="00E70AF6">
              <w:t xml:space="preserve">The scope of the tool is </w:t>
            </w:r>
            <w:r w:rsidR="007526F5" w:rsidRPr="00E70AF6">
              <w:t xml:space="preserve">by nature </w:t>
            </w:r>
            <w:r w:rsidRPr="00E70AF6">
              <w:t>transfer</w:t>
            </w:r>
            <w:r w:rsidR="007526F5" w:rsidRPr="00E70AF6">
              <w:t>able</w:t>
            </w:r>
            <w:r w:rsidRPr="00E70AF6">
              <w:t xml:space="preserve"> because it is a market solution addressed </w:t>
            </w:r>
            <w:r w:rsidR="00AC612E" w:rsidRPr="00E70AF6">
              <w:t xml:space="preserve">not only </w:t>
            </w:r>
            <w:r w:rsidRPr="00E70AF6">
              <w:t>to empl</w:t>
            </w:r>
            <w:r w:rsidR="001E6C03" w:rsidRPr="00E70AF6">
              <w:t>o</w:t>
            </w:r>
            <w:r w:rsidRPr="00E70AF6">
              <w:t xml:space="preserve">yees at </w:t>
            </w:r>
            <w:r w:rsidR="007526F5" w:rsidRPr="00E70AF6">
              <w:t xml:space="preserve">the LAirA </w:t>
            </w:r>
            <w:r w:rsidRPr="00E70AF6">
              <w:t xml:space="preserve">airports </w:t>
            </w:r>
            <w:r w:rsidR="00AC612E" w:rsidRPr="00E70AF6">
              <w:t>but also to</w:t>
            </w:r>
            <w:r w:rsidRPr="00E70AF6">
              <w:t xml:space="preserve"> other </w:t>
            </w:r>
            <w:r w:rsidR="007526F5" w:rsidRPr="00E70AF6">
              <w:t xml:space="preserve">airports and </w:t>
            </w:r>
            <w:r w:rsidRPr="00E70AF6">
              <w:t>type of companies</w:t>
            </w:r>
            <w:r w:rsidR="007526F5" w:rsidRPr="00E70AF6">
              <w:t xml:space="preserve"> (more generally employers)</w:t>
            </w:r>
            <w:r w:rsidR="00F07419" w:rsidRPr="00E70AF6">
              <w:t>.</w:t>
            </w:r>
          </w:p>
          <w:p w:rsidR="00CA5EA6" w:rsidRPr="00805D51" w:rsidRDefault="00F821E4" w:rsidP="001E6C03">
            <w:pPr>
              <w:pStyle w:val="CE-TableStandard"/>
              <w:spacing w:line="276" w:lineRule="auto"/>
            </w:pPr>
            <w:r w:rsidRPr="00E70AF6">
              <w:t xml:space="preserve">In addition, SEA </w:t>
            </w:r>
            <w:r w:rsidR="001E6C03" w:rsidRPr="00E70AF6">
              <w:t>investigated</w:t>
            </w:r>
            <w:r w:rsidR="00F07419" w:rsidRPr="00E70AF6">
              <w:t xml:space="preserve"> both success and failure factors concerning the tool implementation, </w:t>
            </w:r>
            <w:r w:rsidR="007526F5" w:rsidRPr="00E70AF6">
              <w:t xml:space="preserve">and this is </w:t>
            </w:r>
            <w:r w:rsidR="00F07419" w:rsidRPr="00E70AF6">
              <w:t xml:space="preserve">useful to </w:t>
            </w:r>
            <w:r w:rsidR="007526F5" w:rsidRPr="00E70AF6">
              <w:t xml:space="preserve">enlarge </w:t>
            </w:r>
            <w:r w:rsidR="00F07419" w:rsidRPr="00E70AF6">
              <w:t>the transferability of the solution to other companies</w:t>
            </w:r>
            <w:r w:rsidR="007526F5" w:rsidRPr="00E70AF6">
              <w:t xml:space="preserve"> (helping them to  apply the tool)</w:t>
            </w:r>
            <w:r w:rsidR="001E6C03" w:rsidRPr="00E70AF6">
              <w:t>, as reported in the following section.</w:t>
            </w:r>
          </w:p>
        </w:tc>
      </w:tr>
    </w:tbl>
    <w:p w:rsidR="001E6C03" w:rsidRDefault="001E6C03" w:rsidP="007770AD">
      <w:pPr>
        <w:pStyle w:val="CE-StandardText"/>
        <w:spacing w:line="276" w:lineRule="auto"/>
        <w:rPr>
          <w:lang w:val="en-GB" w:eastAsia="de-AT"/>
        </w:rPr>
      </w:pPr>
    </w:p>
    <w:p w:rsidR="001E6C03" w:rsidRPr="001E6C03" w:rsidRDefault="001E6C03" w:rsidP="001E6C03">
      <w:pPr>
        <w:pStyle w:val="CE-StandardText"/>
        <w:rPr>
          <w:lang w:eastAsia="de-AT"/>
        </w:rPr>
      </w:pPr>
      <w:r>
        <w:rPr>
          <w:lang w:eastAsia="de-AT"/>
        </w:rPr>
        <w:br w:type="page"/>
      </w:r>
      <w:bookmarkStart w:id="1" w:name="_GoBack"/>
      <w:bookmarkEnd w:id="1"/>
    </w:p>
    <w:tbl>
      <w:tblPr>
        <w:tblStyle w:val="CE-Table2"/>
        <w:tblW w:w="9498" w:type="dxa"/>
        <w:tblInd w:w="108" w:type="dxa"/>
        <w:tblLook w:val="0420" w:firstRow="1" w:lastRow="0" w:firstColumn="0" w:lastColumn="0" w:noHBand="0" w:noVBand="1"/>
      </w:tblPr>
      <w:tblGrid>
        <w:gridCol w:w="9498"/>
      </w:tblGrid>
      <w:tr w:rsidR="008C68CF" w:rsidRPr="004D2C42"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8C68CF" w:rsidRPr="007B6FAA" w:rsidRDefault="00104303"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Pr>
                <w:rFonts w:eastAsiaTheme="minorHAnsi" w:cstheme="minorBidi"/>
                <w:iCs/>
                <w:noProof/>
                <w:color w:val="FFFFFF" w:themeColor="background1"/>
                <w:sz w:val="22"/>
                <w:szCs w:val="24"/>
                <w:lang w:val="en-GB" w:eastAsia="de-AT"/>
              </w:rPr>
              <w:t xml:space="preserve"> </w:t>
            </w:r>
            <w:r w:rsidR="00CC6B3B">
              <w:rPr>
                <w:rFonts w:eastAsiaTheme="minorHAnsi" w:cstheme="minorBidi"/>
                <w:iCs/>
                <w:noProof/>
                <w:color w:val="FFFFFF" w:themeColor="background1"/>
                <w:sz w:val="22"/>
                <w:szCs w:val="24"/>
                <w:lang w:val="en-GB" w:eastAsia="de-AT"/>
              </w:rPr>
              <w:t>from</w:t>
            </w:r>
            <w:r>
              <w:rPr>
                <w:rFonts w:eastAsiaTheme="minorHAnsi" w:cstheme="minorBidi"/>
                <w:iCs/>
                <w:noProof/>
                <w:color w:val="FFFFFF" w:themeColor="background1"/>
                <w:sz w:val="22"/>
                <w:szCs w:val="24"/>
                <w:lang w:val="en-GB" w:eastAsia="de-AT"/>
              </w:rPr>
              <w:t xml:space="preserve"> the development/implementation process </w:t>
            </w:r>
            <w:r w:rsidR="00CC6B3B">
              <w:rPr>
                <w:rFonts w:eastAsiaTheme="minorHAnsi" w:cstheme="minorBidi"/>
                <w:iCs/>
                <w:noProof/>
                <w:color w:val="FFFFFF" w:themeColor="background1"/>
                <w:sz w:val="22"/>
                <w:szCs w:val="24"/>
                <w:lang w:val="en-GB" w:eastAsia="de-AT"/>
              </w:rPr>
              <w:t xml:space="preserve">of the tool </w:t>
            </w:r>
            <w:r>
              <w:rPr>
                <w:rFonts w:eastAsiaTheme="minorHAnsi" w:cstheme="minorBidi"/>
                <w:iCs/>
                <w:noProof/>
                <w:color w:val="FFFFFF" w:themeColor="background1"/>
                <w:sz w:val="22"/>
                <w:szCs w:val="24"/>
                <w:lang w:val="en-GB" w:eastAsia="de-AT"/>
              </w:rPr>
              <w:t>and added value of transnational cooperation</w:t>
            </w:r>
          </w:p>
        </w:tc>
      </w:tr>
      <w:tr w:rsidR="008C68CF" w:rsidRPr="00CA5EA6"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742030" w:rsidRDefault="00742030" w:rsidP="00742030">
            <w:pPr>
              <w:pStyle w:val="CE-TableStandard"/>
              <w:spacing w:line="276" w:lineRule="auto"/>
            </w:pPr>
            <w:r>
              <w:t>It was not easy to implement the carpooling service because it was very difficult to reach and engage a critical mass of airport employees. For this reason, SEA decided to try further  approaches to involve as many employees as possible in the carpooling community. In particular, the carpooling provider suggested to:</w:t>
            </w:r>
          </w:p>
          <w:p w:rsidR="00742030" w:rsidRDefault="00742030" w:rsidP="00ED5C8E">
            <w:pPr>
              <w:pStyle w:val="CE-TableStandard"/>
              <w:numPr>
                <w:ilvl w:val="0"/>
                <w:numId w:val="26"/>
              </w:numPr>
              <w:spacing w:line="276" w:lineRule="auto"/>
            </w:pPr>
            <w:r>
              <w:t>train via webinar colleagues working in different company areas as “Carpooling ambassadors”, in order to create a “Carpooling team” that could help other colleagues using the tool and being aware of benefits and opportunities offered by the carpooling scheme; and</w:t>
            </w:r>
          </w:p>
          <w:p w:rsidR="00CA5EA6" w:rsidRPr="00805D51" w:rsidRDefault="00742030" w:rsidP="00ED5C8E">
            <w:pPr>
              <w:pStyle w:val="CE-TableStandard"/>
              <w:numPr>
                <w:ilvl w:val="0"/>
                <w:numId w:val="26"/>
              </w:numPr>
              <w:spacing w:line="276" w:lineRule="auto"/>
            </w:pPr>
            <w:r>
              <w:t>train small groups of colleagues in short training lessons.</w:t>
            </w:r>
          </w:p>
        </w:tc>
      </w:tr>
    </w:tbl>
    <w:p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4F0C2B"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References to relevant deliverables and </w:t>
            </w:r>
            <w:r w:rsidR="00104303">
              <w:rPr>
                <w:rFonts w:eastAsiaTheme="minorHAnsi" w:cstheme="minorBidi"/>
                <w:iCs/>
                <w:noProof/>
                <w:color w:val="FFFFFF" w:themeColor="background1"/>
                <w:sz w:val="22"/>
                <w:szCs w:val="24"/>
                <w:lang w:val="en-GB" w:eastAsia="de-AT"/>
              </w:rPr>
              <w:t>web-</w:t>
            </w:r>
            <w:r>
              <w:rPr>
                <w:rFonts w:eastAsiaTheme="minorHAnsi" w:cstheme="minorBidi"/>
                <w:iCs/>
                <w:noProof/>
                <w:color w:val="FFFFFF" w:themeColor="background1"/>
                <w:sz w:val="22"/>
                <w:szCs w:val="24"/>
                <w:lang w:val="en-GB" w:eastAsia="de-AT"/>
              </w:rPr>
              <w:t>links</w:t>
            </w:r>
          </w:p>
          <w:p w:rsidR="004F0C2B" w:rsidRPr="007B6FAA"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7B6FAA"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8C68CF" w:rsidRDefault="00742030" w:rsidP="007770AD">
            <w:pPr>
              <w:pStyle w:val="CE-TableStandard"/>
              <w:spacing w:line="276" w:lineRule="auto"/>
            </w:pPr>
            <w:r>
              <w:t xml:space="preserve">Website landing page: </w:t>
            </w:r>
            <w:hyperlink r:id="rId9" w:history="1">
              <w:r w:rsidRPr="0081367D">
                <w:rPr>
                  <w:rStyle w:val="Collegamentoipertestuale"/>
                </w:rPr>
                <w:t>https://www.jojob.it/milanairports/</w:t>
              </w:r>
            </w:hyperlink>
          </w:p>
          <w:p w:rsidR="00742030" w:rsidRDefault="00742030" w:rsidP="007770AD">
            <w:pPr>
              <w:pStyle w:val="CE-TableStandard"/>
              <w:spacing w:line="276" w:lineRule="auto"/>
            </w:pPr>
            <w:r>
              <w:t xml:space="preserve">Mobile App: </w:t>
            </w:r>
            <w:r w:rsidRPr="00470A66">
              <w:rPr>
                <w:i/>
                <w:iCs/>
              </w:rPr>
              <w:t>Jojob, Corporate Carpooling</w:t>
            </w:r>
            <w:r>
              <w:t xml:space="preserve"> </w:t>
            </w:r>
          </w:p>
          <w:p w:rsidR="00742030" w:rsidRDefault="00742030" w:rsidP="007770AD">
            <w:pPr>
              <w:pStyle w:val="CE-TableStandard"/>
              <w:spacing w:line="276" w:lineRule="auto"/>
            </w:pPr>
            <w:r>
              <w:t>All A.T2.2 deliverable and especially:</w:t>
            </w:r>
          </w:p>
          <w:p w:rsidR="00742030" w:rsidRDefault="00EC1D71" w:rsidP="00ED5C8E">
            <w:pPr>
              <w:pStyle w:val="CE-TableStandard"/>
              <w:numPr>
                <w:ilvl w:val="0"/>
                <w:numId w:val="27"/>
              </w:numPr>
              <w:spacing w:line="276" w:lineRule="auto"/>
            </w:pPr>
            <w:r>
              <w:t>D.T2.2.1 Transnational transferable ITS</w:t>
            </w:r>
            <w:r w:rsidR="008016F3">
              <w:t xml:space="preserve"> </w:t>
            </w:r>
            <w:r>
              <w:t>tool for low carbon mobility management of employees</w:t>
            </w:r>
          </w:p>
          <w:p w:rsidR="00EC1D71" w:rsidRDefault="00EC1D71" w:rsidP="00ED5C8E">
            <w:pPr>
              <w:pStyle w:val="CE-TableStandard"/>
              <w:numPr>
                <w:ilvl w:val="0"/>
                <w:numId w:val="27"/>
              </w:numPr>
              <w:spacing w:line="276" w:lineRule="auto"/>
            </w:pPr>
            <w:r>
              <w:t>D.T2.2.2 Pilot planning workshop in each LAirA FUA</w:t>
            </w:r>
          </w:p>
          <w:p w:rsidR="00EC1D71" w:rsidRDefault="00EC1D71" w:rsidP="00ED5C8E">
            <w:pPr>
              <w:pStyle w:val="CE-TableStandard"/>
              <w:numPr>
                <w:ilvl w:val="0"/>
                <w:numId w:val="27"/>
              </w:numPr>
              <w:spacing w:line="276" w:lineRule="auto"/>
            </w:pPr>
            <w:r>
              <w:t xml:space="preserve">D.T.2.2.4 Transnational </w:t>
            </w:r>
            <w:r w:rsidR="00E54DE2">
              <w:t>pilot</w:t>
            </w:r>
            <w:r>
              <w:t xml:space="preserve"> on low carbon mobility management – ITS tool application</w:t>
            </w:r>
          </w:p>
          <w:p w:rsidR="00EC1D71" w:rsidRPr="00805D51" w:rsidRDefault="00EC1D71" w:rsidP="00ED5C8E">
            <w:pPr>
              <w:pStyle w:val="CE-TableStandard"/>
              <w:numPr>
                <w:ilvl w:val="0"/>
                <w:numId w:val="27"/>
              </w:numPr>
              <w:spacing w:line="276" w:lineRule="auto"/>
            </w:pPr>
            <w:r>
              <w:t>D.T.2.2.6 Planning the sustainability &amp; future ownership of the low carbon mobility management ITS tool</w:t>
            </w:r>
          </w:p>
        </w:tc>
      </w:tr>
    </w:tbl>
    <w:p w:rsidR="008C68CF" w:rsidRDefault="008C68CF" w:rsidP="007770AD">
      <w:pPr>
        <w:pStyle w:val="CE-StandardText"/>
        <w:spacing w:line="276" w:lineRule="auto"/>
        <w:rPr>
          <w:lang w:val="en-GB" w:eastAsia="de-AT"/>
        </w:rPr>
      </w:pPr>
    </w:p>
    <w:p w:rsidR="009B13DF" w:rsidRDefault="009B13DF" w:rsidP="007770AD">
      <w:pPr>
        <w:pStyle w:val="CE-StandardText"/>
        <w:spacing w:line="276" w:lineRule="auto"/>
        <w:rPr>
          <w:lang w:val="en-GB" w:eastAsia="de-AT"/>
        </w:rPr>
      </w:pPr>
    </w:p>
    <w:p w:rsidR="009B13DF" w:rsidRDefault="009B13DF" w:rsidP="009B13DF">
      <w:pPr>
        <w:pStyle w:val="CE-StandardText"/>
        <w:rPr>
          <w:lang w:eastAsia="de-AT"/>
        </w:rPr>
      </w:pPr>
      <w:r>
        <w:rPr>
          <w:lang w:eastAsia="de-AT"/>
        </w:rPr>
        <w:br w:type="page"/>
      </w:r>
    </w:p>
    <w:p w:rsidR="00E54DE2" w:rsidRDefault="009B13DF" w:rsidP="009B13DF">
      <w:pPr>
        <w:pStyle w:val="CE-MEGA"/>
        <w:spacing w:line="240" w:lineRule="auto"/>
      </w:pPr>
      <w:r w:rsidRPr="009B13DF">
        <w:lastRenderedPageBreak/>
        <w:t xml:space="preserve">Annex – </w:t>
      </w:r>
      <w:r>
        <w:t>images</w:t>
      </w:r>
      <w:r w:rsidRPr="009B13DF">
        <w:t xml:space="preserve"> from Web site and mobile app</w:t>
      </w:r>
    </w:p>
    <w:p w:rsidR="009B13DF" w:rsidRDefault="009B13DF" w:rsidP="009B13DF">
      <w:pPr>
        <w:pStyle w:val="CE-StandardText"/>
      </w:pPr>
    </w:p>
    <w:p w:rsidR="009B13DF" w:rsidRDefault="009B13DF" w:rsidP="009B13DF">
      <w:pPr>
        <w:pStyle w:val="CE-StandardText"/>
        <w:keepNext/>
        <w:jc w:val="right"/>
      </w:pPr>
      <w:r>
        <w:rPr>
          <w:noProof/>
          <w:lang w:val="de-AT" w:eastAsia="de-AT"/>
        </w:rPr>
        <w:drawing>
          <wp:inline distT="0" distB="0" distL="0" distR="0" wp14:anchorId="72872B4F" wp14:editId="46957B25">
            <wp:extent cx="5718175" cy="2483233"/>
            <wp:effectExtent l="19050" t="19050" r="15875" b="1270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111"/>
                    <a:stretch/>
                  </pic:blipFill>
                  <pic:spPr bwMode="auto">
                    <a:xfrm>
                      <a:off x="0" y="0"/>
                      <a:ext cx="5729607" cy="248819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B13DF" w:rsidRDefault="009B13DF" w:rsidP="009B13DF">
      <w:pPr>
        <w:pStyle w:val="Testonotaapidipagina"/>
        <w:jc w:val="center"/>
      </w:pPr>
      <w:r w:rsidRPr="00C44F46">
        <w:t xml:space="preserve">Figure </w:t>
      </w:r>
      <w:r w:rsidR="00E70AF6">
        <w:fldChar w:fldCharType="begin"/>
      </w:r>
      <w:r w:rsidR="00E70AF6">
        <w:instrText xml:space="preserve"> SEQ Figure \* ARABIC </w:instrText>
      </w:r>
      <w:r w:rsidR="00E70AF6">
        <w:fldChar w:fldCharType="separate"/>
      </w:r>
      <w:r>
        <w:rPr>
          <w:noProof/>
        </w:rPr>
        <w:t>1</w:t>
      </w:r>
      <w:r w:rsidR="00E70AF6">
        <w:rPr>
          <w:noProof/>
        </w:rPr>
        <w:fldChar w:fldCharType="end"/>
      </w:r>
      <w:r w:rsidRPr="00C44F46">
        <w:t>. Jojob website landing page for Milan Airports in the LAirA project</w:t>
      </w:r>
    </w:p>
    <w:p w:rsidR="009B13DF" w:rsidRDefault="009B13DF" w:rsidP="009B13DF">
      <w:pPr>
        <w:pStyle w:val="CE-StandardText"/>
        <w:rPr>
          <w:noProof/>
        </w:rPr>
      </w:pPr>
    </w:p>
    <w:p w:rsidR="009B13DF" w:rsidRDefault="009B13DF" w:rsidP="009B13DF">
      <w:pPr>
        <w:pStyle w:val="CE-StandardText"/>
        <w:keepNext/>
        <w:jc w:val="center"/>
      </w:pPr>
      <w:r>
        <w:rPr>
          <w:noProof/>
          <w:lang w:val="de-AT" w:eastAsia="de-AT"/>
        </w:rPr>
        <w:drawing>
          <wp:inline distT="0" distB="0" distL="0" distR="0" wp14:anchorId="6FA2279C" wp14:editId="3AD67E76">
            <wp:extent cx="2045080" cy="3637508"/>
            <wp:effectExtent l="19050" t="19050" r="12700" b="203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391" cy="367719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Pr>
          <w:noProof/>
        </w:rPr>
        <w:t xml:space="preserve">   </w:t>
      </w:r>
      <w:r>
        <w:rPr>
          <w:noProof/>
          <w:lang w:val="de-AT" w:eastAsia="de-AT"/>
        </w:rPr>
        <w:drawing>
          <wp:inline distT="0" distB="0" distL="0" distR="0" wp14:anchorId="51BE5932" wp14:editId="0E70B553">
            <wp:extent cx="2061730" cy="3667125"/>
            <wp:effectExtent l="19050" t="19050" r="152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117" cy="367314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rsidR="009B13DF" w:rsidRDefault="009B13DF" w:rsidP="009B13DF">
      <w:pPr>
        <w:pStyle w:val="Testonotaapidipagina"/>
        <w:jc w:val="center"/>
      </w:pPr>
      <w:r w:rsidRPr="00C44F46">
        <w:t xml:space="preserve">Figure </w:t>
      </w:r>
      <w:r w:rsidR="00E70AF6">
        <w:fldChar w:fldCharType="begin"/>
      </w:r>
      <w:r w:rsidR="00E70AF6">
        <w:instrText xml:space="preserve"> SEQ Figure \* ARABIC </w:instrText>
      </w:r>
      <w:r w:rsidR="00E70AF6">
        <w:fldChar w:fldCharType="separate"/>
      </w:r>
      <w:r>
        <w:rPr>
          <w:noProof/>
        </w:rPr>
        <w:t>2</w:t>
      </w:r>
      <w:r w:rsidR="00E70AF6">
        <w:rPr>
          <w:noProof/>
        </w:rPr>
        <w:fldChar w:fldCharType="end"/>
      </w:r>
      <w:r w:rsidRPr="00C44F46">
        <w:t>. Jojob car-pooling mobile app with a description of the LAirA project</w:t>
      </w:r>
    </w:p>
    <w:p w:rsidR="009B13DF" w:rsidRPr="009B13DF" w:rsidRDefault="009B13DF" w:rsidP="009B13DF">
      <w:pPr>
        <w:pStyle w:val="CE-StandardText"/>
      </w:pPr>
    </w:p>
    <w:sectPr w:rsidR="009B13DF" w:rsidRPr="009B13DF" w:rsidSect="00731BF8">
      <w:headerReference w:type="default" r:id="rId13"/>
      <w:footerReference w:type="default" r:id="rId14"/>
      <w:headerReference w:type="first" r:id="rId15"/>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545" w:rsidRDefault="003B0545" w:rsidP="00877C37">
      <w:r>
        <w:separator/>
      </w:r>
    </w:p>
    <w:p w:rsidR="003B0545" w:rsidRDefault="003B0545"/>
    <w:p w:rsidR="003B0545" w:rsidRDefault="003B0545"/>
    <w:p w:rsidR="003B0545" w:rsidRDefault="003B0545"/>
  </w:endnote>
  <w:endnote w:type="continuationSeparator" w:id="0">
    <w:p w:rsidR="003B0545" w:rsidRDefault="003B0545" w:rsidP="00877C37">
      <w:r>
        <w:continuationSeparator/>
      </w:r>
    </w:p>
    <w:p w:rsidR="003B0545" w:rsidRDefault="003B0545"/>
    <w:p w:rsidR="003B0545" w:rsidRDefault="003B0545"/>
    <w:p w:rsidR="003B0545" w:rsidRDefault="003B0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73A" w:rsidRDefault="00DA073A" w:rsidP="00DA073A">
    <w:pPr>
      <w:pStyle w:val="Pidipagin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545" w:rsidRPr="00924079" w:rsidRDefault="003B0545" w:rsidP="00924079">
      <w:pPr>
        <w:ind w:left="0"/>
        <w:rPr>
          <w:color w:val="4D4933" w:themeColor="accent6"/>
        </w:rPr>
      </w:pPr>
      <w:r w:rsidRPr="00924079">
        <w:rPr>
          <w:color w:val="4D4933" w:themeColor="accent6"/>
        </w:rPr>
        <w:separator/>
      </w:r>
    </w:p>
    <w:p w:rsidR="003B0545" w:rsidRDefault="003B0545" w:rsidP="00924079">
      <w:pPr>
        <w:ind w:left="0"/>
      </w:pPr>
    </w:p>
    <w:p w:rsidR="003B0545" w:rsidRDefault="003B0545"/>
    <w:p w:rsidR="003B0545" w:rsidRDefault="003B0545"/>
    <w:p w:rsidR="003B0545" w:rsidRDefault="003B0545"/>
  </w:footnote>
  <w:footnote w:type="continuationSeparator" w:id="0">
    <w:p w:rsidR="003B0545" w:rsidRDefault="003B0545" w:rsidP="00924079">
      <w:pPr>
        <w:ind w:left="0"/>
      </w:pPr>
      <w:r>
        <w:continuationSeparator/>
      </w:r>
    </w:p>
    <w:p w:rsidR="003B0545" w:rsidRDefault="003B0545"/>
    <w:p w:rsidR="003B0545" w:rsidRDefault="003B0545"/>
    <w:p w:rsidR="003B0545" w:rsidRDefault="003B0545"/>
  </w:footnote>
  <w:footnote w:type="continuationNotice" w:id="1">
    <w:p w:rsidR="003B0545" w:rsidRDefault="003B0545">
      <w:pPr>
        <w:spacing w:before="0" w:line="240" w:lineRule="auto"/>
      </w:pPr>
    </w:p>
    <w:p w:rsidR="003B0545" w:rsidRDefault="003B0545"/>
    <w:p w:rsidR="003B0545" w:rsidRDefault="003B0545"/>
    <w:p w:rsidR="003B0545" w:rsidRDefault="003B05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D54" w:rsidRPr="00C8321B" w:rsidRDefault="002E4D4E" w:rsidP="00C8321B">
    <w:pPr>
      <w:pStyle w:val="Intestazione"/>
      <w:jc w:val="center"/>
    </w:pPr>
    <w:r>
      <w:rPr>
        <w:noProof/>
        <w:lang w:val="de-DE" w:eastAsia="de-DE"/>
      </w:rPr>
      <w:drawing>
        <wp:anchor distT="0" distB="0" distL="114300" distR="114300" simplePos="0" relativeHeight="251659776" behindDoc="1" locked="0" layoutInCell="1" allowOverlap="1" wp14:anchorId="5A0A3F06" wp14:editId="5620A26B">
          <wp:simplePos x="0" y="0"/>
          <wp:positionH relativeFrom="column">
            <wp:posOffset>-342900</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54" w:rsidRDefault="00596D54"/>
  <w:p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D54" w:rsidRDefault="00666B9B" w:rsidP="00D41EE5">
    <w:pPr>
      <w:pStyle w:val="Intestazione"/>
      <w:ind w:left="-1559"/>
    </w:pPr>
    <w:r>
      <w:rPr>
        <w:noProof/>
        <w:lang w:val="de-DE" w:eastAsia="de-DE"/>
      </w:rPr>
      <w:drawing>
        <wp:anchor distT="0" distB="0" distL="114300" distR="114300" simplePos="0" relativeHeight="251657728" behindDoc="1" locked="0" layoutInCell="1" allowOverlap="1" wp14:anchorId="5A0A3F06" wp14:editId="5620A26B">
          <wp:simplePos x="0" y="0"/>
          <wp:positionH relativeFrom="column">
            <wp:posOffset>-390525</wp:posOffset>
          </wp:positionH>
          <wp:positionV relativeFrom="paragraph">
            <wp:posOffset>0</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579092B"/>
    <w:multiLevelType w:val="hybridMultilevel"/>
    <w:tmpl w:val="EE921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8"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4C673F77"/>
    <w:multiLevelType w:val="hybridMultilevel"/>
    <w:tmpl w:val="00424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1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0" w15:restartNumberingAfterBreak="0">
    <w:nsid w:val="6A482A1E"/>
    <w:multiLevelType w:val="hybridMultilevel"/>
    <w:tmpl w:val="EA7E7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BC04C3"/>
    <w:multiLevelType w:val="hybridMultilevel"/>
    <w:tmpl w:val="B14E7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2"/>
  </w:num>
  <w:num w:numId="2">
    <w:abstractNumId w:val="23"/>
  </w:num>
  <w:num w:numId="3">
    <w:abstractNumId w:val="1"/>
  </w:num>
  <w:num w:numId="4">
    <w:abstractNumId w:val="25"/>
  </w:num>
  <w:num w:numId="5">
    <w:abstractNumId w:val="17"/>
  </w:num>
  <w:num w:numId="6">
    <w:abstractNumId w:val="10"/>
  </w:num>
  <w:num w:numId="7">
    <w:abstractNumId w:val="12"/>
  </w:num>
  <w:num w:numId="8">
    <w:abstractNumId w:val="15"/>
  </w:num>
  <w:num w:numId="9">
    <w:abstractNumId w:val="2"/>
  </w:num>
  <w:num w:numId="10">
    <w:abstractNumId w:val="18"/>
  </w:num>
  <w:num w:numId="11">
    <w:abstractNumId w:val="13"/>
  </w:num>
  <w:num w:numId="12">
    <w:abstractNumId w:val="7"/>
  </w:num>
  <w:num w:numId="13">
    <w:abstractNumId w:val="9"/>
  </w:num>
  <w:num w:numId="14">
    <w:abstractNumId w:val="0"/>
  </w:num>
  <w:num w:numId="15">
    <w:abstractNumId w:val="11"/>
  </w:num>
  <w:num w:numId="16">
    <w:abstractNumId w:val="6"/>
  </w:num>
  <w:num w:numId="17">
    <w:abstractNumId w:val="8"/>
  </w:num>
  <w:num w:numId="18">
    <w:abstractNumId w:val="24"/>
  </w:num>
  <w:num w:numId="19">
    <w:abstractNumId w:val="3"/>
  </w:num>
  <w:num w:numId="20">
    <w:abstractNumId w:val="14"/>
  </w:num>
  <w:num w:numId="21">
    <w:abstractNumId w:val="5"/>
  </w:num>
  <w:num w:numId="22">
    <w:abstractNumId w:val="26"/>
  </w:num>
  <w:num w:numId="23">
    <w:abstractNumId w:val="19"/>
  </w:num>
  <w:num w:numId="24">
    <w:abstractNumId w:val="20"/>
  </w:num>
  <w:num w:numId="25">
    <w:abstractNumId w:val="16"/>
  </w:num>
  <w:num w:numId="26">
    <w:abstractNumId w:val="21"/>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40F"/>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441"/>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37E7"/>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645"/>
    <w:rsid w:val="001E4CEA"/>
    <w:rsid w:val="001E503C"/>
    <w:rsid w:val="001E57A0"/>
    <w:rsid w:val="001E6C03"/>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4D4E"/>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2D5"/>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D2A"/>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45"/>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A66"/>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8F5"/>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2C42"/>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0C2B"/>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32BF"/>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6B9B"/>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030"/>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6F5"/>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0AD"/>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7F7F81"/>
    <w:rsid w:val="00800AE1"/>
    <w:rsid w:val="008016F3"/>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661"/>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3DF"/>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12E"/>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008"/>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43E9"/>
    <w:rsid w:val="00C85E73"/>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586"/>
    <w:rsid w:val="00CC4C2C"/>
    <w:rsid w:val="00CC5B40"/>
    <w:rsid w:val="00CC6B3B"/>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28C8"/>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05A7"/>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4C9C"/>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9B"/>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5A96"/>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163"/>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4DE2"/>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0AF6"/>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1D7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5C8E"/>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07419"/>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1E4"/>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56F8037-21AD-42EB-9EF8-5EE3AFB7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7724A"/>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pPr>
      <w:keepNext/>
      <w:outlineLvl w:val="3"/>
    </w:pPr>
    <w:rPr>
      <w:rFonts w:ascii="Verdana" w:hAnsi="Verdana"/>
      <w:b/>
      <w:bCs/>
    </w:rPr>
  </w:style>
  <w:style w:type="paragraph" w:styleId="Titolo5">
    <w:name w:val="heading 5"/>
    <w:basedOn w:val="Normale"/>
    <w:next w:val="Normale"/>
    <w:pPr>
      <w:numPr>
        <w:ilvl w:val="4"/>
        <w:numId w:val="2"/>
      </w:numPr>
      <w:spacing w:before="240" w:after="60"/>
      <w:outlineLvl w:val="4"/>
    </w:pPr>
    <w:rPr>
      <w:rFonts w:ascii="Verdana" w:hAnsi="Verdana"/>
      <w:b/>
      <w:bCs/>
      <w:i/>
      <w:iCs/>
      <w:szCs w:val="26"/>
    </w:rPr>
  </w:style>
  <w:style w:type="paragraph" w:styleId="Titolo6">
    <w:name w:val="heading 6"/>
    <w:basedOn w:val="Normale"/>
    <w:next w:val="Normale"/>
    <w:pPr>
      <w:numPr>
        <w:ilvl w:val="5"/>
        <w:numId w:val="2"/>
      </w:numPr>
      <w:spacing w:before="240" w:after="60"/>
      <w:outlineLvl w:val="5"/>
    </w:pPr>
    <w:rPr>
      <w:rFonts w:ascii="Verdana" w:hAnsi="Verdana"/>
      <w:b/>
      <w:bCs/>
    </w:rPr>
  </w:style>
  <w:style w:type="paragraph" w:styleId="Titolo7">
    <w:name w:val="heading 7"/>
    <w:basedOn w:val="Normale"/>
    <w:next w:val="Normale"/>
    <w:pPr>
      <w:numPr>
        <w:ilvl w:val="6"/>
        <w:numId w:val="2"/>
      </w:numPr>
      <w:spacing w:before="240" w:after="60"/>
      <w:outlineLvl w:val="6"/>
    </w:pPr>
    <w:rPr>
      <w:rFonts w:ascii="Verdana" w:hAnsi="Verdana"/>
    </w:rPr>
  </w:style>
  <w:style w:type="paragraph" w:styleId="Titolo8">
    <w:name w:val="heading 8"/>
    <w:basedOn w:val="Normale"/>
    <w:next w:val="Normale"/>
    <w:pPr>
      <w:numPr>
        <w:ilvl w:val="7"/>
        <w:numId w:val="2"/>
      </w:numPr>
      <w:spacing w:before="240" w:after="60"/>
      <w:outlineLvl w:val="7"/>
    </w:pPr>
    <w:rPr>
      <w:rFonts w:ascii="Verdana" w:hAnsi="Verdana"/>
      <w:i/>
      <w:iCs/>
    </w:rPr>
  </w:style>
  <w:style w:type="paragraph" w:styleId="Titolo9">
    <w:name w:val="heading 9"/>
    <w:basedOn w:val="Normale"/>
    <w:next w:val="Normale"/>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rPr>
      <w:rFonts w:ascii="Verdana" w:hAnsi="Verdana"/>
      <w:sz w:val="16"/>
    </w:rPr>
  </w:style>
  <w:style w:type="paragraph" w:styleId="Pidipagina">
    <w:name w:val="footer"/>
    <w:basedOn w:val="Normale"/>
    <w:link w:val="PidipaginaCarattere"/>
    <w:uiPriority w:val="99"/>
    <w:pPr>
      <w:tabs>
        <w:tab w:val="center" w:pos="4536"/>
        <w:tab w:val="right" w:pos="9072"/>
      </w:tabs>
    </w:pPr>
    <w:rPr>
      <w:rFonts w:ascii="Verdana" w:hAnsi="Verdana"/>
      <w:noProof/>
      <w:sz w:val="16"/>
    </w:rPr>
  </w:style>
  <w:style w:type="character" w:styleId="Numeropagina">
    <w:name w:val="page number"/>
    <w:basedOn w:val="Carpredefinitoparagrafo"/>
    <w:semiHidden/>
    <w:rPr>
      <w:rFonts w:ascii="Verdana" w:hAnsi="Verdana"/>
      <w:sz w:val="20"/>
    </w:rPr>
  </w:style>
  <w:style w:type="paragraph" w:styleId="Rientrocorpodeltesto">
    <w:name w:val="Body Text Indent"/>
    <w:basedOn w:val="Normale"/>
    <w:semiHidden/>
    <w:pPr>
      <w:spacing w:before="60" w:after="60"/>
      <w:ind w:left="720"/>
    </w:pPr>
    <w:rPr>
      <w:rFonts w:ascii="Verdana" w:hAnsi="Verdana"/>
    </w:rPr>
  </w:style>
  <w:style w:type="paragraph" w:styleId="Corpotesto">
    <w:name w:val="Body Text"/>
    <w:basedOn w:val="Normale"/>
    <w:link w:val="CorpotestoCarattere"/>
    <w:semiHidden/>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styleId="Elencochiaro-Colore1">
    <w:name w:val="Light List Accent 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tabs>
        <w:tab w:val="left" w:pos="284"/>
        <w:tab w:val="right" w:leader="dot" w:pos="8505"/>
      </w:tabs>
      <w:spacing w:line="240" w:lineRule="auto"/>
    </w:pPr>
    <w:rPr>
      <w:b/>
      <w:bCs/>
      <w:caps/>
      <w:noProof/>
    </w:rPr>
  </w:style>
  <w:style w:type="paragraph" w:styleId="Sommario2">
    <w:name w:val="toc 2"/>
    <w:basedOn w:val="Normale"/>
    <w:next w:val="Normale"/>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stonotaapidipagina">
    <w:name w:val="footnote text"/>
    <w:aliases w:val="Footnote,CE-Footnote"/>
    <w:link w:val="TestonotaapidipaginaCarattere"/>
    <w:uiPriority w:val="99"/>
    <w:unhideWhenUsed/>
    <w:qFormat/>
    <w:rsid w:val="00115498"/>
    <w:rPr>
      <w:rFonts w:ascii="Trebuchet MS" w:hAnsi="Trebuchet MS"/>
      <w:color w:val="A6A7A9" w:themeColor="accent5"/>
      <w:sz w:val="14"/>
    </w:rPr>
  </w:style>
  <w:style w:type="character" w:customStyle="1" w:styleId="TestonotaapidipaginaCarattere">
    <w:name w:val="Testo nota a piè di pagina Carattere"/>
    <w:aliases w:val="Footnote Carattere,CE-Footnote Carattere"/>
    <w:basedOn w:val="Carpredefinitoparagrafo"/>
    <w:link w:val="Testonotaapidipagina"/>
    <w:uiPriority w:val="99"/>
    <w:rsid w:val="00115498"/>
    <w:rPr>
      <w:rFonts w:ascii="Trebuchet MS" w:hAnsi="Trebuchet MS"/>
      <w:color w:val="A6A7A9" w:themeColor="accent5"/>
      <w:sz w:val="14"/>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heme="minorHAnsi" w:hAnsiTheme="minorHAnsi"/>
    </w:rPr>
  </w:style>
  <w:style w:type="paragraph" w:styleId="Sommario5">
    <w:name w:val="toc 5"/>
    <w:basedOn w:val="Normale"/>
    <w:next w:val="Normale"/>
    <w:autoRedefine/>
    <w:uiPriority w:val="39"/>
    <w:unhideWhenUsed/>
    <w:rsid w:val="006A676A"/>
    <w:pPr>
      <w:ind w:left="660"/>
    </w:pPr>
    <w:rPr>
      <w:rFonts w:asciiTheme="minorHAnsi" w:hAnsiTheme="minorHAnsi"/>
    </w:rPr>
  </w:style>
  <w:style w:type="paragraph" w:styleId="Sommario6">
    <w:name w:val="toc 6"/>
    <w:basedOn w:val="Normale"/>
    <w:next w:val="Normale"/>
    <w:autoRedefine/>
    <w:uiPriority w:val="39"/>
    <w:unhideWhenUsed/>
    <w:rsid w:val="006A676A"/>
    <w:pPr>
      <w:ind w:left="880"/>
    </w:pPr>
    <w:rPr>
      <w:rFonts w:asciiTheme="minorHAnsi" w:hAnsiTheme="minorHAnsi"/>
    </w:rPr>
  </w:style>
  <w:style w:type="paragraph" w:styleId="Sommario7">
    <w:name w:val="toc 7"/>
    <w:basedOn w:val="Normale"/>
    <w:next w:val="Normale"/>
    <w:autoRedefine/>
    <w:uiPriority w:val="39"/>
    <w:unhideWhenUsed/>
    <w:rsid w:val="006A676A"/>
    <w:pPr>
      <w:ind w:left="1100"/>
    </w:pPr>
    <w:rPr>
      <w:rFonts w:asciiTheme="minorHAnsi" w:hAnsiTheme="minorHAnsi"/>
    </w:rPr>
  </w:style>
  <w:style w:type="paragraph" w:styleId="Sommario8">
    <w:name w:val="toc 8"/>
    <w:basedOn w:val="Normale"/>
    <w:next w:val="Normale"/>
    <w:autoRedefine/>
    <w:uiPriority w:val="39"/>
    <w:unhideWhenUsed/>
    <w:rsid w:val="006A676A"/>
    <w:pPr>
      <w:ind w:left="1320"/>
    </w:pPr>
    <w:rPr>
      <w:rFonts w:asciiTheme="minorHAnsi" w:hAnsiTheme="minorHAnsi"/>
    </w:rPr>
  </w:style>
  <w:style w:type="paragraph" w:styleId="Sommario9">
    <w:name w:val="toc 9"/>
    <w:basedOn w:val="Normale"/>
    <w:next w:val="Normale"/>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fondomedio1-Colore1">
    <w:name w:val="Medium Shading 1 Accent 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Tabellanormale"/>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Titolo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Tabellanormale"/>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Titolo2Carattere"/>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ale"/>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Carpredefinitoparagrafo"/>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e"/>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zione">
    <w:name w:val="Quote"/>
    <w:aliases w:val="CE-Quotation"/>
    <w:basedOn w:val="Normale"/>
    <w:next w:val="CE-StandardText"/>
    <w:link w:val="CitazioneCarattere"/>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zioneCarattere">
    <w:name w:val="Citazione Carattere"/>
    <w:aliases w:val="CE-Quotation Carattere"/>
    <w:basedOn w:val="Carpredefinitoparagrafo"/>
    <w:link w:val="Citazion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Elencochiaro">
    <w:name w:val="Light List"/>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Tabellanormale"/>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character" w:styleId="Menzionenonrisolta">
    <w:name w:val="Unresolved Mention"/>
    <w:basedOn w:val="Carpredefinitoparagrafo"/>
    <w:uiPriority w:val="99"/>
    <w:semiHidden/>
    <w:unhideWhenUsed/>
    <w:rsid w:val="00742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LAirA.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jojob.it/milanairport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FED05-1031-420B-A05C-58116942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936</Words>
  <Characters>5489</Characters>
  <Application>Microsoft Office Word</Application>
  <DocSecurity>0</DocSecurity>
  <Lines>45</Lines>
  <Paragraphs>12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Romano Francesca</cp:lastModifiedBy>
  <cp:revision>16</cp:revision>
  <cp:lastPrinted>2016-04-05T12:14:00Z</cp:lastPrinted>
  <dcterms:created xsi:type="dcterms:W3CDTF">2016-07-21T09:43:00Z</dcterms:created>
  <dcterms:modified xsi:type="dcterms:W3CDTF">2020-06-19T07:01:00Z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