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F686C" w14:textId="77777777" w:rsidR="00E63FB9" w:rsidRPr="00E33B20" w:rsidRDefault="00672A83" w:rsidP="00C9340E">
      <w:pPr>
        <w:pStyle w:val="Standard1"/>
        <w:tabs>
          <w:tab w:val="left" w:pos="2168"/>
        </w:tabs>
        <w:jc w:val="center"/>
        <w:rPr>
          <w:rFonts w:asciiTheme="minorHAnsi" w:hAnsiTheme="minorHAnsi" w:cstheme="minorHAnsi"/>
          <w:b/>
          <w:bCs/>
          <w:color w:val="000000"/>
          <w:sz w:val="22"/>
          <w:szCs w:val="22"/>
          <w:lang w:val="en-GB"/>
        </w:rPr>
      </w:pPr>
      <w:bookmarkStart w:id="0" w:name="_GoBack"/>
      <w:bookmarkEnd w:id="0"/>
      <w:r>
        <w:rPr>
          <w:rFonts w:asciiTheme="minorHAnsi" w:hAnsiTheme="minorHAnsi" w:cstheme="minorHAnsi"/>
          <w:b/>
          <w:bCs/>
          <w:color w:val="000000"/>
          <w:sz w:val="22"/>
          <w:szCs w:val="22"/>
          <w:lang w:val="en-GB"/>
        </w:rPr>
        <w:t xml:space="preserve"> </w:t>
      </w:r>
    </w:p>
    <w:p w14:paraId="3A85E5D5" w14:textId="77777777" w:rsidR="00C9340E" w:rsidRDefault="00066266" w:rsidP="0087390F">
      <w:pPr>
        <w:pStyle w:val="Standard1"/>
        <w:tabs>
          <w:tab w:val="left" w:pos="2168"/>
        </w:tabs>
        <w:jc w:val="center"/>
        <w:rPr>
          <w:rFonts w:asciiTheme="minorHAnsi" w:hAnsiTheme="minorHAnsi" w:cstheme="minorHAnsi"/>
          <w:b/>
          <w:bCs/>
          <w:color w:val="000000"/>
          <w:sz w:val="36"/>
          <w:szCs w:val="36"/>
          <w:lang w:val="en-GB"/>
        </w:rPr>
      </w:pPr>
      <w:r w:rsidRPr="001A0945">
        <w:rPr>
          <w:rFonts w:asciiTheme="minorHAnsi" w:hAnsiTheme="minorHAnsi" w:cstheme="minorHAnsi"/>
          <w:b/>
          <w:bCs/>
          <w:color w:val="000000"/>
          <w:sz w:val="36"/>
          <w:szCs w:val="36"/>
          <w:lang w:val="en-GB"/>
        </w:rPr>
        <w:t>SENTINEL Project</w:t>
      </w:r>
    </w:p>
    <w:p w14:paraId="0AA9F454" w14:textId="77777777" w:rsidR="001A0945" w:rsidRPr="001A0945" w:rsidRDefault="001A0945" w:rsidP="0087390F">
      <w:pPr>
        <w:pStyle w:val="Standard1"/>
        <w:tabs>
          <w:tab w:val="left" w:pos="2168"/>
        </w:tabs>
        <w:jc w:val="center"/>
        <w:rPr>
          <w:rFonts w:asciiTheme="minorHAnsi" w:hAnsiTheme="minorHAnsi" w:cstheme="minorHAnsi"/>
          <w:b/>
          <w:bCs/>
          <w:color w:val="000000"/>
          <w:sz w:val="36"/>
          <w:szCs w:val="36"/>
          <w:lang w:val="en-GB"/>
        </w:rPr>
      </w:pPr>
    </w:p>
    <w:p w14:paraId="3DCEEAC1" w14:textId="77777777" w:rsidR="00086336" w:rsidRPr="001A0945" w:rsidRDefault="00066266">
      <w:pPr>
        <w:suppressAutoHyphens w:val="0"/>
        <w:autoSpaceDE w:val="0"/>
        <w:adjustRightInd w:val="0"/>
        <w:jc w:val="center"/>
        <w:textAlignment w:val="auto"/>
        <w:rPr>
          <w:rStyle w:val="Nessuno"/>
          <w:rFonts w:asciiTheme="minorHAnsi" w:eastAsia="Calibri" w:hAnsiTheme="minorHAnsi" w:cstheme="minorHAnsi"/>
          <w:b/>
          <w:bCs/>
          <w:color w:val="000000"/>
          <w:kern w:val="0"/>
          <w:sz w:val="36"/>
          <w:szCs w:val="36"/>
          <w:u w:color="000000"/>
          <w:bdr w:val="nil"/>
          <w:lang w:val="en-US" w:eastAsia="it-IT" w:bidi="ar-SA"/>
        </w:rPr>
      </w:pPr>
      <w:r w:rsidRPr="001A0945">
        <w:rPr>
          <w:rStyle w:val="Nessuno"/>
          <w:rFonts w:asciiTheme="minorHAnsi" w:eastAsia="Calibri" w:hAnsiTheme="minorHAnsi" w:cstheme="minorHAnsi"/>
          <w:b/>
          <w:bCs/>
          <w:color w:val="000000"/>
          <w:sz w:val="36"/>
          <w:szCs w:val="36"/>
          <w:u w:color="000000"/>
          <w:bdr w:val="nil"/>
          <w:lang w:val="en-US" w:eastAsia="it-IT"/>
        </w:rPr>
        <w:t xml:space="preserve">Activity </w:t>
      </w:r>
      <w:proofErr w:type="gramStart"/>
      <w:r w:rsidRPr="001A0945">
        <w:rPr>
          <w:rStyle w:val="Nessuno"/>
          <w:rFonts w:asciiTheme="minorHAnsi" w:eastAsia="Calibri" w:hAnsiTheme="minorHAnsi" w:cstheme="minorHAnsi"/>
          <w:b/>
          <w:bCs/>
          <w:color w:val="000000"/>
          <w:sz w:val="36"/>
          <w:szCs w:val="36"/>
          <w:u w:color="000000"/>
          <w:bdr w:val="nil"/>
          <w:lang w:val="en-US" w:eastAsia="it-IT"/>
        </w:rPr>
        <w:t>A.T</w:t>
      </w:r>
      <w:proofErr w:type="gramEnd"/>
      <w:r w:rsidRPr="001A0945">
        <w:rPr>
          <w:rStyle w:val="Nessuno"/>
          <w:rFonts w:asciiTheme="minorHAnsi" w:eastAsia="Calibri" w:hAnsiTheme="minorHAnsi" w:cstheme="minorHAnsi"/>
          <w:b/>
          <w:bCs/>
          <w:color w:val="000000"/>
          <w:sz w:val="36"/>
          <w:szCs w:val="36"/>
          <w:u w:color="000000"/>
          <w:bdr w:val="nil"/>
          <w:lang w:val="en-US" w:eastAsia="it-IT"/>
        </w:rPr>
        <w:t>3.4 Policy Recommendations Targeted at EU Level</w:t>
      </w:r>
    </w:p>
    <w:p w14:paraId="4610C7CD" w14:textId="77777777" w:rsidR="00C9340E" w:rsidRPr="001A0945" w:rsidRDefault="00066266" w:rsidP="00C9340E">
      <w:pPr>
        <w:pStyle w:val="Standard1"/>
        <w:tabs>
          <w:tab w:val="left" w:pos="2168"/>
        </w:tabs>
        <w:jc w:val="center"/>
        <w:rPr>
          <w:rStyle w:val="Nessuno"/>
          <w:rFonts w:asciiTheme="minorHAnsi" w:eastAsia="Calibri" w:hAnsiTheme="minorHAnsi" w:cstheme="minorHAnsi"/>
          <w:i/>
          <w:iCs/>
          <w:color w:val="000000"/>
          <w:sz w:val="36"/>
          <w:szCs w:val="36"/>
          <w:u w:color="000000"/>
          <w:bdr w:val="nil"/>
          <w:lang w:val="en-US" w:eastAsia="it-IT"/>
        </w:rPr>
      </w:pPr>
      <w:r w:rsidRPr="001A0945">
        <w:rPr>
          <w:rStyle w:val="Nessuno"/>
          <w:rFonts w:asciiTheme="minorHAnsi" w:eastAsia="Calibri" w:hAnsiTheme="minorHAnsi" w:cstheme="minorHAnsi"/>
          <w:i/>
          <w:iCs/>
          <w:color w:val="000000"/>
          <w:sz w:val="36"/>
          <w:szCs w:val="36"/>
          <w:u w:color="000000"/>
          <w:bdr w:val="nil"/>
          <w:lang w:val="en-US" w:eastAsia="it-IT"/>
        </w:rPr>
        <w:t xml:space="preserve">Deliverable </w:t>
      </w:r>
      <w:proofErr w:type="gramStart"/>
      <w:r w:rsidRPr="001A0945">
        <w:rPr>
          <w:rStyle w:val="Nessuno"/>
          <w:rFonts w:asciiTheme="minorHAnsi" w:eastAsia="Calibri" w:hAnsiTheme="minorHAnsi" w:cstheme="minorHAnsi"/>
          <w:i/>
          <w:iCs/>
          <w:color w:val="000000"/>
          <w:sz w:val="36"/>
          <w:szCs w:val="36"/>
          <w:u w:color="000000"/>
          <w:bdr w:val="nil"/>
          <w:lang w:val="en-US" w:eastAsia="it-IT"/>
        </w:rPr>
        <w:t>D.T</w:t>
      </w:r>
      <w:proofErr w:type="gramEnd"/>
      <w:r w:rsidRPr="001A0945">
        <w:rPr>
          <w:rStyle w:val="Nessuno"/>
          <w:rFonts w:asciiTheme="minorHAnsi" w:eastAsia="Calibri" w:hAnsiTheme="minorHAnsi" w:cstheme="minorHAnsi"/>
          <w:i/>
          <w:iCs/>
          <w:color w:val="000000"/>
          <w:sz w:val="36"/>
          <w:szCs w:val="36"/>
          <w:u w:color="000000"/>
          <w:bdr w:val="nil"/>
          <w:lang w:val="en-US" w:eastAsia="it-IT"/>
        </w:rPr>
        <w:t>3.4.2</w:t>
      </w:r>
    </w:p>
    <w:p w14:paraId="0CCDED93" w14:textId="77777777" w:rsidR="00C9340E" w:rsidRPr="001A0945" w:rsidRDefault="00C9340E" w:rsidP="00C9340E">
      <w:pPr>
        <w:pStyle w:val="Standard1"/>
        <w:tabs>
          <w:tab w:val="left" w:pos="2168"/>
        </w:tabs>
        <w:jc w:val="center"/>
        <w:rPr>
          <w:rFonts w:asciiTheme="minorHAnsi" w:hAnsiTheme="minorHAnsi" w:cstheme="minorHAnsi"/>
          <w:b/>
          <w:bCs/>
          <w:color w:val="000000"/>
          <w:sz w:val="36"/>
          <w:szCs w:val="36"/>
          <w:lang w:val="en-GB"/>
        </w:rPr>
      </w:pPr>
    </w:p>
    <w:p w14:paraId="531FDBAB" w14:textId="77777777" w:rsidR="00E63FB9" w:rsidRPr="001A0945" w:rsidRDefault="00E63FB9" w:rsidP="00C9340E">
      <w:pPr>
        <w:pStyle w:val="Standard1"/>
        <w:tabs>
          <w:tab w:val="left" w:pos="2168"/>
        </w:tabs>
        <w:jc w:val="center"/>
        <w:rPr>
          <w:rFonts w:asciiTheme="minorHAnsi" w:hAnsiTheme="minorHAnsi" w:cstheme="minorHAnsi"/>
          <w:b/>
          <w:bCs/>
          <w:color w:val="000000"/>
          <w:sz w:val="36"/>
          <w:szCs w:val="36"/>
          <w:lang w:val="en-GB"/>
        </w:rPr>
      </w:pPr>
    </w:p>
    <w:p w14:paraId="083B22F7" w14:textId="77777777" w:rsidR="00E63FB9" w:rsidRPr="001A0945" w:rsidRDefault="00E63FB9" w:rsidP="00C9340E">
      <w:pPr>
        <w:pStyle w:val="Standard1"/>
        <w:tabs>
          <w:tab w:val="left" w:pos="2168"/>
        </w:tabs>
        <w:jc w:val="center"/>
        <w:rPr>
          <w:rFonts w:asciiTheme="minorHAnsi" w:hAnsiTheme="minorHAnsi" w:cstheme="minorHAnsi"/>
          <w:b/>
          <w:bCs/>
          <w:color w:val="000000"/>
          <w:sz w:val="36"/>
          <w:szCs w:val="36"/>
          <w:lang w:val="en-GB"/>
        </w:rPr>
      </w:pPr>
    </w:p>
    <w:p w14:paraId="5FB90A29" w14:textId="77777777" w:rsidR="00B05AD4" w:rsidRPr="001A0945" w:rsidRDefault="00B05AD4" w:rsidP="00C9340E">
      <w:pPr>
        <w:pStyle w:val="Standard1"/>
        <w:tabs>
          <w:tab w:val="left" w:pos="2168"/>
        </w:tabs>
        <w:jc w:val="center"/>
        <w:rPr>
          <w:rFonts w:asciiTheme="minorHAnsi" w:hAnsiTheme="minorHAnsi" w:cstheme="minorHAnsi"/>
          <w:b/>
          <w:bCs/>
          <w:color w:val="000000"/>
          <w:sz w:val="36"/>
          <w:szCs w:val="36"/>
          <w:lang w:val="en-GB"/>
        </w:rPr>
      </w:pPr>
    </w:p>
    <w:p w14:paraId="58C7BC15" w14:textId="77777777" w:rsidR="00E63FB9" w:rsidRPr="001A0945" w:rsidRDefault="00E63FB9" w:rsidP="00C9340E">
      <w:pPr>
        <w:pStyle w:val="Standard1"/>
        <w:tabs>
          <w:tab w:val="left" w:pos="2168"/>
        </w:tabs>
        <w:jc w:val="center"/>
        <w:rPr>
          <w:rFonts w:asciiTheme="minorHAnsi" w:hAnsiTheme="minorHAnsi" w:cstheme="minorHAnsi"/>
          <w:b/>
          <w:bCs/>
          <w:color w:val="000000"/>
          <w:sz w:val="36"/>
          <w:szCs w:val="36"/>
          <w:lang w:val="en-GB"/>
        </w:rPr>
      </w:pPr>
    </w:p>
    <w:p w14:paraId="01874EC5" w14:textId="77777777" w:rsidR="00C9340E" w:rsidRPr="001A0945" w:rsidRDefault="00066266" w:rsidP="00C9340E">
      <w:pPr>
        <w:pStyle w:val="Standard1"/>
        <w:jc w:val="center"/>
        <w:rPr>
          <w:rStyle w:val="Nessuno"/>
          <w:rFonts w:asciiTheme="minorHAnsi" w:eastAsia="Calibri" w:hAnsiTheme="minorHAnsi" w:cstheme="minorHAnsi"/>
          <w:b/>
          <w:bCs/>
          <w:kern w:val="0"/>
          <w:sz w:val="36"/>
          <w:szCs w:val="36"/>
          <w:u w:color="000000"/>
          <w:bdr w:val="nil"/>
          <w:lang w:val="en-US" w:eastAsia="it-IT" w:bidi="ar-SA"/>
        </w:rPr>
      </w:pPr>
      <w:r w:rsidRPr="001A0945">
        <w:rPr>
          <w:rStyle w:val="Nessuno"/>
          <w:rFonts w:asciiTheme="minorHAnsi" w:eastAsia="Calibri" w:hAnsiTheme="minorHAnsi" w:cstheme="minorHAnsi"/>
          <w:b/>
          <w:bCs/>
          <w:kern w:val="0"/>
          <w:sz w:val="36"/>
          <w:szCs w:val="36"/>
          <w:u w:color="000000"/>
          <w:bdr w:val="nil"/>
          <w:lang w:val="en-US" w:eastAsia="it-IT" w:bidi="ar-SA"/>
        </w:rPr>
        <w:t>Working Paper on Policy Recommendations</w:t>
      </w:r>
    </w:p>
    <w:p w14:paraId="3EE58693" w14:textId="77777777" w:rsidR="00E63FB9" w:rsidRPr="001A0945" w:rsidRDefault="00E63FB9" w:rsidP="00E63FB9">
      <w:pPr>
        <w:jc w:val="center"/>
        <w:rPr>
          <w:rStyle w:val="Nessuno"/>
          <w:rFonts w:asciiTheme="minorHAnsi" w:hAnsiTheme="minorHAnsi" w:cstheme="minorHAnsi"/>
          <w:b/>
          <w:bCs/>
          <w:sz w:val="28"/>
          <w:szCs w:val="28"/>
          <w:lang w:val="en-GB"/>
        </w:rPr>
      </w:pPr>
    </w:p>
    <w:p w14:paraId="06689949" w14:textId="77777777" w:rsidR="00E63FB9" w:rsidRPr="00E33B20" w:rsidRDefault="00E63FB9" w:rsidP="00E63FB9">
      <w:pPr>
        <w:jc w:val="center"/>
        <w:rPr>
          <w:rStyle w:val="Nessuno"/>
          <w:rFonts w:asciiTheme="minorHAnsi" w:hAnsiTheme="minorHAnsi" w:cstheme="minorHAnsi"/>
          <w:sz w:val="22"/>
          <w:szCs w:val="22"/>
          <w:lang w:val="en-GB"/>
        </w:rPr>
      </w:pPr>
    </w:p>
    <w:p w14:paraId="75CD4954" w14:textId="77777777" w:rsidR="00E63FB9" w:rsidRPr="00E33B20" w:rsidRDefault="00E63FB9" w:rsidP="00E63FB9">
      <w:pPr>
        <w:jc w:val="center"/>
        <w:rPr>
          <w:rStyle w:val="Nessuno"/>
          <w:rFonts w:asciiTheme="minorHAnsi" w:hAnsiTheme="minorHAnsi" w:cstheme="minorHAnsi"/>
          <w:sz w:val="22"/>
          <w:szCs w:val="22"/>
          <w:lang w:val="en-GB"/>
        </w:rPr>
      </w:pPr>
    </w:p>
    <w:p w14:paraId="5F83041D" w14:textId="77777777" w:rsidR="00E63FB9" w:rsidRPr="00E33B20" w:rsidRDefault="00E63FB9" w:rsidP="00E63FB9">
      <w:pPr>
        <w:jc w:val="center"/>
        <w:rPr>
          <w:rStyle w:val="Nessuno"/>
          <w:rFonts w:asciiTheme="minorHAnsi" w:hAnsiTheme="minorHAnsi" w:cstheme="minorHAnsi"/>
          <w:sz w:val="22"/>
          <w:szCs w:val="22"/>
          <w:lang w:val="en-GB"/>
        </w:rPr>
      </w:pPr>
    </w:p>
    <w:p w14:paraId="4041BC41" w14:textId="77777777" w:rsidR="00B05AD4" w:rsidRPr="00E33B20" w:rsidRDefault="00B05AD4" w:rsidP="00E63FB9">
      <w:pPr>
        <w:jc w:val="center"/>
        <w:rPr>
          <w:rStyle w:val="Nessuno"/>
          <w:rFonts w:asciiTheme="minorHAnsi" w:hAnsiTheme="minorHAnsi" w:cstheme="minorHAnsi"/>
          <w:sz w:val="22"/>
          <w:szCs w:val="22"/>
          <w:lang w:val="en-GB"/>
        </w:rPr>
      </w:pPr>
    </w:p>
    <w:p w14:paraId="34DFDCC9" w14:textId="77777777" w:rsidR="00B05AD4" w:rsidRPr="00E33B20" w:rsidRDefault="00B05AD4" w:rsidP="00E63FB9">
      <w:pPr>
        <w:jc w:val="center"/>
        <w:rPr>
          <w:rStyle w:val="Nessuno"/>
          <w:rFonts w:asciiTheme="minorHAnsi" w:hAnsiTheme="minorHAnsi" w:cstheme="minorHAnsi"/>
          <w:sz w:val="22"/>
          <w:szCs w:val="22"/>
          <w:lang w:val="en-GB"/>
        </w:rPr>
      </w:pPr>
    </w:p>
    <w:p w14:paraId="0B25D653" w14:textId="77777777" w:rsidR="00B05AD4" w:rsidRPr="00E33B20" w:rsidRDefault="00B05AD4" w:rsidP="00E63FB9">
      <w:pPr>
        <w:jc w:val="center"/>
        <w:rPr>
          <w:rStyle w:val="Nessuno"/>
          <w:rFonts w:asciiTheme="minorHAnsi" w:hAnsiTheme="minorHAnsi" w:cstheme="minorHAnsi"/>
          <w:sz w:val="22"/>
          <w:szCs w:val="22"/>
          <w:lang w:val="en-GB"/>
        </w:rPr>
      </w:pPr>
    </w:p>
    <w:p w14:paraId="459BF6AF" w14:textId="77777777" w:rsidR="00B05AD4" w:rsidRPr="00E33B20" w:rsidRDefault="00B05AD4" w:rsidP="00E63FB9">
      <w:pPr>
        <w:jc w:val="center"/>
        <w:rPr>
          <w:rStyle w:val="Nessuno"/>
          <w:rFonts w:asciiTheme="minorHAnsi" w:hAnsiTheme="minorHAnsi" w:cstheme="minorHAnsi"/>
          <w:sz w:val="22"/>
          <w:szCs w:val="22"/>
          <w:lang w:val="en-GB"/>
        </w:rPr>
      </w:pPr>
    </w:p>
    <w:p w14:paraId="0B536AD3" w14:textId="77777777" w:rsidR="00E63FB9" w:rsidRPr="001A0945" w:rsidRDefault="00066266" w:rsidP="00E63FB9">
      <w:pPr>
        <w:jc w:val="center"/>
        <w:rPr>
          <w:rStyle w:val="Nessuno"/>
          <w:rFonts w:asciiTheme="minorHAnsi" w:hAnsiTheme="minorHAnsi" w:cstheme="minorHAnsi"/>
          <w:sz w:val="28"/>
          <w:szCs w:val="28"/>
          <w:lang w:val="en-GB"/>
        </w:rPr>
      </w:pPr>
      <w:r w:rsidRPr="001A0945">
        <w:rPr>
          <w:rStyle w:val="Nessuno"/>
          <w:rFonts w:asciiTheme="minorHAnsi" w:hAnsiTheme="minorHAnsi" w:cstheme="minorHAnsi"/>
          <w:sz w:val="28"/>
          <w:szCs w:val="28"/>
          <w:lang w:val="en-GB"/>
        </w:rPr>
        <w:t xml:space="preserve">Coordinated by </w:t>
      </w:r>
    </w:p>
    <w:p w14:paraId="1A35CC90" w14:textId="77777777" w:rsidR="00E63FB9" w:rsidRPr="001A0945" w:rsidRDefault="00066266" w:rsidP="00E63FB9">
      <w:pPr>
        <w:jc w:val="center"/>
        <w:rPr>
          <w:rStyle w:val="Nessuno"/>
          <w:rFonts w:asciiTheme="minorHAnsi" w:hAnsiTheme="minorHAnsi" w:cstheme="minorHAnsi"/>
          <w:sz w:val="28"/>
          <w:szCs w:val="28"/>
          <w:lang w:val="en-GB"/>
        </w:rPr>
      </w:pPr>
      <w:r w:rsidRPr="001A0945">
        <w:rPr>
          <w:rStyle w:val="Nessuno"/>
          <w:rFonts w:asciiTheme="minorHAnsi" w:hAnsiTheme="minorHAnsi" w:cstheme="minorHAnsi"/>
          <w:sz w:val="28"/>
          <w:szCs w:val="28"/>
          <w:lang w:val="en-GB"/>
        </w:rPr>
        <w:t>Central European Initiative – Executive Secretariat</w:t>
      </w:r>
    </w:p>
    <w:p w14:paraId="1CF574B9" w14:textId="77777777" w:rsidR="004B72E1" w:rsidRPr="001A0945" w:rsidRDefault="00371573" w:rsidP="00371573">
      <w:pPr>
        <w:jc w:val="center"/>
        <w:rPr>
          <w:rStyle w:val="Nessuno"/>
          <w:rFonts w:asciiTheme="minorHAnsi" w:hAnsiTheme="minorHAnsi" w:cstheme="minorHAnsi"/>
          <w:sz w:val="28"/>
          <w:szCs w:val="28"/>
          <w:lang w:val="en-GB"/>
        </w:rPr>
      </w:pPr>
      <w:r w:rsidRPr="001A0945">
        <w:rPr>
          <w:rStyle w:val="Nessuno"/>
          <w:rFonts w:asciiTheme="minorHAnsi" w:hAnsiTheme="minorHAnsi" w:cstheme="minorHAnsi"/>
          <w:sz w:val="28"/>
          <w:szCs w:val="28"/>
          <w:lang w:val="en-GB"/>
        </w:rPr>
        <w:t>With the contribution of:</w:t>
      </w:r>
    </w:p>
    <w:p w14:paraId="0F8BB0D5" w14:textId="77777777" w:rsidR="00C46B92" w:rsidRPr="001A0945" w:rsidRDefault="00C46B92" w:rsidP="00E63FB9">
      <w:pPr>
        <w:jc w:val="center"/>
        <w:rPr>
          <w:rStyle w:val="Nessuno"/>
          <w:rFonts w:asciiTheme="minorHAnsi" w:hAnsiTheme="minorHAnsi" w:cstheme="minorHAnsi"/>
          <w:sz w:val="28"/>
          <w:szCs w:val="28"/>
          <w:lang w:val="en-GB"/>
        </w:rPr>
      </w:pPr>
      <w:r w:rsidRPr="001A0945">
        <w:rPr>
          <w:rStyle w:val="Nessuno"/>
          <w:rFonts w:asciiTheme="minorHAnsi" w:hAnsiTheme="minorHAnsi" w:cstheme="minorHAnsi"/>
          <w:sz w:val="28"/>
          <w:szCs w:val="28"/>
          <w:lang w:val="en-GB"/>
        </w:rPr>
        <w:t>Social Impact gGmbH</w:t>
      </w:r>
    </w:p>
    <w:p w14:paraId="7D0B83C3" w14:textId="77777777" w:rsidR="00E63FB9" w:rsidRPr="00E33B20" w:rsidRDefault="00E63FB9" w:rsidP="00E63FB9">
      <w:pPr>
        <w:jc w:val="center"/>
        <w:rPr>
          <w:rStyle w:val="Nessuno"/>
          <w:rFonts w:asciiTheme="minorHAnsi" w:hAnsiTheme="minorHAnsi" w:cstheme="minorHAnsi"/>
          <w:sz w:val="22"/>
          <w:szCs w:val="22"/>
          <w:lang w:val="en-GB"/>
        </w:rPr>
      </w:pPr>
    </w:p>
    <w:p w14:paraId="3DCACC5F" w14:textId="77777777" w:rsidR="0047072E" w:rsidRPr="00E33B20" w:rsidRDefault="0047072E" w:rsidP="00E63FB9">
      <w:pPr>
        <w:jc w:val="center"/>
        <w:rPr>
          <w:rStyle w:val="Nessuno"/>
          <w:rFonts w:asciiTheme="minorHAnsi" w:hAnsiTheme="minorHAnsi" w:cstheme="minorHAnsi"/>
          <w:sz w:val="22"/>
          <w:szCs w:val="22"/>
          <w:lang w:val="en-GB"/>
        </w:rPr>
      </w:pPr>
    </w:p>
    <w:p w14:paraId="280F2E28" w14:textId="77777777" w:rsidR="0047072E" w:rsidRPr="00E33B20" w:rsidRDefault="0047072E" w:rsidP="00E63FB9">
      <w:pPr>
        <w:jc w:val="center"/>
        <w:rPr>
          <w:rStyle w:val="Nessuno"/>
          <w:rFonts w:asciiTheme="minorHAnsi" w:hAnsiTheme="minorHAnsi" w:cstheme="minorHAnsi"/>
          <w:sz w:val="22"/>
          <w:szCs w:val="22"/>
          <w:lang w:val="en-GB"/>
        </w:rPr>
      </w:pPr>
    </w:p>
    <w:p w14:paraId="696A7F9B" w14:textId="77777777" w:rsidR="0047072E" w:rsidRPr="00E33B20" w:rsidRDefault="0047072E" w:rsidP="00E63FB9">
      <w:pPr>
        <w:jc w:val="center"/>
        <w:rPr>
          <w:rStyle w:val="Nessuno"/>
          <w:rFonts w:asciiTheme="minorHAnsi" w:hAnsiTheme="minorHAnsi" w:cstheme="minorHAnsi"/>
          <w:sz w:val="22"/>
          <w:szCs w:val="22"/>
          <w:lang w:val="en-GB"/>
        </w:rPr>
      </w:pPr>
    </w:p>
    <w:p w14:paraId="35AE5DA9" w14:textId="77777777" w:rsidR="00E63FB9" w:rsidRPr="001A0945" w:rsidRDefault="00E63FB9" w:rsidP="00E63FB9">
      <w:pPr>
        <w:jc w:val="center"/>
        <w:rPr>
          <w:rStyle w:val="Nessuno"/>
          <w:rFonts w:asciiTheme="minorHAnsi" w:hAnsiTheme="minorHAnsi" w:cstheme="minorHAnsi"/>
          <w:sz w:val="28"/>
          <w:szCs w:val="28"/>
          <w:lang w:val="en-GB"/>
        </w:rPr>
      </w:pPr>
    </w:p>
    <w:p w14:paraId="7D4BFC00" w14:textId="34A76E7A" w:rsidR="00E63FB9" w:rsidRPr="001A0945" w:rsidRDefault="00066266" w:rsidP="00371573">
      <w:pPr>
        <w:jc w:val="center"/>
        <w:rPr>
          <w:rStyle w:val="Nessuno"/>
          <w:rFonts w:asciiTheme="minorHAnsi" w:eastAsia="Tahoma" w:hAnsiTheme="minorHAnsi" w:cstheme="minorHAnsi"/>
          <w:sz w:val="28"/>
          <w:szCs w:val="28"/>
          <w:lang w:val="en-GB"/>
        </w:rPr>
      </w:pPr>
      <w:proofErr w:type="gramStart"/>
      <w:r w:rsidRPr="001A0945">
        <w:rPr>
          <w:rStyle w:val="Nessuno"/>
          <w:rFonts w:asciiTheme="minorHAnsi" w:hAnsiTheme="minorHAnsi" w:cstheme="minorHAnsi"/>
          <w:sz w:val="28"/>
          <w:szCs w:val="28"/>
          <w:lang w:val="en-GB"/>
        </w:rPr>
        <w:t>May  2020</w:t>
      </w:r>
      <w:proofErr w:type="gramEnd"/>
    </w:p>
    <w:p w14:paraId="670F8382" w14:textId="77777777" w:rsidR="00E63FB9" w:rsidRPr="00E33B20" w:rsidRDefault="00066266">
      <w:pPr>
        <w:suppressAutoHyphens w:val="0"/>
        <w:autoSpaceDN/>
        <w:spacing w:after="200" w:line="276" w:lineRule="auto"/>
        <w:textAlignment w:val="auto"/>
        <w:rPr>
          <w:rFonts w:asciiTheme="minorHAnsi" w:hAnsiTheme="minorHAnsi" w:cstheme="minorHAnsi"/>
          <w:b/>
          <w:bCs/>
          <w:color w:val="000000"/>
          <w:sz w:val="22"/>
          <w:szCs w:val="22"/>
          <w:lang w:val="en-GB"/>
        </w:rPr>
      </w:pPr>
      <w:r w:rsidRPr="00066266">
        <w:rPr>
          <w:rFonts w:asciiTheme="minorHAnsi" w:hAnsiTheme="minorHAnsi" w:cstheme="minorHAnsi"/>
          <w:b/>
          <w:bCs/>
          <w:color w:val="000000"/>
          <w:sz w:val="22"/>
          <w:szCs w:val="22"/>
          <w:lang w:val="en-GB"/>
        </w:rPr>
        <w:br w:type="page"/>
      </w:r>
    </w:p>
    <w:sdt>
      <w:sdtPr>
        <w:rPr>
          <w:rFonts w:ascii="Liberation Serif" w:eastAsia="SimSun" w:hAnsi="Liberation Serif" w:cs="Mangal"/>
          <w:color w:val="auto"/>
          <w:kern w:val="3"/>
          <w:sz w:val="24"/>
          <w:szCs w:val="24"/>
          <w:lang w:val="it-IT" w:eastAsia="zh-CN" w:bidi="hi-IN"/>
        </w:rPr>
        <w:id w:val="477169735"/>
        <w:docPartObj>
          <w:docPartGallery w:val="Table of Contents"/>
          <w:docPartUnique/>
        </w:docPartObj>
      </w:sdtPr>
      <w:sdtEndPr/>
      <w:sdtContent>
        <w:p w14:paraId="593507A3" w14:textId="77777777" w:rsidR="005E414A" w:rsidRPr="005E414A" w:rsidRDefault="005E414A">
          <w:pPr>
            <w:pStyle w:val="Tartalomjegyzkcmsora"/>
            <w:rPr>
              <w:rFonts w:asciiTheme="minorHAnsi" w:hAnsiTheme="minorHAnsi" w:cstheme="minorHAnsi"/>
            </w:rPr>
          </w:pPr>
          <w:r w:rsidRPr="005E414A">
            <w:rPr>
              <w:rFonts w:asciiTheme="minorHAnsi" w:hAnsiTheme="minorHAnsi" w:cstheme="minorHAnsi"/>
            </w:rPr>
            <w:t>Table of contents</w:t>
          </w:r>
        </w:p>
        <w:p w14:paraId="6272EA41" w14:textId="77777777" w:rsidR="005E414A" w:rsidRPr="005E414A" w:rsidRDefault="005E414A" w:rsidP="005E414A">
          <w:pPr>
            <w:rPr>
              <w:rFonts w:asciiTheme="minorHAnsi" w:hAnsiTheme="minorHAnsi" w:cstheme="minorHAnsi"/>
              <w:lang w:val="es-ES" w:eastAsia="es-ES" w:bidi="ar-SA"/>
            </w:rPr>
          </w:pPr>
        </w:p>
        <w:p w14:paraId="6D91AAFC" w14:textId="77777777" w:rsidR="005E414A" w:rsidRPr="005E414A" w:rsidRDefault="005E414A">
          <w:pPr>
            <w:pStyle w:val="TJ2"/>
            <w:tabs>
              <w:tab w:val="right" w:leader="dot" w:pos="9628"/>
            </w:tabs>
            <w:rPr>
              <w:rFonts w:asciiTheme="minorHAnsi" w:hAnsiTheme="minorHAnsi" w:cstheme="minorHAnsi"/>
              <w:noProof/>
            </w:rPr>
          </w:pPr>
          <w:r w:rsidRPr="005E414A">
            <w:rPr>
              <w:rFonts w:asciiTheme="minorHAnsi" w:hAnsiTheme="minorHAnsi" w:cstheme="minorHAnsi"/>
            </w:rPr>
            <w:fldChar w:fldCharType="begin"/>
          </w:r>
          <w:r w:rsidRPr="005E414A">
            <w:rPr>
              <w:rFonts w:asciiTheme="minorHAnsi" w:hAnsiTheme="minorHAnsi" w:cstheme="minorHAnsi"/>
            </w:rPr>
            <w:instrText xml:space="preserve"> TOC \o "1-3" \h \z \u </w:instrText>
          </w:r>
          <w:r w:rsidRPr="005E414A">
            <w:rPr>
              <w:rFonts w:asciiTheme="minorHAnsi" w:hAnsiTheme="minorHAnsi" w:cstheme="minorHAnsi"/>
            </w:rPr>
            <w:fldChar w:fldCharType="separate"/>
          </w:r>
          <w:hyperlink w:anchor="_Toc43821583" w:history="1">
            <w:r w:rsidRPr="005E414A">
              <w:rPr>
                <w:rStyle w:val="Hiperhivatkozs"/>
                <w:rFonts w:asciiTheme="minorHAnsi" w:hAnsiTheme="minorHAnsi" w:cstheme="minorHAnsi"/>
                <w:noProof/>
                <w:lang w:val="en-GB"/>
              </w:rPr>
              <w:t>EXECUTIVE SUMMARY</w:t>
            </w:r>
            <w:r w:rsidRPr="005E414A">
              <w:rPr>
                <w:rFonts w:asciiTheme="minorHAnsi" w:hAnsiTheme="minorHAnsi" w:cstheme="minorHAnsi"/>
                <w:noProof/>
                <w:webHidden/>
              </w:rPr>
              <w:tab/>
            </w:r>
            <w:r w:rsidRPr="005E414A">
              <w:rPr>
                <w:rFonts w:asciiTheme="minorHAnsi" w:hAnsiTheme="minorHAnsi" w:cstheme="minorHAnsi"/>
                <w:noProof/>
                <w:webHidden/>
              </w:rPr>
              <w:fldChar w:fldCharType="begin"/>
            </w:r>
            <w:r w:rsidRPr="005E414A">
              <w:rPr>
                <w:rFonts w:asciiTheme="minorHAnsi" w:hAnsiTheme="minorHAnsi" w:cstheme="minorHAnsi"/>
                <w:noProof/>
                <w:webHidden/>
              </w:rPr>
              <w:instrText xml:space="preserve"> PAGEREF _Toc43821583 \h </w:instrText>
            </w:r>
            <w:r w:rsidRPr="005E414A">
              <w:rPr>
                <w:rFonts w:asciiTheme="minorHAnsi" w:hAnsiTheme="minorHAnsi" w:cstheme="minorHAnsi"/>
                <w:noProof/>
                <w:webHidden/>
              </w:rPr>
            </w:r>
            <w:r w:rsidRPr="005E414A">
              <w:rPr>
                <w:rFonts w:asciiTheme="minorHAnsi" w:hAnsiTheme="minorHAnsi" w:cstheme="minorHAnsi"/>
                <w:noProof/>
                <w:webHidden/>
              </w:rPr>
              <w:fldChar w:fldCharType="separate"/>
            </w:r>
            <w:r w:rsidRPr="005E414A">
              <w:rPr>
                <w:rFonts w:asciiTheme="minorHAnsi" w:hAnsiTheme="minorHAnsi" w:cstheme="minorHAnsi"/>
                <w:noProof/>
                <w:webHidden/>
              </w:rPr>
              <w:t>3</w:t>
            </w:r>
            <w:r w:rsidRPr="005E414A">
              <w:rPr>
                <w:rFonts w:asciiTheme="minorHAnsi" w:hAnsiTheme="minorHAnsi" w:cstheme="minorHAnsi"/>
                <w:noProof/>
                <w:webHidden/>
              </w:rPr>
              <w:fldChar w:fldCharType="end"/>
            </w:r>
          </w:hyperlink>
        </w:p>
        <w:p w14:paraId="08596A8E" w14:textId="77777777" w:rsidR="005E414A" w:rsidRPr="005E414A" w:rsidRDefault="005E414A">
          <w:pPr>
            <w:pStyle w:val="TJ2"/>
            <w:tabs>
              <w:tab w:val="left" w:pos="660"/>
              <w:tab w:val="right" w:leader="dot" w:pos="9628"/>
            </w:tabs>
            <w:rPr>
              <w:rStyle w:val="Hiperhivatkozs"/>
              <w:rFonts w:asciiTheme="minorHAnsi" w:hAnsiTheme="minorHAnsi" w:cstheme="minorHAnsi"/>
              <w:noProof/>
            </w:rPr>
          </w:pPr>
        </w:p>
        <w:p w14:paraId="6959775D" w14:textId="77777777" w:rsidR="005E414A" w:rsidRPr="005E414A" w:rsidRDefault="00EA779C">
          <w:pPr>
            <w:pStyle w:val="TJ2"/>
            <w:tabs>
              <w:tab w:val="left" w:pos="660"/>
              <w:tab w:val="right" w:leader="dot" w:pos="9628"/>
            </w:tabs>
            <w:rPr>
              <w:rFonts w:asciiTheme="minorHAnsi" w:hAnsiTheme="minorHAnsi" w:cstheme="minorHAnsi"/>
              <w:noProof/>
            </w:rPr>
          </w:pPr>
          <w:hyperlink w:anchor="_Toc43821584" w:history="1">
            <w:r w:rsidR="005E414A" w:rsidRPr="005E414A">
              <w:rPr>
                <w:rStyle w:val="Hiperhivatkozs"/>
                <w:rFonts w:asciiTheme="minorHAnsi" w:hAnsiTheme="minorHAnsi" w:cstheme="minorHAnsi"/>
                <w:noProof/>
                <w:lang w:val="en-GB"/>
              </w:rPr>
              <w:t>1.</w:t>
            </w:r>
            <w:r w:rsidR="005E414A" w:rsidRPr="005E414A">
              <w:rPr>
                <w:rFonts w:asciiTheme="minorHAnsi" w:hAnsiTheme="minorHAnsi" w:cstheme="minorHAnsi"/>
                <w:noProof/>
              </w:rPr>
              <w:tab/>
            </w:r>
            <w:r w:rsidR="005E414A" w:rsidRPr="005E414A">
              <w:rPr>
                <w:rStyle w:val="Hiperhivatkozs"/>
                <w:rFonts w:asciiTheme="minorHAnsi" w:hAnsiTheme="minorHAnsi" w:cstheme="minorHAnsi"/>
                <w:noProof/>
                <w:lang w:val="en-GB"/>
              </w:rPr>
              <w:t>Social Enterprises in Disadvantaged Regions within Europe</w:t>
            </w:r>
            <w:r w:rsidR="005E414A" w:rsidRPr="005E414A">
              <w:rPr>
                <w:rFonts w:asciiTheme="minorHAnsi" w:hAnsiTheme="minorHAnsi" w:cstheme="minorHAnsi"/>
                <w:noProof/>
                <w:webHidden/>
              </w:rPr>
              <w:tab/>
            </w:r>
            <w:r w:rsidR="005E414A" w:rsidRPr="005E414A">
              <w:rPr>
                <w:rFonts w:asciiTheme="minorHAnsi" w:hAnsiTheme="minorHAnsi" w:cstheme="minorHAnsi"/>
                <w:noProof/>
                <w:webHidden/>
              </w:rPr>
              <w:fldChar w:fldCharType="begin"/>
            </w:r>
            <w:r w:rsidR="005E414A" w:rsidRPr="005E414A">
              <w:rPr>
                <w:rFonts w:asciiTheme="minorHAnsi" w:hAnsiTheme="minorHAnsi" w:cstheme="minorHAnsi"/>
                <w:noProof/>
                <w:webHidden/>
              </w:rPr>
              <w:instrText xml:space="preserve"> PAGEREF _Toc43821584 \h </w:instrText>
            </w:r>
            <w:r w:rsidR="005E414A" w:rsidRPr="005E414A">
              <w:rPr>
                <w:rFonts w:asciiTheme="minorHAnsi" w:hAnsiTheme="minorHAnsi" w:cstheme="minorHAnsi"/>
                <w:noProof/>
                <w:webHidden/>
              </w:rPr>
            </w:r>
            <w:r w:rsidR="005E414A" w:rsidRPr="005E414A">
              <w:rPr>
                <w:rFonts w:asciiTheme="minorHAnsi" w:hAnsiTheme="minorHAnsi" w:cstheme="minorHAnsi"/>
                <w:noProof/>
                <w:webHidden/>
              </w:rPr>
              <w:fldChar w:fldCharType="separate"/>
            </w:r>
            <w:r w:rsidR="005E414A" w:rsidRPr="005E414A">
              <w:rPr>
                <w:rFonts w:asciiTheme="minorHAnsi" w:hAnsiTheme="minorHAnsi" w:cstheme="minorHAnsi"/>
                <w:noProof/>
                <w:webHidden/>
              </w:rPr>
              <w:t>4</w:t>
            </w:r>
            <w:r w:rsidR="005E414A" w:rsidRPr="005E414A">
              <w:rPr>
                <w:rFonts w:asciiTheme="minorHAnsi" w:hAnsiTheme="minorHAnsi" w:cstheme="minorHAnsi"/>
                <w:noProof/>
                <w:webHidden/>
              </w:rPr>
              <w:fldChar w:fldCharType="end"/>
            </w:r>
          </w:hyperlink>
        </w:p>
        <w:p w14:paraId="28452A51" w14:textId="77777777" w:rsidR="005E414A" w:rsidRPr="005E414A" w:rsidRDefault="005E414A">
          <w:pPr>
            <w:pStyle w:val="TJ2"/>
            <w:tabs>
              <w:tab w:val="left" w:pos="660"/>
              <w:tab w:val="right" w:leader="dot" w:pos="9628"/>
            </w:tabs>
            <w:rPr>
              <w:rStyle w:val="Hiperhivatkozs"/>
              <w:rFonts w:asciiTheme="minorHAnsi" w:hAnsiTheme="minorHAnsi" w:cstheme="minorHAnsi"/>
              <w:noProof/>
            </w:rPr>
          </w:pPr>
        </w:p>
        <w:p w14:paraId="00751EC0" w14:textId="77777777" w:rsidR="005E414A" w:rsidRPr="005E414A" w:rsidRDefault="00EA779C">
          <w:pPr>
            <w:pStyle w:val="TJ2"/>
            <w:tabs>
              <w:tab w:val="left" w:pos="660"/>
              <w:tab w:val="right" w:leader="dot" w:pos="9628"/>
            </w:tabs>
            <w:rPr>
              <w:rFonts w:asciiTheme="minorHAnsi" w:hAnsiTheme="minorHAnsi" w:cstheme="minorHAnsi"/>
              <w:noProof/>
            </w:rPr>
          </w:pPr>
          <w:hyperlink w:anchor="_Toc43821585" w:history="1">
            <w:r w:rsidR="005E414A" w:rsidRPr="005E414A">
              <w:rPr>
                <w:rStyle w:val="Hiperhivatkozs"/>
                <w:rFonts w:asciiTheme="minorHAnsi" w:hAnsiTheme="minorHAnsi" w:cstheme="minorHAnsi"/>
                <w:noProof/>
                <w:lang w:val="en-GB"/>
              </w:rPr>
              <w:t>2.</w:t>
            </w:r>
            <w:r w:rsidR="005E414A" w:rsidRPr="005E414A">
              <w:rPr>
                <w:rFonts w:asciiTheme="minorHAnsi" w:hAnsiTheme="minorHAnsi" w:cstheme="minorHAnsi"/>
                <w:noProof/>
              </w:rPr>
              <w:tab/>
            </w:r>
            <w:r w:rsidR="005E414A" w:rsidRPr="005E414A">
              <w:rPr>
                <w:rStyle w:val="Hiperhivatkozs"/>
                <w:rFonts w:asciiTheme="minorHAnsi" w:hAnsiTheme="minorHAnsi" w:cstheme="minorHAnsi"/>
                <w:noProof/>
                <w:lang w:val="en-GB"/>
              </w:rPr>
              <w:t>SENTINEL: Activities and Impact</w:t>
            </w:r>
            <w:r w:rsidR="005E414A" w:rsidRPr="005E414A">
              <w:rPr>
                <w:rFonts w:asciiTheme="minorHAnsi" w:hAnsiTheme="minorHAnsi" w:cstheme="minorHAnsi"/>
                <w:noProof/>
                <w:webHidden/>
              </w:rPr>
              <w:tab/>
            </w:r>
            <w:r w:rsidR="005E414A" w:rsidRPr="005E414A">
              <w:rPr>
                <w:rFonts w:asciiTheme="minorHAnsi" w:hAnsiTheme="minorHAnsi" w:cstheme="minorHAnsi"/>
                <w:noProof/>
                <w:webHidden/>
              </w:rPr>
              <w:fldChar w:fldCharType="begin"/>
            </w:r>
            <w:r w:rsidR="005E414A" w:rsidRPr="005E414A">
              <w:rPr>
                <w:rFonts w:asciiTheme="minorHAnsi" w:hAnsiTheme="minorHAnsi" w:cstheme="minorHAnsi"/>
                <w:noProof/>
                <w:webHidden/>
              </w:rPr>
              <w:instrText xml:space="preserve"> PAGEREF _Toc43821585 \h </w:instrText>
            </w:r>
            <w:r w:rsidR="005E414A" w:rsidRPr="005E414A">
              <w:rPr>
                <w:rFonts w:asciiTheme="minorHAnsi" w:hAnsiTheme="minorHAnsi" w:cstheme="minorHAnsi"/>
                <w:noProof/>
                <w:webHidden/>
              </w:rPr>
            </w:r>
            <w:r w:rsidR="005E414A" w:rsidRPr="005E414A">
              <w:rPr>
                <w:rFonts w:asciiTheme="minorHAnsi" w:hAnsiTheme="minorHAnsi" w:cstheme="minorHAnsi"/>
                <w:noProof/>
                <w:webHidden/>
              </w:rPr>
              <w:fldChar w:fldCharType="separate"/>
            </w:r>
            <w:r w:rsidR="005E414A" w:rsidRPr="005E414A">
              <w:rPr>
                <w:rFonts w:asciiTheme="minorHAnsi" w:hAnsiTheme="minorHAnsi" w:cstheme="minorHAnsi"/>
                <w:noProof/>
                <w:webHidden/>
              </w:rPr>
              <w:t>5</w:t>
            </w:r>
            <w:r w:rsidR="005E414A" w:rsidRPr="005E414A">
              <w:rPr>
                <w:rFonts w:asciiTheme="minorHAnsi" w:hAnsiTheme="minorHAnsi" w:cstheme="minorHAnsi"/>
                <w:noProof/>
                <w:webHidden/>
              </w:rPr>
              <w:fldChar w:fldCharType="end"/>
            </w:r>
          </w:hyperlink>
        </w:p>
        <w:p w14:paraId="28295D81" w14:textId="77777777" w:rsidR="005E414A" w:rsidRPr="005E414A" w:rsidRDefault="005E414A">
          <w:pPr>
            <w:pStyle w:val="TJ2"/>
            <w:tabs>
              <w:tab w:val="left" w:pos="660"/>
              <w:tab w:val="right" w:leader="dot" w:pos="9628"/>
            </w:tabs>
            <w:rPr>
              <w:rStyle w:val="Hiperhivatkozs"/>
              <w:rFonts w:asciiTheme="minorHAnsi" w:hAnsiTheme="minorHAnsi" w:cstheme="minorHAnsi"/>
              <w:noProof/>
            </w:rPr>
          </w:pPr>
        </w:p>
        <w:p w14:paraId="55F4E8B8" w14:textId="77777777" w:rsidR="005E414A" w:rsidRPr="005E414A" w:rsidRDefault="00EA779C">
          <w:pPr>
            <w:pStyle w:val="TJ2"/>
            <w:tabs>
              <w:tab w:val="left" w:pos="660"/>
              <w:tab w:val="right" w:leader="dot" w:pos="9628"/>
            </w:tabs>
            <w:rPr>
              <w:rFonts w:asciiTheme="minorHAnsi" w:hAnsiTheme="minorHAnsi" w:cstheme="minorHAnsi"/>
              <w:noProof/>
            </w:rPr>
          </w:pPr>
          <w:hyperlink w:anchor="_Toc43821586" w:history="1">
            <w:r w:rsidR="005E414A" w:rsidRPr="005E414A">
              <w:rPr>
                <w:rStyle w:val="Hiperhivatkozs"/>
                <w:rFonts w:asciiTheme="minorHAnsi" w:hAnsiTheme="minorHAnsi" w:cstheme="minorHAnsi"/>
                <w:noProof/>
                <w:lang w:val="en-GB"/>
              </w:rPr>
              <w:t>3.</w:t>
            </w:r>
            <w:r w:rsidR="005E414A" w:rsidRPr="005E414A">
              <w:rPr>
                <w:rFonts w:asciiTheme="minorHAnsi" w:hAnsiTheme="minorHAnsi" w:cstheme="minorHAnsi"/>
                <w:noProof/>
              </w:rPr>
              <w:tab/>
            </w:r>
            <w:r w:rsidR="005E414A" w:rsidRPr="005E414A">
              <w:rPr>
                <w:rStyle w:val="Hiperhivatkozs"/>
                <w:rFonts w:asciiTheme="minorHAnsi" w:hAnsiTheme="minorHAnsi" w:cstheme="minorHAnsi"/>
                <w:noProof/>
                <w:lang w:val="en-GB"/>
              </w:rPr>
              <w:t>Challenges and operational proposals for Social Enterprises in Disadvantaged Regions</w:t>
            </w:r>
            <w:r w:rsidR="005E414A" w:rsidRPr="005E414A">
              <w:rPr>
                <w:rFonts w:asciiTheme="minorHAnsi" w:hAnsiTheme="minorHAnsi" w:cstheme="minorHAnsi"/>
                <w:noProof/>
                <w:webHidden/>
              </w:rPr>
              <w:tab/>
            </w:r>
            <w:r w:rsidR="005E414A" w:rsidRPr="005E414A">
              <w:rPr>
                <w:rFonts w:asciiTheme="minorHAnsi" w:hAnsiTheme="minorHAnsi" w:cstheme="minorHAnsi"/>
                <w:noProof/>
                <w:webHidden/>
              </w:rPr>
              <w:fldChar w:fldCharType="begin"/>
            </w:r>
            <w:r w:rsidR="005E414A" w:rsidRPr="005E414A">
              <w:rPr>
                <w:rFonts w:asciiTheme="minorHAnsi" w:hAnsiTheme="minorHAnsi" w:cstheme="minorHAnsi"/>
                <w:noProof/>
                <w:webHidden/>
              </w:rPr>
              <w:instrText xml:space="preserve"> PAGEREF _Toc43821586 \h </w:instrText>
            </w:r>
            <w:r w:rsidR="005E414A" w:rsidRPr="005E414A">
              <w:rPr>
                <w:rFonts w:asciiTheme="minorHAnsi" w:hAnsiTheme="minorHAnsi" w:cstheme="minorHAnsi"/>
                <w:noProof/>
                <w:webHidden/>
              </w:rPr>
            </w:r>
            <w:r w:rsidR="005E414A" w:rsidRPr="005E414A">
              <w:rPr>
                <w:rFonts w:asciiTheme="minorHAnsi" w:hAnsiTheme="minorHAnsi" w:cstheme="minorHAnsi"/>
                <w:noProof/>
                <w:webHidden/>
              </w:rPr>
              <w:fldChar w:fldCharType="separate"/>
            </w:r>
            <w:r w:rsidR="005E414A" w:rsidRPr="005E414A">
              <w:rPr>
                <w:rFonts w:asciiTheme="minorHAnsi" w:hAnsiTheme="minorHAnsi" w:cstheme="minorHAnsi"/>
                <w:noProof/>
                <w:webHidden/>
              </w:rPr>
              <w:t>7</w:t>
            </w:r>
            <w:r w:rsidR="005E414A" w:rsidRPr="005E414A">
              <w:rPr>
                <w:rFonts w:asciiTheme="minorHAnsi" w:hAnsiTheme="minorHAnsi" w:cstheme="minorHAnsi"/>
                <w:noProof/>
                <w:webHidden/>
              </w:rPr>
              <w:fldChar w:fldCharType="end"/>
            </w:r>
          </w:hyperlink>
        </w:p>
        <w:p w14:paraId="2F90AB6E" w14:textId="77777777" w:rsidR="005E414A" w:rsidRPr="005E414A" w:rsidRDefault="005E414A">
          <w:pPr>
            <w:pStyle w:val="TJ2"/>
            <w:tabs>
              <w:tab w:val="left" w:pos="660"/>
              <w:tab w:val="right" w:leader="dot" w:pos="9628"/>
            </w:tabs>
            <w:rPr>
              <w:rStyle w:val="Hiperhivatkozs"/>
              <w:rFonts w:asciiTheme="minorHAnsi" w:hAnsiTheme="minorHAnsi" w:cstheme="minorHAnsi"/>
              <w:noProof/>
            </w:rPr>
          </w:pPr>
        </w:p>
        <w:p w14:paraId="5C0D6F2E" w14:textId="77777777" w:rsidR="005E414A" w:rsidRPr="005E414A" w:rsidRDefault="00EA779C">
          <w:pPr>
            <w:pStyle w:val="TJ2"/>
            <w:tabs>
              <w:tab w:val="left" w:pos="660"/>
              <w:tab w:val="right" w:leader="dot" w:pos="9628"/>
            </w:tabs>
            <w:rPr>
              <w:rFonts w:asciiTheme="minorHAnsi" w:hAnsiTheme="minorHAnsi" w:cstheme="minorHAnsi"/>
              <w:noProof/>
            </w:rPr>
          </w:pPr>
          <w:hyperlink w:anchor="_Toc43821587" w:history="1">
            <w:r w:rsidR="005E414A" w:rsidRPr="005E414A">
              <w:rPr>
                <w:rStyle w:val="Hiperhivatkozs"/>
                <w:rFonts w:asciiTheme="minorHAnsi" w:hAnsiTheme="minorHAnsi" w:cstheme="minorHAnsi"/>
                <w:noProof/>
                <w:lang w:val="en-GB"/>
              </w:rPr>
              <w:t>4.</w:t>
            </w:r>
            <w:r w:rsidR="005E414A" w:rsidRPr="005E414A">
              <w:rPr>
                <w:rFonts w:asciiTheme="minorHAnsi" w:hAnsiTheme="minorHAnsi" w:cstheme="minorHAnsi"/>
                <w:noProof/>
              </w:rPr>
              <w:tab/>
            </w:r>
            <w:r w:rsidR="005E414A" w:rsidRPr="005E414A">
              <w:rPr>
                <w:rStyle w:val="Hiperhivatkozs"/>
                <w:rFonts w:asciiTheme="minorHAnsi" w:hAnsiTheme="minorHAnsi" w:cstheme="minorHAnsi"/>
                <w:noProof/>
                <w:lang w:val="en-GB"/>
              </w:rPr>
              <w:t>Learnings from SENTINEL: Key Elements for a Social Enterprise Strategy in Disadvantaged Regions</w:t>
            </w:r>
            <w:r w:rsidR="005E414A" w:rsidRPr="005E414A">
              <w:rPr>
                <w:rFonts w:asciiTheme="minorHAnsi" w:hAnsiTheme="minorHAnsi" w:cstheme="minorHAnsi"/>
                <w:noProof/>
                <w:webHidden/>
              </w:rPr>
              <w:tab/>
            </w:r>
            <w:r w:rsidR="005E414A" w:rsidRPr="005E414A">
              <w:rPr>
                <w:rFonts w:asciiTheme="minorHAnsi" w:hAnsiTheme="minorHAnsi" w:cstheme="minorHAnsi"/>
                <w:noProof/>
                <w:webHidden/>
              </w:rPr>
              <w:fldChar w:fldCharType="begin"/>
            </w:r>
            <w:r w:rsidR="005E414A" w:rsidRPr="005E414A">
              <w:rPr>
                <w:rFonts w:asciiTheme="minorHAnsi" w:hAnsiTheme="minorHAnsi" w:cstheme="minorHAnsi"/>
                <w:noProof/>
                <w:webHidden/>
              </w:rPr>
              <w:instrText xml:space="preserve"> PAGEREF _Toc43821587 \h </w:instrText>
            </w:r>
            <w:r w:rsidR="005E414A" w:rsidRPr="005E414A">
              <w:rPr>
                <w:rFonts w:asciiTheme="minorHAnsi" w:hAnsiTheme="minorHAnsi" w:cstheme="minorHAnsi"/>
                <w:noProof/>
                <w:webHidden/>
              </w:rPr>
            </w:r>
            <w:r w:rsidR="005E414A" w:rsidRPr="005E414A">
              <w:rPr>
                <w:rFonts w:asciiTheme="minorHAnsi" w:hAnsiTheme="minorHAnsi" w:cstheme="minorHAnsi"/>
                <w:noProof/>
                <w:webHidden/>
              </w:rPr>
              <w:fldChar w:fldCharType="separate"/>
            </w:r>
            <w:r w:rsidR="005E414A" w:rsidRPr="005E414A">
              <w:rPr>
                <w:rFonts w:asciiTheme="minorHAnsi" w:hAnsiTheme="minorHAnsi" w:cstheme="minorHAnsi"/>
                <w:noProof/>
                <w:webHidden/>
              </w:rPr>
              <w:t>8</w:t>
            </w:r>
            <w:r w:rsidR="005E414A" w:rsidRPr="005E414A">
              <w:rPr>
                <w:rFonts w:asciiTheme="minorHAnsi" w:hAnsiTheme="minorHAnsi" w:cstheme="minorHAnsi"/>
                <w:noProof/>
                <w:webHidden/>
              </w:rPr>
              <w:fldChar w:fldCharType="end"/>
            </w:r>
          </w:hyperlink>
        </w:p>
        <w:p w14:paraId="0A6F17D9" w14:textId="77777777" w:rsidR="005E414A" w:rsidRPr="005E414A" w:rsidRDefault="005E414A">
          <w:pPr>
            <w:pStyle w:val="TJ2"/>
            <w:tabs>
              <w:tab w:val="left" w:pos="660"/>
              <w:tab w:val="right" w:leader="dot" w:pos="9628"/>
            </w:tabs>
            <w:rPr>
              <w:rStyle w:val="Hiperhivatkozs"/>
              <w:rFonts w:asciiTheme="minorHAnsi" w:hAnsiTheme="minorHAnsi" w:cstheme="minorHAnsi"/>
              <w:noProof/>
            </w:rPr>
          </w:pPr>
        </w:p>
        <w:p w14:paraId="62F29508" w14:textId="77777777" w:rsidR="005E414A" w:rsidRPr="005E414A" w:rsidRDefault="00EA779C">
          <w:pPr>
            <w:pStyle w:val="TJ2"/>
            <w:tabs>
              <w:tab w:val="left" w:pos="660"/>
              <w:tab w:val="right" w:leader="dot" w:pos="9628"/>
            </w:tabs>
            <w:rPr>
              <w:rFonts w:asciiTheme="minorHAnsi" w:hAnsiTheme="minorHAnsi" w:cstheme="minorHAnsi"/>
              <w:noProof/>
            </w:rPr>
          </w:pPr>
          <w:hyperlink w:anchor="_Toc43821588" w:history="1">
            <w:r w:rsidR="005E414A" w:rsidRPr="005E414A">
              <w:rPr>
                <w:rStyle w:val="Hiperhivatkozs"/>
                <w:rFonts w:asciiTheme="minorHAnsi" w:hAnsiTheme="minorHAnsi" w:cstheme="minorHAnsi"/>
                <w:noProof/>
                <w:lang w:val="en-GB"/>
              </w:rPr>
              <w:t>5.</w:t>
            </w:r>
            <w:r w:rsidR="005E414A" w:rsidRPr="005E414A">
              <w:rPr>
                <w:rFonts w:asciiTheme="minorHAnsi" w:hAnsiTheme="minorHAnsi" w:cstheme="minorHAnsi"/>
                <w:noProof/>
              </w:rPr>
              <w:tab/>
            </w:r>
            <w:r w:rsidR="005E414A" w:rsidRPr="005E414A">
              <w:rPr>
                <w:rStyle w:val="Hiperhivatkozs"/>
                <w:rFonts w:asciiTheme="minorHAnsi" w:hAnsiTheme="minorHAnsi" w:cstheme="minorHAnsi"/>
                <w:noProof/>
                <w:lang w:val="en-GB"/>
              </w:rPr>
              <w:t>Policy Recommendations</w:t>
            </w:r>
            <w:r w:rsidR="005E414A" w:rsidRPr="005E414A">
              <w:rPr>
                <w:rFonts w:asciiTheme="minorHAnsi" w:hAnsiTheme="minorHAnsi" w:cstheme="minorHAnsi"/>
                <w:noProof/>
                <w:webHidden/>
              </w:rPr>
              <w:tab/>
            </w:r>
            <w:r w:rsidR="005E414A" w:rsidRPr="005E414A">
              <w:rPr>
                <w:rFonts w:asciiTheme="minorHAnsi" w:hAnsiTheme="minorHAnsi" w:cstheme="minorHAnsi"/>
                <w:noProof/>
                <w:webHidden/>
              </w:rPr>
              <w:fldChar w:fldCharType="begin"/>
            </w:r>
            <w:r w:rsidR="005E414A" w:rsidRPr="005E414A">
              <w:rPr>
                <w:rFonts w:asciiTheme="minorHAnsi" w:hAnsiTheme="minorHAnsi" w:cstheme="minorHAnsi"/>
                <w:noProof/>
                <w:webHidden/>
              </w:rPr>
              <w:instrText xml:space="preserve"> PAGEREF _Toc43821588 \h </w:instrText>
            </w:r>
            <w:r w:rsidR="005E414A" w:rsidRPr="005E414A">
              <w:rPr>
                <w:rFonts w:asciiTheme="minorHAnsi" w:hAnsiTheme="minorHAnsi" w:cstheme="minorHAnsi"/>
                <w:noProof/>
                <w:webHidden/>
              </w:rPr>
            </w:r>
            <w:r w:rsidR="005E414A" w:rsidRPr="005E414A">
              <w:rPr>
                <w:rFonts w:asciiTheme="minorHAnsi" w:hAnsiTheme="minorHAnsi" w:cstheme="minorHAnsi"/>
                <w:noProof/>
                <w:webHidden/>
              </w:rPr>
              <w:fldChar w:fldCharType="separate"/>
            </w:r>
            <w:r w:rsidR="005E414A" w:rsidRPr="005E414A">
              <w:rPr>
                <w:rFonts w:asciiTheme="minorHAnsi" w:hAnsiTheme="minorHAnsi" w:cstheme="minorHAnsi"/>
                <w:noProof/>
                <w:webHidden/>
              </w:rPr>
              <w:t>10</w:t>
            </w:r>
            <w:r w:rsidR="005E414A" w:rsidRPr="005E414A">
              <w:rPr>
                <w:rFonts w:asciiTheme="minorHAnsi" w:hAnsiTheme="minorHAnsi" w:cstheme="minorHAnsi"/>
                <w:noProof/>
                <w:webHidden/>
              </w:rPr>
              <w:fldChar w:fldCharType="end"/>
            </w:r>
          </w:hyperlink>
        </w:p>
        <w:p w14:paraId="0F4C2C66" w14:textId="77777777" w:rsidR="005E414A" w:rsidRDefault="005E414A">
          <w:pPr>
            <w:rPr>
              <w:rFonts w:hint="eastAsia"/>
            </w:rPr>
          </w:pPr>
          <w:r w:rsidRPr="005E414A">
            <w:rPr>
              <w:rFonts w:asciiTheme="minorHAnsi" w:hAnsiTheme="minorHAnsi" w:cstheme="minorHAnsi"/>
            </w:rPr>
            <w:fldChar w:fldCharType="end"/>
          </w:r>
        </w:p>
      </w:sdtContent>
    </w:sdt>
    <w:p w14:paraId="78500C62" w14:textId="77777777" w:rsidR="005E414A" w:rsidRDefault="005E414A">
      <w:pPr>
        <w:suppressAutoHyphens w:val="0"/>
        <w:autoSpaceDN/>
        <w:spacing w:after="200" w:line="276" w:lineRule="auto"/>
        <w:textAlignment w:val="auto"/>
        <w:rPr>
          <w:rFonts w:asciiTheme="minorHAnsi" w:hAnsiTheme="minorHAnsi" w:cstheme="minorHAnsi"/>
          <w:b/>
          <w:bCs/>
          <w:color w:val="000000"/>
          <w:sz w:val="22"/>
          <w:szCs w:val="22"/>
          <w:lang w:val="en-GB"/>
        </w:rPr>
      </w:pPr>
      <w:r>
        <w:rPr>
          <w:rFonts w:asciiTheme="minorHAnsi" w:hAnsiTheme="minorHAnsi" w:cstheme="minorHAnsi"/>
          <w:b/>
          <w:bCs/>
          <w:color w:val="000000"/>
          <w:sz w:val="22"/>
          <w:szCs w:val="22"/>
          <w:lang w:val="en-GB"/>
        </w:rPr>
        <w:br w:type="page"/>
      </w:r>
    </w:p>
    <w:p w14:paraId="31F808CF" w14:textId="77777777" w:rsidR="00C9340E" w:rsidRPr="00E33B20" w:rsidRDefault="00C9340E" w:rsidP="00C9340E">
      <w:pPr>
        <w:pStyle w:val="Standard1"/>
        <w:jc w:val="center"/>
        <w:rPr>
          <w:rFonts w:asciiTheme="minorHAnsi" w:hAnsiTheme="minorHAnsi" w:cstheme="minorHAnsi"/>
          <w:b/>
          <w:bCs/>
          <w:color w:val="000000"/>
          <w:sz w:val="22"/>
          <w:szCs w:val="22"/>
          <w:lang w:val="en-GB"/>
        </w:rPr>
      </w:pPr>
    </w:p>
    <w:p w14:paraId="1376B4C2" w14:textId="77777777" w:rsidR="00D82E6A" w:rsidRDefault="00D82E6A" w:rsidP="008038C2">
      <w:pPr>
        <w:pStyle w:val="Cmsor2"/>
        <w:rPr>
          <w:lang w:val="en-GB"/>
        </w:rPr>
      </w:pPr>
      <w:bookmarkStart w:id="1" w:name="_Toc43821583"/>
      <w:r>
        <w:rPr>
          <w:lang w:val="en-GB"/>
        </w:rPr>
        <w:t>EXECUTIVE SUMMARY</w:t>
      </w:r>
      <w:bookmarkEnd w:id="1"/>
    </w:p>
    <w:p w14:paraId="4C013BDC" w14:textId="77777777" w:rsidR="00D82E6A" w:rsidRDefault="00D82E6A" w:rsidP="00D82E6A">
      <w:pPr>
        <w:pStyle w:val="Standard1"/>
        <w:ind w:left="720"/>
        <w:jc w:val="both"/>
        <w:rPr>
          <w:rFonts w:asciiTheme="minorHAnsi" w:hAnsiTheme="minorHAnsi" w:cstheme="minorHAnsi"/>
          <w:b/>
          <w:color w:val="000000"/>
          <w:sz w:val="22"/>
          <w:szCs w:val="22"/>
          <w:lang w:val="en-GB"/>
        </w:rPr>
      </w:pPr>
    </w:p>
    <w:p w14:paraId="66624867" w14:textId="7031BEC5" w:rsidR="00D82E6A" w:rsidRPr="00CD3B9F" w:rsidRDefault="00D82E6A" w:rsidP="00D82E6A">
      <w:pPr>
        <w:jc w:val="both"/>
        <w:rPr>
          <w:rFonts w:asciiTheme="minorHAnsi" w:hAnsiTheme="minorHAnsi" w:cstheme="minorHAnsi"/>
          <w:color w:val="000000"/>
          <w:sz w:val="22"/>
          <w:szCs w:val="22"/>
          <w:lang w:val="en-GB"/>
        </w:rPr>
      </w:pPr>
      <w:r w:rsidRPr="00CD3B9F">
        <w:rPr>
          <w:rFonts w:asciiTheme="minorHAnsi" w:hAnsiTheme="minorHAnsi" w:cstheme="minorHAnsi"/>
          <w:color w:val="000000"/>
          <w:sz w:val="22"/>
          <w:szCs w:val="22"/>
          <w:lang w:val="en-GB"/>
        </w:rPr>
        <w:t>This document offers a thorough overview of the S</w:t>
      </w:r>
      <w:r w:rsidR="005F0F48">
        <w:rPr>
          <w:rFonts w:asciiTheme="minorHAnsi" w:hAnsiTheme="minorHAnsi" w:cstheme="minorHAnsi"/>
          <w:color w:val="000000"/>
          <w:sz w:val="22"/>
          <w:szCs w:val="22"/>
          <w:lang w:val="en-GB"/>
        </w:rPr>
        <w:t>ENTINEL</w:t>
      </w:r>
      <w:r w:rsidRPr="00CD3B9F">
        <w:rPr>
          <w:rFonts w:asciiTheme="minorHAnsi" w:hAnsiTheme="minorHAnsi" w:cstheme="minorHAnsi"/>
          <w:color w:val="000000"/>
          <w:sz w:val="22"/>
          <w:szCs w:val="22"/>
          <w:lang w:val="en-GB"/>
        </w:rPr>
        <w:t xml:space="preserve"> Project accomplishments over the past three years, </w:t>
      </w:r>
      <w:r w:rsidRPr="00D82E6A">
        <w:rPr>
          <w:rFonts w:asciiTheme="minorHAnsi" w:hAnsiTheme="minorHAnsi" w:cstheme="minorHAnsi"/>
          <w:color w:val="000000"/>
          <w:sz w:val="22"/>
          <w:szCs w:val="22"/>
          <w:lang w:val="en-GB"/>
        </w:rPr>
        <w:t xml:space="preserve">giving a coherent picture </w:t>
      </w:r>
      <w:r w:rsidRPr="00CD3B9F">
        <w:rPr>
          <w:rFonts w:asciiTheme="minorHAnsi" w:hAnsiTheme="minorHAnsi" w:cstheme="minorHAnsi"/>
          <w:color w:val="000000"/>
          <w:sz w:val="22"/>
          <w:szCs w:val="22"/>
          <w:lang w:val="en-GB"/>
        </w:rPr>
        <w:t xml:space="preserve">from the </w:t>
      </w:r>
      <w:r w:rsidRPr="00D82E6A">
        <w:rPr>
          <w:rFonts w:asciiTheme="minorHAnsi" w:hAnsiTheme="minorHAnsi" w:cstheme="minorHAnsi"/>
          <w:color w:val="000000"/>
          <w:sz w:val="22"/>
          <w:szCs w:val="22"/>
          <w:lang w:val="en-GB"/>
        </w:rPr>
        <w:t xml:space="preserve">conceptual and </w:t>
      </w:r>
      <w:r w:rsidRPr="00CD3B9F">
        <w:rPr>
          <w:rFonts w:asciiTheme="minorHAnsi" w:hAnsiTheme="minorHAnsi" w:cstheme="minorHAnsi"/>
          <w:color w:val="000000"/>
          <w:sz w:val="22"/>
          <w:szCs w:val="22"/>
          <w:lang w:val="en-GB"/>
        </w:rPr>
        <w:t>normative background to the main activities and impact. </w:t>
      </w:r>
      <w:r w:rsidRPr="00D82E6A">
        <w:rPr>
          <w:rFonts w:asciiTheme="minorHAnsi" w:hAnsiTheme="minorHAnsi" w:cstheme="minorHAnsi"/>
          <w:color w:val="000000"/>
          <w:sz w:val="22"/>
          <w:szCs w:val="22"/>
          <w:lang w:val="en-GB"/>
        </w:rPr>
        <w:t>Sentinel - a transnational project funded by the Interreg Central Europe Programme 2014-2020 - aimed at improving and strengthening the role of social enterprises (SEs) in marginal areas.</w:t>
      </w:r>
    </w:p>
    <w:p w14:paraId="63807D52" w14:textId="77777777" w:rsidR="00D82E6A" w:rsidRPr="00CD3B9F" w:rsidRDefault="00D82E6A" w:rsidP="00D82E6A">
      <w:pPr>
        <w:jc w:val="both"/>
        <w:rPr>
          <w:rFonts w:asciiTheme="minorHAnsi" w:hAnsiTheme="minorHAnsi" w:cstheme="minorHAnsi"/>
          <w:color w:val="000000"/>
          <w:sz w:val="22"/>
          <w:szCs w:val="22"/>
          <w:lang w:val="en-GB"/>
        </w:rPr>
      </w:pPr>
      <w:r w:rsidRPr="00CD3B9F">
        <w:rPr>
          <w:rFonts w:asciiTheme="minorHAnsi" w:hAnsiTheme="minorHAnsi" w:cstheme="minorHAnsi"/>
          <w:color w:val="000000"/>
          <w:sz w:val="22"/>
          <w:szCs w:val="22"/>
          <w:lang w:val="en-GB"/>
        </w:rPr>
        <w:t xml:space="preserve">The Policy Recommendations stand as a tool both for comprehending the inherent value of SEs in areas that are currently </w:t>
      </w:r>
      <w:proofErr w:type="gramStart"/>
      <w:r w:rsidRPr="00D82E6A">
        <w:rPr>
          <w:rFonts w:asciiTheme="minorHAnsi" w:hAnsiTheme="minorHAnsi" w:cstheme="minorHAnsi"/>
          <w:color w:val="000000"/>
          <w:sz w:val="22"/>
          <w:szCs w:val="22"/>
          <w:lang w:val="en-GB"/>
        </w:rPr>
        <w:t>lagging behind</w:t>
      </w:r>
      <w:proofErr w:type="gramEnd"/>
      <w:r w:rsidRPr="00CD3B9F">
        <w:rPr>
          <w:rFonts w:asciiTheme="minorHAnsi" w:hAnsiTheme="minorHAnsi" w:cstheme="minorHAnsi"/>
          <w:color w:val="000000"/>
          <w:sz w:val="22"/>
          <w:szCs w:val="22"/>
          <w:lang w:val="en-GB"/>
        </w:rPr>
        <w:t xml:space="preserve"> and for leveraging their potential in future scenarios. </w:t>
      </w:r>
    </w:p>
    <w:p w14:paraId="53548DD3" w14:textId="3F7072BE" w:rsidR="00D82E6A" w:rsidRDefault="00D82E6A" w:rsidP="00D82E6A">
      <w:pPr>
        <w:jc w:val="both"/>
        <w:rPr>
          <w:rFonts w:asciiTheme="minorHAnsi" w:hAnsiTheme="minorHAnsi" w:cstheme="minorHAnsi"/>
          <w:color w:val="000000"/>
          <w:sz w:val="22"/>
          <w:szCs w:val="22"/>
          <w:lang w:val="en-GB"/>
        </w:rPr>
      </w:pPr>
      <w:r w:rsidRPr="00CD3B9F">
        <w:rPr>
          <w:rFonts w:asciiTheme="minorHAnsi" w:hAnsiTheme="minorHAnsi" w:cstheme="minorHAnsi"/>
          <w:color w:val="000000"/>
          <w:sz w:val="22"/>
          <w:szCs w:val="22"/>
          <w:lang w:val="en-GB"/>
        </w:rPr>
        <w:t>The Policy Recommendations encompass 11 key points, focussing on social, economic and operational challenges. The document provides a handout about how SEs work in marginal areas in Central Europe countries</w:t>
      </w:r>
      <w:r w:rsidRPr="00D82E6A">
        <w:rPr>
          <w:rFonts w:asciiTheme="minorHAnsi" w:hAnsiTheme="minorHAnsi" w:cstheme="minorHAnsi"/>
          <w:color w:val="000000"/>
          <w:sz w:val="22"/>
          <w:szCs w:val="22"/>
          <w:lang w:val="en-GB"/>
        </w:rPr>
        <w:t xml:space="preserve"> and the </w:t>
      </w:r>
      <w:r w:rsidRPr="00CD3B9F">
        <w:rPr>
          <w:rFonts w:asciiTheme="minorHAnsi" w:hAnsiTheme="minorHAnsi" w:cstheme="minorHAnsi"/>
          <w:color w:val="000000"/>
          <w:sz w:val="22"/>
          <w:szCs w:val="22"/>
          <w:lang w:val="en-GB"/>
        </w:rPr>
        <w:t xml:space="preserve">11 points are the result of an accurate analysis of </w:t>
      </w:r>
      <w:r w:rsidRPr="00D82E6A">
        <w:rPr>
          <w:rFonts w:asciiTheme="minorHAnsi" w:hAnsiTheme="minorHAnsi" w:cstheme="minorHAnsi"/>
          <w:color w:val="000000"/>
          <w:sz w:val="22"/>
          <w:szCs w:val="22"/>
          <w:lang w:val="en-GB"/>
        </w:rPr>
        <w:t>both the needs and the opportunities</w:t>
      </w:r>
      <w:r w:rsidRPr="00CD3B9F">
        <w:rPr>
          <w:rFonts w:asciiTheme="minorHAnsi" w:hAnsiTheme="minorHAnsi" w:cstheme="minorHAnsi"/>
          <w:color w:val="000000"/>
          <w:sz w:val="22"/>
          <w:szCs w:val="22"/>
          <w:lang w:val="en-GB"/>
        </w:rPr>
        <w:t xml:space="preserve"> of the regions involved, in the broadest meaning of </w:t>
      </w:r>
      <w:r w:rsidRPr="00D82E6A">
        <w:rPr>
          <w:rFonts w:asciiTheme="minorHAnsi" w:hAnsiTheme="minorHAnsi" w:cstheme="minorHAnsi"/>
          <w:color w:val="000000"/>
          <w:sz w:val="22"/>
          <w:szCs w:val="22"/>
          <w:lang w:val="en-GB"/>
        </w:rPr>
        <w:t>territorial capital</w:t>
      </w:r>
      <w:r>
        <w:rPr>
          <w:rFonts w:asciiTheme="minorHAnsi" w:hAnsiTheme="minorHAnsi" w:cstheme="minorHAnsi"/>
          <w:color w:val="000000"/>
          <w:sz w:val="22"/>
          <w:szCs w:val="22"/>
          <w:lang w:val="en-GB"/>
        </w:rPr>
        <w:t xml:space="preserve"> </w:t>
      </w:r>
      <w:r w:rsidRPr="00D82E6A">
        <w:rPr>
          <w:rFonts w:asciiTheme="minorHAnsi" w:hAnsiTheme="minorHAnsi" w:cstheme="minorHAnsi"/>
          <w:color w:val="000000"/>
          <w:sz w:val="22"/>
          <w:szCs w:val="22"/>
          <w:lang w:val="en-GB"/>
        </w:rPr>
        <w:t>resources</w:t>
      </w:r>
      <w:r w:rsidRPr="00CD3B9F">
        <w:rPr>
          <w:rFonts w:asciiTheme="minorHAnsi" w:hAnsiTheme="minorHAnsi" w:cstheme="minorHAnsi"/>
          <w:color w:val="000000"/>
          <w:sz w:val="22"/>
          <w:szCs w:val="22"/>
          <w:lang w:val="en-GB"/>
        </w:rPr>
        <w:t xml:space="preserve">, i.e. physical, human, </w:t>
      </w:r>
      <w:r w:rsidR="001A0945" w:rsidRPr="00CD3B9F">
        <w:rPr>
          <w:rFonts w:asciiTheme="minorHAnsi" w:hAnsiTheme="minorHAnsi" w:cstheme="minorHAnsi"/>
          <w:color w:val="000000"/>
          <w:sz w:val="22"/>
          <w:szCs w:val="22"/>
          <w:lang w:val="en-GB"/>
        </w:rPr>
        <w:t>and economic</w:t>
      </w:r>
      <w:r>
        <w:rPr>
          <w:rFonts w:asciiTheme="minorHAnsi" w:hAnsiTheme="minorHAnsi" w:cstheme="minorHAnsi"/>
          <w:color w:val="000000"/>
          <w:sz w:val="22"/>
          <w:szCs w:val="22"/>
          <w:lang w:val="en-GB"/>
        </w:rPr>
        <w:t>.</w:t>
      </w:r>
    </w:p>
    <w:p w14:paraId="6DD1CC17" w14:textId="57EEC182" w:rsidR="00D82E6A" w:rsidRPr="00CD3B9F" w:rsidRDefault="00D82E6A" w:rsidP="00D82E6A">
      <w:pPr>
        <w:jc w:val="both"/>
        <w:rPr>
          <w:rFonts w:asciiTheme="minorHAnsi" w:hAnsiTheme="minorHAnsi" w:cstheme="minorHAnsi"/>
          <w:color w:val="000000"/>
          <w:sz w:val="22"/>
          <w:szCs w:val="22"/>
          <w:lang w:val="en-GB"/>
        </w:rPr>
      </w:pPr>
      <w:r w:rsidRPr="00CD3B9F">
        <w:rPr>
          <w:rFonts w:asciiTheme="minorHAnsi" w:hAnsiTheme="minorHAnsi" w:cstheme="minorHAnsi"/>
          <w:color w:val="000000"/>
          <w:sz w:val="22"/>
          <w:szCs w:val="22"/>
          <w:lang w:val="en-GB"/>
        </w:rPr>
        <w:t>The value of the analysis relies on the fact that S</w:t>
      </w:r>
      <w:r w:rsidR="005F0F48">
        <w:rPr>
          <w:rFonts w:asciiTheme="minorHAnsi" w:hAnsiTheme="minorHAnsi" w:cstheme="minorHAnsi"/>
          <w:color w:val="000000"/>
          <w:sz w:val="22"/>
          <w:szCs w:val="22"/>
          <w:lang w:val="en-GB"/>
        </w:rPr>
        <w:t>ENTINEL</w:t>
      </w:r>
      <w:r w:rsidRPr="00CD3B9F">
        <w:rPr>
          <w:rFonts w:asciiTheme="minorHAnsi" w:hAnsiTheme="minorHAnsi" w:cstheme="minorHAnsi"/>
          <w:color w:val="000000"/>
          <w:sz w:val="22"/>
          <w:szCs w:val="22"/>
          <w:lang w:val="en-GB"/>
        </w:rPr>
        <w:t xml:space="preserve"> involved areas which vary considerably as to economic capacity and d</w:t>
      </w:r>
      <w:r w:rsidRPr="00D82E6A">
        <w:rPr>
          <w:rFonts w:asciiTheme="minorHAnsi" w:hAnsiTheme="minorHAnsi" w:cstheme="minorHAnsi"/>
          <w:color w:val="000000"/>
          <w:sz w:val="22"/>
          <w:szCs w:val="22"/>
          <w:lang w:val="en-GB"/>
        </w:rPr>
        <w:t>evelopment</w:t>
      </w:r>
      <w:r w:rsidRPr="00CD3B9F">
        <w:rPr>
          <w:rFonts w:asciiTheme="minorHAnsi" w:hAnsiTheme="minorHAnsi" w:cstheme="minorHAnsi"/>
          <w:color w:val="000000"/>
          <w:sz w:val="22"/>
          <w:szCs w:val="22"/>
          <w:lang w:val="en-GB"/>
        </w:rPr>
        <w:t xml:space="preserve"> of SEs. The </w:t>
      </w:r>
      <w:r w:rsidRPr="00D82E6A">
        <w:rPr>
          <w:rFonts w:asciiTheme="minorHAnsi" w:hAnsiTheme="minorHAnsi" w:cstheme="minorHAnsi"/>
          <w:color w:val="000000"/>
          <w:sz w:val="22"/>
          <w:szCs w:val="22"/>
          <w:lang w:val="en-GB"/>
        </w:rPr>
        <w:t>pilot actions implemented in the project gave</w:t>
      </w:r>
      <w:r w:rsidRPr="00CD3B9F">
        <w:rPr>
          <w:rFonts w:asciiTheme="minorHAnsi" w:hAnsiTheme="minorHAnsi" w:cstheme="minorHAnsi"/>
          <w:color w:val="000000"/>
          <w:sz w:val="22"/>
          <w:szCs w:val="22"/>
          <w:lang w:val="en-GB"/>
        </w:rPr>
        <w:t xml:space="preserve"> evidence of these differences, helping to organize</w:t>
      </w:r>
      <w:r w:rsidRPr="00D82E6A">
        <w:rPr>
          <w:rFonts w:asciiTheme="minorHAnsi" w:hAnsiTheme="minorHAnsi" w:cstheme="minorHAnsi"/>
          <w:color w:val="000000"/>
          <w:sz w:val="22"/>
          <w:szCs w:val="22"/>
          <w:lang w:val="en-GB"/>
        </w:rPr>
        <w:t xml:space="preserve"> them according to key domains</w:t>
      </w:r>
      <w:r w:rsidRPr="00CD3B9F">
        <w:rPr>
          <w:rFonts w:asciiTheme="minorHAnsi" w:hAnsiTheme="minorHAnsi" w:cstheme="minorHAnsi"/>
          <w:color w:val="000000"/>
          <w:sz w:val="22"/>
          <w:szCs w:val="22"/>
          <w:lang w:val="en-GB"/>
        </w:rPr>
        <w:t xml:space="preserve">, i.e. existing legislation, socio-economic background, </w:t>
      </w:r>
      <w:r w:rsidRPr="00D82E6A">
        <w:rPr>
          <w:rFonts w:asciiTheme="minorHAnsi" w:hAnsiTheme="minorHAnsi" w:cstheme="minorHAnsi"/>
          <w:color w:val="000000"/>
          <w:sz w:val="22"/>
          <w:szCs w:val="22"/>
          <w:lang w:val="en-GB"/>
        </w:rPr>
        <w:t>business development and local</w:t>
      </w:r>
      <w:r w:rsidRPr="00CD3B9F">
        <w:rPr>
          <w:rFonts w:asciiTheme="minorHAnsi" w:hAnsiTheme="minorHAnsi" w:cstheme="minorHAnsi"/>
          <w:color w:val="000000"/>
          <w:sz w:val="22"/>
          <w:szCs w:val="22"/>
          <w:lang w:val="en-GB"/>
        </w:rPr>
        <w:t xml:space="preserve"> impact. </w:t>
      </w:r>
    </w:p>
    <w:p w14:paraId="248F7289" w14:textId="7D8273EF" w:rsidR="00D82E6A" w:rsidRPr="00CD3B9F" w:rsidRDefault="00D82E6A" w:rsidP="00D82E6A">
      <w:pPr>
        <w:jc w:val="both"/>
        <w:rPr>
          <w:rFonts w:asciiTheme="minorHAnsi" w:hAnsiTheme="minorHAnsi" w:cstheme="minorHAnsi"/>
          <w:color w:val="000000"/>
          <w:sz w:val="22"/>
          <w:szCs w:val="22"/>
          <w:lang w:val="en-GB"/>
        </w:rPr>
      </w:pPr>
      <w:proofErr w:type="gramStart"/>
      <w:r w:rsidRPr="00CD3B9F">
        <w:rPr>
          <w:rFonts w:asciiTheme="minorHAnsi" w:hAnsiTheme="minorHAnsi" w:cstheme="minorHAnsi"/>
          <w:color w:val="000000"/>
          <w:sz w:val="22"/>
          <w:szCs w:val="22"/>
          <w:lang w:val="en-GB"/>
        </w:rPr>
        <w:t>In particular, the</w:t>
      </w:r>
      <w:proofErr w:type="gramEnd"/>
      <w:r w:rsidRPr="00CD3B9F">
        <w:rPr>
          <w:rFonts w:asciiTheme="minorHAnsi" w:hAnsiTheme="minorHAnsi" w:cstheme="minorHAnsi"/>
          <w:color w:val="000000"/>
          <w:sz w:val="22"/>
          <w:szCs w:val="22"/>
          <w:lang w:val="en-GB"/>
        </w:rPr>
        <w:t xml:space="preserve"> Recommendations target some strategic stakeholders such as decision-makers, EU level bodies and transnational bodies/organizations, </w:t>
      </w:r>
      <w:r w:rsidRPr="00D82E6A">
        <w:rPr>
          <w:rFonts w:asciiTheme="minorHAnsi" w:hAnsiTheme="minorHAnsi" w:cstheme="minorHAnsi"/>
          <w:color w:val="000000"/>
          <w:sz w:val="22"/>
          <w:szCs w:val="22"/>
          <w:lang w:val="en-GB"/>
        </w:rPr>
        <w:t xml:space="preserve">providing the vision of the </w:t>
      </w:r>
      <w:r w:rsidRPr="00CD3B9F">
        <w:rPr>
          <w:rFonts w:asciiTheme="minorHAnsi" w:hAnsiTheme="minorHAnsi" w:cstheme="minorHAnsi"/>
          <w:color w:val="000000"/>
          <w:sz w:val="22"/>
          <w:szCs w:val="22"/>
          <w:lang w:val="en-GB"/>
        </w:rPr>
        <w:t>inclusive approach</w:t>
      </w:r>
      <w:r w:rsidRPr="00D82E6A">
        <w:rPr>
          <w:rFonts w:asciiTheme="minorHAnsi" w:hAnsiTheme="minorHAnsi" w:cstheme="minorHAnsi"/>
          <w:color w:val="000000"/>
          <w:sz w:val="22"/>
          <w:szCs w:val="22"/>
          <w:lang w:val="en-GB"/>
        </w:rPr>
        <w:t xml:space="preserve"> to growth and development policies</w:t>
      </w:r>
      <w:r w:rsidRPr="00CD3B9F">
        <w:rPr>
          <w:rFonts w:asciiTheme="minorHAnsi" w:hAnsiTheme="minorHAnsi" w:cstheme="minorHAnsi"/>
          <w:color w:val="000000"/>
          <w:sz w:val="22"/>
          <w:szCs w:val="22"/>
          <w:lang w:val="en-GB"/>
        </w:rPr>
        <w:t>.</w:t>
      </w:r>
      <w:r w:rsidRPr="00D82E6A">
        <w:rPr>
          <w:rFonts w:asciiTheme="minorHAnsi" w:hAnsiTheme="minorHAnsi" w:cstheme="minorHAnsi"/>
          <w:color w:val="000000"/>
          <w:sz w:val="22"/>
          <w:szCs w:val="22"/>
          <w:lang w:val="en-GB"/>
        </w:rPr>
        <w:t xml:space="preserve"> </w:t>
      </w:r>
      <w:r w:rsidRPr="00CD3B9F">
        <w:rPr>
          <w:rFonts w:asciiTheme="minorHAnsi" w:hAnsiTheme="minorHAnsi" w:cstheme="minorHAnsi"/>
          <w:color w:val="000000"/>
          <w:sz w:val="22"/>
          <w:szCs w:val="22"/>
          <w:lang w:val="en-GB"/>
        </w:rPr>
        <w:t>The distinctive feature of SEs is that they combine three specific dimensions: the entrepreneurial dimension, the social dimension and the governance dimension. S</w:t>
      </w:r>
      <w:r w:rsidR="005F0F48">
        <w:rPr>
          <w:rFonts w:asciiTheme="minorHAnsi" w:hAnsiTheme="minorHAnsi" w:cstheme="minorHAnsi"/>
          <w:color w:val="000000"/>
          <w:sz w:val="22"/>
          <w:szCs w:val="22"/>
          <w:lang w:val="en-GB"/>
        </w:rPr>
        <w:t>ENTINEL</w:t>
      </w:r>
      <w:r w:rsidRPr="00CD3B9F">
        <w:rPr>
          <w:rFonts w:asciiTheme="minorHAnsi" w:hAnsiTheme="minorHAnsi" w:cstheme="minorHAnsi"/>
          <w:color w:val="000000"/>
          <w:sz w:val="22"/>
          <w:szCs w:val="22"/>
          <w:lang w:val="en-GB"/>
        </w:rPr>
        <w:t xml:space="preserve"> gained evidence that SEs should endeavour to develop further their capacity to adapt and evolve, taking all these three aspects in the due account. Indeed, a lesson that appears to be of the highest relevance for the times we are experiencing is that the balance of these three dimensions holds its validity. </w:t>
      </w:r>
    </w:p>
    <w:p w14:paraId="2E29C611" w14:textId="77777777" w:rsidR="00D82E6A" w:rsidRPr="00CD3B9F" w:rsidRDefault="00D82E6A" w:rsidP="00D82E6A">
      <w:pPr>
        <w:jc w:val="both"/>
        <w:rPr>
          <w:rFonts w:asciiTheme="minorHAnsi" w:hAnsiTheme="minorHAnsi" w:cstheme="minorHAnsi"/>
          <w:color w:val="000000"/>
          <w:sz w:val="22"/>
          <w:szCs w:val="22"/>
          <w:lang w:val="en-GB"/>
        </w:rPr>
      </w:pPr>
      <w:r w:rsidRPr="00D82E6A">
        <w:rPr>
          <w:rFonts w:asciiTheme="minorHAnsi" w:hAnsiTheme="minorHAnsi" w:cstheme="minorHAnsi"/>
          <w:color w:val="000000"/>
          <w:sz w:val="22"/>
          <w:szCs w:val="22"/>
          <w:lang w:val="en-GB"/>
        </w:rPr>
        <w:t>Concerning marginal areas</w:t>
      </w:r>
      <w:r w:rsidRPr="00CD3B9F">
        <w:rPr>
          <w:rFonts w:asciiTheme="minorHAnsi" w:hAnsiTheme="minorHAnsi" w:cstheme="minorHAnsi"/>
          <w:color w:val="000000"/>
          <w:sz w:val="22"/>
          <w:szCs w:val="22"/>
          <w:lang w:val="en-GB"/>
        </w:rPr>
        <w:t xml:space="preserve">, the Recommendations draw attention to the mutual relation between SEs and their specific context and provide suggestions for enhancing this two-way correlation. </w:t>
      </w:r>
    </w:p>
    <w:p w14:paraId="13A03AEB" w14:textId="77777777" w:rsidR="00D82E6A" w:rsidRPr="00CD3B9F" w:rsidRDefault="00D82E6A" w:rsidP="00D82E6A">
      <w:pPr>
        <w:jc w:val="both"/>
        <w:rPr>
          <w:rFonts w:asciiTheme="minorHAnsi" w:hAnsiTheme="minorHAnsi" w:cstheme="minorHAnsi"/>
          <w:color w:val="000000"/>
          <w:sz w:val="22"/>
          <w:szCs w:val="22"/>
          <w:lang w:val="en-GB"/>
        </w:rPr>
      </w:pPr>
      <w:r w:rsidRPr="00CD3B9F">
        <w:rPr>
          <w:rFonts w:asciiTheme="minorHAnsi" w:hAnsiTheme="minorHAnsi" w:cstheme="minorHAnsi"/>
          <w:color w:val="000000"/>
          <w:sz w:val="22"/>
          <w:szCs w:val="22"/>
          <w:lang w:val="en-GB"/>
        </w:rPr>
        <w:t xml:space="preserve">Decision-makers, at all level, are encouraged to be more aware of the unique role of SEs in promoting social cohesion and economic value on a territorial basis. </w:t>
      </w:r>
    </w:p>
    <w:p w14:paraId="0500FA74" w14:textId="77777777" w:rsidR="00D82E6A" w:rsidRPr="00CD3B9F" w:rsidRDefault="00D82E6A" w:rsidP="00D82E6A">
      <w:pPr>
        <w:jc w:val="both"/>
        <w:rPr>
          <w:rFonts w:asciiTheme="minorHAnsi" w:hAnsiTheme="minorHAnsi" w:cstheme="minorHAnsi"/>
          <w:color w:val="000000"/>
          <w:sz w:val="22"/>
          <w:szCs w:val="22"/>
          <w:lang w:val="en-GB"/>
        </w:rPr>
      </w:pPr>
      <w:r w:rsidRPr="00CD3B9F">
        <w:rPr>
          <w:rFonts w:asciiTheme="minorHAnsi" w:hAnsiTheme="minorHAnsi" w:cstheme="minorHAnsi"/>
          <w:color w:val="000000"/>
          <w:sz w:val="22"/>
          <w:szCs w:val="22"/>
          <w:lang w:val="en-GB"/>
        </w:rPr>
        <w:t>Similarly</w:t>
      </w:r>
      <w:r w:rsidRPr="00D82E6A">
        <w:rPr>
          <w:rFonts w:asciiTheme="minorHAnsi" w:hAnsiTheme="minorHAnsi" w:cstheme="minorHAnsi"/>
          <w:color w:val="000000"/>
          <w:sz w:val="22"/>
          <w:szCs w:val="22"/>
          <w:lang w:val="en-GB"/>
        </w:rPr>
        <w:t xml:space="preserve">, it is also crucial to include SEs when planning </w:t>
      </w:r>
      <w:r w:rsidRPr="00CD3B9F">
        <w:rPr>
          <w:rFonts w:asciiTheme="minorHAnsi" w:hAnsiTheme="minorHAnsi" w:cstheme="minorHAnsi"/>
          <w:color w:val="000000"/>
          <w:sz w:val="22"/>
          <w:szCs w:val="22"/>
          <w:lang w:val="en-GB"/>
        </w:rPr>
        <w:t>invest</w:t>
      </w:r>
      <w:r w:rsidRPr="00D82E6A">
        <w:rPr>
          <w:rFonts w:asciiTheme="minorHAnsi" w:hAnsiTheme="minorHAnsi" w:cstheme="minorHAnsi"/>
          <w:color w:val="000000"/>
          <w:sz w:val="22"/>
          <w:szCs w:val="22"/>
          <w:lang w:val="en-GB"/>
        </w:rPr>
        <w:t xml:space="preserve">ments in research, innovation, </w:t>
      </w:r>
      <w:r w:rsidRPr="00CD3B9F">
        <w:rPr>
          <w:rFonts w:asciiTheme="minorHAnsi" w:hAnsiTheme="minorHAnsi" w:cstheme="minorHAnsi"/>
          <w:color w:val="000000"/>
          <w:sz w:val="22"/>
          <w:szCs w:val="22"/>
          <w:lang w:val="en-GB"/>
        </w:rPr>
        <w:t xml:space="preserve">improvement of governance </w:t>
      </w:r>
      <w:r w:rsidRPr="00D82E6A">
        <w:rPr>
          <w:rFonts w:asciiTheme="minorHAnsi" w:hAnsiTheme="minorHAnsi" w:cstheme="minorHAnsi"/>
          <w:color w:val="000000"/>
          <w:sz w:val="22"/>
          <w:szCs w:val="22"/>
          <w:lang w:val="en-GB"/>
        </w:rPr>
        <w:t xml:space="preserve">and </w:t>
      </w:r>
      <w:r w:rsidRPr="00CD3B9F">
        <w:rPr>
          <w:rFonts w:asciiTheme="minorHAnsi" w:hAnsiTheme="minorHAnsi" w:cstheme="minorHAnsi"/>
          <w:color w:val="000000"/>
          <w:sz w:val="22"/>
          <w:szCs w:val="22"/>
          <w:lang w:val="en-GB"/>
        </w:rPr>
        <w:t>training. This model is highly reliable, as it has anticipated a system of values that today are widely adopted and continue to be a source of inspiration f</w:t>
      </w:r>
      <w:r w:rsidRPr="00D82E6A">
        <w:rPr>
          <w:rFonts w:asciiTheme="minorHAnsi" w:hAnsiTheme="minorHAnsi" w:cstheme="minorHAnsi"/>
          <w:color w:val="000000"/>
          <w:sz w:val="22"/>
          <w:szCs w:val="22"/>
          <w:lang w:val="en-GB"/>
        </w:rPr>
        <w:t xml:space="preserve">or corporate responsibility, local development and </w:t>
      </w:r>
      <w:r w:rsidRPr="00CD3B9F">
        <w:rPr>
          <w:rFonts w:asciiTheme="minorHAnsi" w:hAnsiTheme="minorHAnsi" w:cstheme="minorHAnsi"/>
          <w:color w:val="000000"/>
          <w:sz w:val="22"/>
          <w:szCs w:val="22"/>
          <w:lang w:val="en-GB"/>
        </w:rPr>
        <w:t>territorial sustainability policies.  </w:t>
      </w:r>
    </w:p>
    <w:p w14:paraId="1194E6A5" w14:textId="10A6A49E" w:rsidR="00D82E6A" w:rsidRPr="00D82E6A" w:rsidRDefault="00D82E6A" w:rsidP="00D82E6A">
      <w:pPr>
        <w:jc w:val="both"/>
        <w:rPr>
          <w:rFonts w:asciiTheme="minorHAnsi" w:hAnsiTheme="minorHAnsi" w:cstheme="minorHAnsi"/>
          <w:color w:val="000000"/>
          <w:sz w:val="22"/>
          <w:szCs w:val="22"/>
          <w:lang w:val="en-GB"/>
        </w:rPr>
      </w:pPr>
      <w:r w:rsidRPr="00D82E6A">
        <w:rPr>
          <w:rFonts w:asciiTheme="minorHAnsi" w:hAnsiTheme="minorHAnsi" w:cstheme="minorHAnsi"/>
          <w:color w:val="000000"/>
          <w:sz w:val="22"/>
          <w:szCs w:val="22"/>
          <w:lang w:val="en-GB"/>
        </w:rPr>
        <w:t>The Policy Recommendations of the S</w:t>
      </w:r>
      <w:r w:rsidR="005F0F48">
        <w:rPr>
          <w:rFonts w:asciiTheme="minorHAnsi" w:hAnsiTheme="minorHAnsi" w:cstheme="minorHAnsi"/>
          <w:color w:val="000000"/>
          <w:sz w:val="22"/>
          <w:szCs w:val="22"/>
          <w:lang w:val="en-GB"/>
        </w:rPr>
        <w:t>ENTINEL</w:t>
      </w:r>
      <w:r w:rsidRPr="00D82E6A">
        <w:rPr>
          <w:rFonts w:asciiTheme="minorHAnsi" w:hAnsiTheme="minorHAnsi" w:cstheme="minorHAnsi"/>
          <w:color w:val="000000"/>
          <w:sz w:val="22"/>
          <w:szCs w:val="22"/>
          <w:lang w:val="en-GB"/>
        </w:rPr>
        <w:t xml:space="preserve"> Project stem from an evidence-based analysis that embraced the very multidimensional speciality of SEs. The document comprises measures that may be readily applied within different geographic contexts to promote knowledge about SEs and to strengthen their role.  </w:t>
      </w:r>
    </w:p>
    <w:p w14:paraId="18610BC1" w14:textId="77777777" w:rsidR="00D82E6A" w:rsidRDefault="00D82E6A" w:rsidP="00D82E6A">
      <w:pPr>
        <w:pStyle w:val="Standard1"/>
        <w:ind w:left="720"/>
        <w:jc w:val="both"/>
        <w:rPr>
          <w:rFonts w:asciiTheme="minorHAnsi" w:hAnsiTheme="minorHAnsi" w:cstheme="minorHAnsi"/>
          <w:b/>
          <w:color w:val="000000"/>
          <w:sz w:val="22"/>
          <w:szCs w:val="22"/>
          <w:lang w:val="en-GB"/>
        </w:rPr>
      </w:pPr>
    </w:p>
    <w:p w14:paraId="5E0CAD59" w14:textId="77777777" w:rsidR="00D82E6A" w:rsidRDefault="00D82E6A">
      <w:pPr>
        <w:suppressAutoHyphens w:val="0"/>
        <w:autoSpaceDN/>
        <w:spacing w:after="200" w:line="276" w:lineRule="auto"/>
        <w:textAlignment w:val="auto"/>
        <w:rPr>
          <w:rFonts w:asciiTheme="minorHAnsi" w:hAnsiTheme="minorHAnsi" w:cstheme="minorHAnsi"/>
          <w:b/>
          <w:color w:val="000000"/>
          <w:sz w:val="22"/>
          <w:szCs w:val="22"/>
          <w:lang w:val="en-GB"/>
        </w:rPr>
      </w:pPr>
      <w:r>
        <w:rPr>
          <w:rFonts w:asciiTheme="minorHAnsi" w:hAnsiTheme="minorHAnsi" w:cstheme="minorHAnsi"/>
          <w:b/>
          <w:color w:val="000000"/>
          <w:sz w:val="22"/>
          <w:szCs w:val="22"/>
          <w:lang w:val="en-GB"/>
        </w:rPr>
        <w:br w:type="page"/>
      </w:r>
    </w:p>
    <w:p w14:paraId="27631F0D" w14:textId="77777777" w:rsidR="00D82E6A" w:rsidRDefault="00D82E6A" w:rsidP="00D82E6A">
      <w:pPr>
        <w:pStyle w:val="Standard1"/>
        <w:ind w:left="720"/>
        <w:jc w:val="both"/>
        <w:rPr>
          <w:rFonts w:asciiTheme="minorHAnsi" w:hAnsiTheme="minorHAnsi" w:cstheme="minorHAnsi"/>
          <w:b/>
          <w:color w:val="000000"/>
          <w:sz w:val="22"/>
          <w:szCs w:val="22"/>
          <w:lang w:val="en-GB"/>
        </w:rPr>
      </w:pPr>
    </w:p>
    <w:p w14:paraId="20AB08E5" w14:textId="77777777" w:rsidR="00847AC7" w:rsidRDefault="00066266" w:rsidP="008038C2">
      <w:pPr>
        <w:pStyle w:val="Cmsor2"/>
        <w:numPr>
          <w:ilvl w:val="0"/>
          <w:numId w:val="27"/>
        </w:numPr>
        <w:rPr>
          <w:lang w:val="en-GB"/>
        </w:rPr>
      </w:pPr>
      <w:bookmarkStart w:id="2" w:name="_Toc43821584"/>
      <w:r w:rsidRPr="00066266">
        <w:rPr>
          <w:lang w:val="en-GB"/>
        </w:rPr>
        <w:t>Social Enterprises in Disadvantaged Regions within Europe</w:t>
      </w:r>
      <w:bookmarkEnd w:id="2"/>
    </w:p>
    <w:p w14:paraId="5C81047E" w14:textId="77777777" w:rsidR="00C9340E" w:rsidRPr="00E33B20" w:rsidRDefault="00C9340E" w:rsidP="00B05AD4">
      <w:pPr>
        <w:pStyle w:val="Standard1"/>
        <w:jc w:val="both"/>
        <w:rPr>
          <w:rFonts w:asciiTheme="minorHAnsi" w:hAnsiTheme="minorHAnsi" w:cstheme="minorHAnsi"/>
          <w:color w:val="000000"/>
          <w:sz w:val="22"/>
          <w:szCs w:val="22"/>
          <w:lang w:val="en-GB"/>
        </w:rPr>
      </w:pPr>
    </w:p>
    <w:p w14:paraId="5C9644AA" w14:textId="77777777" w:rsidR="000F7FED" w:rsidRPr="00E33B20" w:rsidRDefault="000F7FED" w:rsidP="0083202F">
      <w:pPr>
        <w:spacing w:line="304" w:lineRule="auto"/>
        <w:jc w:val="both"/>
        <w:rPr>
          <w:rFonts w:asciiTheme="minorHAnsi" w:hAnsiTheme="minorHAnsi" w:cstheme="minorHAnsi"/>
          <w:sz w:val="22"/>
          <w:szCs w:val="22"/>
          <w:lang w:val="en-GB"/>
        </w:rPr>
      </w:pPr>
    </w:p>
    <w:p w14:paraId="0BD5275F" w14:textId="77777777" w:rsidR="000F7FED" w:rsidRPr="00E33B20" w:rsidRDefault="00066266" w:rsidP="000F7FED">
      <w:pPr>
        <w:pStyle w:val="Standard1"/>
        <w:jc w:val="both"/>
        <w:rPr>
          <w:rFonts w:asciiTheme="minorHAnsi" w:hAnsiTheme="minorHAnsi" w:cstheme="minorHAnsi"/>
          <w:color w:val="000000"/>
          <w:sz w:val="22"/>
          <w:szCs w:val="22"/>
          <w:lang w:val="en-GB"/>
        </w:rPr>
      </w:pPr>
      <w:r w:rsidRPr="00066266">
        <w:rPr>
          <w:rFonts w:asciiTheme="minorHAnsi" w:hAnsiTheme="minorHAnsi" w:cstheme="minorHAnsi"/>
          <w:color w:val="000000"/>
          <w:sz w:val="22"/>
          <w:szCs w:val="22"/>
          <w:lang w:val="en-GB"/>
        </w:rPr>
        <w:t>Following its Social Business Initiative (SBI, 2011) the European Commission</w:t>
      </w:r>
      <w:r w:rsidRPr="00066266">
        <w:rPr>
          <w:rStyle w:val="Lbjegyzet-hivatkozs"/>
          <w:rFonts w:asciiTheme="minorHAnsi" w:hAnsiTheme="minorHAnsi" w:cstheme="minorHAnsi"/>
          <w:color w:val="000000"/>
          <w:sz w:val="22"/>
          <w:szCs w:val="22"/>
          <w:lang w:val="en-GB"/>
        </w:rPr>
        <w:footnoteReference w:id="1"/>
      </w:r>
      <w:r w:rsidRPr="00066266">
        <w:rPr>
          <w:rFonts w:asciiTheme="minorHAnsi" w:hAnsiTheme="minorHAnsi" w:cstheme="minorHAnsi"/>
          <w:color w:val="000000"/>
          <w:sz w:val="22"/>
          <w:szCs w:val="22"/>
          <w:lang w:val="en-GB"/>
        </w:rPr>
        <w:t xml:space="preserve"> has defined social enterprises</w:t>
      </w:r>
      <w:r w:rsidRPr="00066266">
        <w:rPr>
          <w:rStyle w:val="Lbjegyzet-hivatkozs"/>
          <w:rFonts w:asciiTheme="minorHAnsi" w:hAnsiTheme="minorHAnsi" w:cstheme="minorHAnsi"/>
          <w:color w:val="000000"/>
          <w:sz w:val="22"/>
          <w:szCs w:val="22"/>
          <w:lang w:val="en-GB"/>
        </w:rPr>
        <w:footnoteReference w:id="2"/>
      </w:r>
      <w:r w:rsidRPr="00066266">
        <w:rPr>
          <w:rFonts w:asciiTheme="minorHAnsi" w:hAnsiTheme="minorHAnsi" w:cstheme="minorHAnsi"/>
          <w:color w:val="000000"/>
          <w:sz w:val="22"/>
          <w:szCs w:val="22"/>
          <w:lang w:val="en-GB"/>
        </w:rPr>
        <w:t xml:space="preserve"> by referring to three key dimensions: </w:t>
      </w:r>
    </w:p>
    <w:p w14:paraId="0B54136C" w14:textId="77777777" w:rsidR="000F7FED" w:rsidRPr="00E33B20" w:rsidRDefault="000F7FED" w:rsidP="000F7FED">
      <w:pPr>
        <w:pStyle w:val="Standard1"/>
        <w:jc w:val="both"/>
        <w:rPr>
          <w:rFonts w:asciiTheme="minorHAnsi" w:hAnsiTheme="minorHAnsi" w:cstheme="minorHAnsi"/>
          <w:color w:val="000000"/>
          <w:sz w:val="22"/>
          <w:szCs w:val="22"/>
          <w:lang w:val="en-GB"/>
        </w:rPr>
      </w:pPr>
    </w:p>
    <w:p w14:paraId="3379DAA5" w14:textId="77777777" w:rsidR="000F7FED" w:rsidRPr="00E33B20" w:rsidRDefault="00066266" w:rsidP="000F7FED">
      <w:pPr>
        <w:pStyle w:val="Standard1"/>
        <w:numPr>
          <w:ilvl w:val="0"/>
          <w:numId w:val="7"/>
        </w:numPr>
        <w:jc w:val="both"/>
        <w:rPr>
          <w:rFonts w:asciiTheme="minorHAnsi" w:hAnsiTheme="minorHAnsi" w:cstheme="minorHAnsi"/>
          <w:color w:val="000000"/>
          <w:sz w:val="22"/>
          <w:szCs w:val="22"/>
          <w:lang w:val="en-GB"/>
        </w:rPr>
      </w:pPr>
      <w:r w:rsidRPr="00066266">
        <w:rPr>
          <w:rFonts w:asciiTheme="minorHAnsi" w:hAnsiTheme="minorHAnsi" w:cstheme="minorHAnsi"/>
          <w:color w:val="000000"/>
          <w:sz w:val="22"/>
          <w:szCs w:val="22"/>
          <w:lang w:val="en-GB"/>
        </w:rPr>
        <w:t>Social enterprises (SEs) run continuous economic activity (entrepreneurial dimension) - which distinguishes social enterprises from traditional non-profit organisations / social economy entities</w:t>
      </w:r>
    </w:p>
    <w:p w14:paraId="64C5BF8F" w14:textId="77777777" w:rsidR="000F7FED" w:rsidRPr="00E33B20" w:rsidRDefault="00066266" w:rsidP="000F7FED">
      <w:pPr>
        <w:pStyle w:val="Standard1"/>
        <w:numPr>
          <w:ilvl w:val="0"/>
          <w:numId w:val="7"/>
        </w:numPr>
        <w:jc w:val="both"/>
        <w:rPr>
          <w:rFonts w:asciiTheme="minorHAnsi" w:hAnsiTheme="minorHAnsi" w:cstheme="minorHAnsi"/>
          <w:color w:val="000000"/>
          <w:sz w:val="22"/>
          <w:szCs w:val="22"/>
          <w:lang w:val="en-GB"/>
        </w:rPr>
      </w:pPr>
      <w:proofErr w:type="gramStart"/>
      <w:r w:rsidRPr="00066266">
        <w:rPr>
          <w:rFonts w:asciiTheme="minorHAnsi" w:hAnsiTheme="minorHAnsi" w:cstheme="minorHAnsi"/>
          <w:color w:val="000000"/>
          <w:sz w:val="22"/>
          <w:szCs w:val="22"/>
          <w:lang w:val="en-GB"/>
        </w:rPr>
        <w:t>In order to</w:t>
      </w:r>
      <w:proofErr w:type="gramEnd"/>
      <w:r w:rsidRPr="00066266">
        <w:rPr>
          <w:rFonts w:asciiTheme="minorHAnsi" w:hAnsiTheme="minorHAnsi" w:cstheme="minorHAnsi"/>
          <w:color w:val="000000"/>
          <w:sz w:val="22"/>
          <w:szCs w:val="22"/>
          <w:lang w:val="en-GB"/>
        </w:rPr>
        <w:t xml:space="preserve"> achieve primarily and explicitly a social purpose (social dimension) - which distinguishes social enterprises from mainstream (for-profit) enterprises - </w:t>
      </w:r>
    </w:p>
    <w:p w14:paraId="1152C611" w14:textId="77777777" w:rsidR="000F7FED" w:rsidRPr="00E33B20" w:rsidRDefault="00066266" w:rsidP="000F7FED">
      <w:pPr>
        <w:pStyle w:val="Standard1"/>
        <w:numPr>
          <w:ilvl w:val="0"/>
          <w:numId w:val="7"/>
        </w:numPr>
        <w:jc w:val="both"/>
        <w:rPr>
          <w:rFonts w:asciiTheme="minorHAnsi" w:hAnsiTheme="minorHAnsi" w:cstheme="minorHAnsi"/>
          <w:color w:val="000000"/>
          <w:sz w:val="22"/>
          <w:szCs w:val="22"/>
          <w:lang w:val="en-GB"/>
        </w:rPr>
      </w:pPr>
      <w:r w:rsidRPr="00066266">
        <w:rPr>
          <w:rFonts w:asciiTheme="minorHAnsi" w:hAnsiTheme="minorHAnsi" w:cstheme="minorHAnsi"/>
          <w:color w:val="000000"/>
          <w:sz w:val="22"/>
          <w:szCs w:val="22"/>
          <w:lang w:val="en-GB"/>
        </w:rPr>
        <w:t>and, have an inclusive and transparent organisation and / or ownership system (governance dimension).</w:t>
      </w:r>
    </w:p>
    <w:p w14:paraId="2F8529FB" w14:textId="77777777" w:rsidR="000F7FED" w:rsidRPr="00E33B20" w:rsidRDefault="000F7FED" w:rsidP="0083202F">
      <w:pPr>
        <w:spacing w:line="304" w:lineRule="auto"/>
        <w:jc w:val="both"/>
        <w:rPr>
          <w:rFonts w:asciiTheme="minorHAnsi" w:hAnsiTheme="minorHAnsi" w:cstheme="minorHAnsi"/>
          <w:sz w:val="22"/>
          <w:szCs w:val="22"/>
          <w:lang w:val="en-GB"/>
        </w:rPr>
      </w:pPr>
    </w:p>
    <w:p w14:paraId="22A857AE" w14:textId="77777777" w:rsidR="00847AC7" w:rsidRDefault="00066266" w:rsidP="004B72E1">
      <w:pPr>
        <w:pStyle w:val="Standard1"/>
        <w:jc w:val="both"/>
        <w:rPr>
          <w:rFonts w:asciiTheme="minorHAnsi" w:hAnsiTheme="minorHAnsi" w:cstheme="minorHAnsi"/>
          <w:color w:val="000000"/>
          <w:sz w:val="22"/>
          <w:szCs w:val="22"/>
          <w:lang w:val="en-GB"/>
        </w:rPr>
      </w:pPr>
      <w:r w:rsidRPr="00066266">
        <w:rPr>
          <w:rFonts w:asciiTheme="minorHAnsi" w:hAnsiTheme="minorHAnsi" w:cstheme="minorHAnsi"/>
          <w:color w:val="000000"/>
          <w:sz w:val="22"/>
          <w:szCs w:val="22"/>
          <w:lang w:val="en-GB"/>
        </w:rPr>
        <w:t xml:space="preserve">The EU Commission’s definition is based on principles shared by </w:t>
      </w:r>
      <w:proofErr w:type="gramStart"/>
      <w:r w:rsidRPr="00066266">
        <w:rPr>
          <w:rFonts w:asciiTheme="minorHAnsi" w:hAnsiTheme="minorHAnsi" w:cstheme="minorHAnsi"/>
          <w:color w:val="000000"/>
          <w:sz w:val="22"/>
          <w:szCs w:val="22"/>
          <w:lang w:val="en-GB"/>
        </w:rPr>
        <w:t>the majority of</w:t>
      </w:r>
      <w:proofErr w:type="gramEnd"/>
      <w:r w:rsidRPr="00066266">
        <w:rPr>
          <w:rFonts w:asciiTheme="minorHAnsi" w:hAnsiTheme="minorHAnsi" w:cstheme="minorHAnsi"/>
          <w:color w:val="000000"/>
          <w:sz w:val="22"/>
          <w:szCs w:val="22"/>
          <w:lang w:val="en-GB"/>
        </w:rPr>
        <w:t xml:space="preserve"> Member States while respecting their diversity of political, economic and social contexts as well as the capacity for innovation of social entrepreneurs. </w:t>
      </w:r>
      <w:proofErr w:type="gramStart"/>
      <w:r w:rsidRPr="00066266">
        <w:rPr>
          <w:rFonts w:asciiTheme="minorHAnsi" w:hAnsiTheme="minorHAnsi" w:cstheme="minorHAnsi"/>
          <w:color w:val="000000"/>
          <w:sz w:val="22"/>
          <w:szCs w:val="22"/>
          <w:lang w:val="en-GB"/>
        </w:rPr>
        <w:t>As a consequence</w:t>
      </w:r>
      <w:proofErr w:type="gramEnd"/>
      <w:r w:rsidRPr="00066266">
        <w:rPr>
          <w:rFonts w:asciiTheme="minorHAnsi" w:hAnsiTheme="minorHAnsi" w:cstheme="minorHAnsi"/>
          <w:color w:val="000000"/>
          <w:sz w:val="22"/>
          <w:szCs w:val="22"/>
          <w:lang w:val="en-GB"/>
        </w:rPr>
        <w:t xml:space="preserve">, different EU Member States adopted new legislation and/or created strategies and/or policies to support SEs’ development. </w:t>
      </w:r>
    </w:p>
    <w:p w14:paraId="2F386B5B" w14:textId="77777777" w:rsidR="00847AC7" w:rsidRDefault="00847AC7">
      <w:pPr>
        <w:pStyle w:val="Standard1"/>
        <w:jc w:val="both"/>
        <w:rPr>
          <w:rFonts w:asciiTheme="minorHAnsi" w:hAnsiTheme="minorHAnsi" w:cstheme="minorHAnsi"/>
          <w:color w:val="000000"/>
          <w:sz w:val="22"/>
          <w:szCs w:val="22"/>
          <w:lang w:val="en-GB"/>
        </w:rPr>
      </w:pPr>
    </w:p>
    <w:p w14:paraId="227B3DEE" w14:textId="5BA4CD78" w:rsidR="0083202F" w:rsidRPr="004B72E1" w:rsidRDefault="00066266" w:rsidP="004B72E1">
      <w:pPr>
        <w:pStyle w:val="Standard1"/>
        <w:jc w:val="both"/>
        <w:rPr>
          <w:rFonts w:asciiTheme="minorHAnsi" w:hAnsiTheme="minorHAnsi" w:cstheme="minorHAnsi"/>
          <w:sz w:val="22"/>
          <w:szCs w:val="22"/>
          <w:lang w:val="en-GB"/>
        </w:rPr>
      </w:pPr>
      <w:r w:rsidRPr="00066266">
        <w:rPr>
          <w:rFonts w:asciiTheme="minorHAnsi" w:hAnsiTheme="minorHAnsi" w:cstheme="minorHAnsi"/>
          <w:color w:val="000000"/>
          <w:sz w:val="22"/>
          <w:szCs w:val="22"/>
          <w:lang w:val="en-GB"/>
        </w:rPr>
        <w:t>This led to a diverse SE landscape across the European Union, where SEs</w:t>
      </w:r>
      <w:r w:rsidRPr="00066266">
        <w:rPr>
          <w:rFonts w:asciiTheme="minorHAnsi" w:hAnsiTheme="minorHAnsi" w:cstheme="minorHAnsi"/>
          <w:sz w:val="22"/>
          <w:szCs w:val="22"/>
          <w:lang w:val="en-GB"/>
        </w:rPr>
        <w:t xml:space="preserve"> provide useful, and potentially disruptive, tools and actions to enhance inclusive socio-economic d</w:t>
      </w:r>
      <w:r w:rsidRPr="00066266">
        <w:rPr>
          <w:rFonts w:asciiTheme="minorHAnsi" w:hAnsiTheme="minorHAnsi" w:cstheme="minorHAnsi"/>
          <w:spacing w:val="-4"/>
          <w:sz w:val="22"/>
          <w:szCs w:val="22"/>
          <w:lang w:val="en-GB"/>
        </w:rPr>
        <w:t xml:space="preserve">evelopment </w:t>
      </w:r>
      <w:r w:rsidRPr="00066266">
        <w:rPr>
          <w:rFonts w:asciiTheme="minorHAnsi" w:hAnsiTheme="minorHAnsi" w:cstheme="minorHAnsi"/>
          <w:spacing w:val="-3"/>
          <w:sz w:val="22"/>
          <w:szCs w:val="22"/>
          <w:lang w:val="en-GB"/>
        </w:rPr>
        <w:t xml:space="preserve">and </w:t>
      </w:r>
      <w:r w:rsidRPr="00066266">
        <w:rPr>
          <w:rFonts w:asciiTheme="minorHAnsi" w:hAnsiTheme="minorHAnsi" w:cstheme="minorHAnsi"/>
          <w:spacing w:val="-4"/>
          <w:sz w:val="22"/>
          <w:szCs w:val="22"/>
          <w:lang w:val="en-GB"/>
        </w:rPr>
        <w:t xml:space="preserve">promote employment </w:t>
      </w:r>
      <w:r w:rsidRPr="00066266">
        <w:rPr>
          <w:rFonts w:asciiTheme="minorHAnsi" w:hAnsiTheme="minorHAnsi" w:cstheme="minorHAnsi"/>
          <w:sz w:val="22"/>
          <w:szCs w:val="22"/>
          <w:lang w:val="en-GB"/>
        </w:rPr>
        <w:t xml:space="preserve">and competitiveness through the mobilisation of civil society actors and </w:t>
      </w:r>
      <w:r w:rsidRPr="00066266">
        <w:rPr>
          <w:rFonts w:asciiTheme="minorHAnsi" w:hAnsiTheme="minorHAnsi" w:cstheme="minorHAnsi"/>
          <w:spacing w:val="-6"/>
          <w:sz w:val="22"/>
          <w:szCs w:val="22"/>
          <w:lang w:val="en-GB"/>
        </w:rPr>
        <w:t xml:space="preserve">the </w:t>
      </w:r>
      <w:r w:rsidRPr="00066266">
        <w:rPr>
          <w:rFonts w:asciiTheme="minorHAnsi" w:hAnsiTheme="minorHAnsi" w:cstheme="minorHAnsi"/>
          <w:spacing w:val="-7"/>
          <w:sz w:val="22"/>
          <w:szCs w:val="22"/>
          <w:lang w:val="en-GB"/>
        </w:rPr>
        <w:t xml:space="preserve">wider </w:t>
      </w:r>
      <w:r w:rsidRPr="00066266">
        <w:rPr>
          <w:rFonts w:asciiTheme="minorHAnsi" w:hAnsiTheme="minorHAnsi" w:cstheme="minorHAnsi"/>
          <w:spacing w:val="-8"/>
          <w:sz w:val="22"/>
          <w:szCs w:val="22"/>
          <w:lang w:val="en-GB"/>
        </w:rPr>
        <w:t>population</w:t>
      </w:r>
      <w:r w:rsidRPr="00066266">
        <w:rPr>
          <w:rFonts w:asciiTheme="minorHAnsi" w:hAnsiTheme="minorHAnsi" w:cstheme="minorHAnsi"/>
          <w:sz w:val="22"/>
          <w:szCs w:val="22"/>
          <w:lang w:val="en-GB"/>
        </w:rPr>
        <w:t>. The capacity of social enterprises to directly benefit local development and correct major socio-economic imbalances while benefiting local communities has been demonstrated within structurally disadvantage</w:t>
      </w:r>
      <w:r w:rsidR="004B72E1">
        <w:rPr>
          <w:rFonts w:asciiTheme="minorHAnsi" w:hAnsiTheme="minorHAnsi" w:cstheme="minorHAnsi"/>
          <w:sz w:val="22"/>
          <w:szCs w:val="22"/>
          <w:lang w:val="en-GB"/>
        </w:rPr>
        <w:t>d regions in Europe and beyond</w:t>
      </w:r>
      <w:r w:rsidRPr="00066266">
        <w:rPr>
          <w:rFonts w:asciiTheme="minorHAnsi" w:hAnsiTheme="minorHAnsi" w:cstheme="minorHAnsi"/>
          <w:sz w:val="22"/>
          <w:szCs w:val="22"/>
          <w:lang w:val="en-GB"/>
        </w:rPr>
        <w:t>, and it remains a crucial asset to hamper detrimental depopulation tendencies in regions plagued by population aging, an accelerating loss of (basic) infrastructure, fiscally strapped municipalities etc.</w:t>
      </w:r>
      <w:r w:rsidR="008E042E">
        <w:rPr>
          <w:rFonts w:asciiTheme="minorHAnsi" w:hAnsiTheme="minorHAnsi" w:cstheme="minorHAnsi"/>
          <w:sz w:val="22"/>
          <w:szCs w:val="22"/>
          <w:lang w:val="en-GB"/>
        </w:rPr>
        <w:t xml:space="preserve"> </w:t>
      </w:r>
    </w:p>
    <w:p w14:paraId="6D038BF4" w14:textId="77777777" w:rsidR="0012692F" w:rsidRDefault="0012692F" w:rsidP="004B72E1">
      <w:pPr>
        <w:pStyle w:val="Szvegtrzs"/>
        <w:spacing w:before="100" w:line="264" w:lineRule="auto"/>
        <w:jc w:val="both"/>
        <w:rPr>
          <w:rFonts w:asciiTheme="minorHAnsi" w:hAnsiTheme="minorHAnsi" w:cstheme="minorHAnsi"/>
          <w:lang w:val="en-GB"/>
        </w:rPr>
      </w:pPr>
      <w:r>
        <w:rPr>
          <w:rFonts w:asciiTheme="minorHAnsi" w:hAnsiTheme="minorHAnsi" w:cstheme="minorHAnsi"/>
          <w:lang w:val="en-GB"/>
        </w:rPr>
        <w:t xml:space="preserve">In particular, marginal regions are frequently characterised by an </w:t>
      </w:r>
      <w:proofErr w:type="gramStart"/>
      <w:r>
        <w:rPr>
          <w:rFonts w:asciiTheme="minorHAnsi" w:hAnsiTheme="minorHAnsi" w:cstheme="minorHAnsi"/>
          <w:lang w:val="en-GB"/>
        </w:rPr>
        <w:t>ever expanding</w:t>
      </w:r>
      <w:proofErr w:type="gramEnd"/>
      <w:r>
        <w:rPr>
          <w:rFonts w:asciiTheme="minorHAnsi" w:hAnsiTheme="minorHAnsi" w:cstheme="minorHAnsi"/>
          <w:lang w:val="en-GB"/>
        </w:rPr>
        <w:t xml:space="preserve"> lack of public and private support networks and services, longer distances and financial scarcity</w:t>
      </w:r>
      <w:r w:rsidR="00C06800">
        <w:rPr>
          <w:rFonts w:asciiTheme="minorHAnsi" w:hAnsiTheme="minorHAnsi" w:cstheme="minorHAnsi"/>
          <w:lang w:val="en-GB"/>
        </w:rPr>
        <w:t>,</w:t>
      </w:r>
      <w:r>
        <w:rPr>
          <w:rFonts w:asciiTheme="minorHAnsi" w:hAnsiTheme="minorHAnsi" w:cstheme="minorHAnsi"/>
          <w:lang w:val="en-GB"/>
        </w:rPr>
        <w:t xml:space="preserve"> while local communities simultaneously </w:t>
      </w:r>
      <w:r w:rsidR="00C06800">
        <w:rPr>
          <w:rFonts w:asciiTheme="minorHAnsi" w:hAnsiTheme="minorHAnsi" w:cstheme="minorHAnsi"/>
          <w:lang w:val="en-GB"/>
        </w:rPr>
        <w:t>fall prey to</w:t>
      </w:r>
      <w:r>
        <w:rPr>
          <w:rFonts w:asciiTheme="minorHAnsi" w:hAnsiTheme="minorHAnsi" w:cstheme="minorHAnsi"/>
          <w:lang w:val="en-GB"/>
        </w:rPr>
        <w:t xml:space="preserve"> less mobility, quality of life as well as enhanced social and political fatigue and distrust. </w:t>
      </w:r>
      <w:r w:rsidR="004B72E1">
        <w:rPr>
          <w:rFonts w:asciiTheme="minorHAnsi" w:hAnsiTheme="minorHAnsi" w:cstheme="minorHAnsi"/>
          <w:lang w:val="en-GB"/>
        </w:rPr>
        <w:t xml:space="preserve">In such </w:t>
      </w:r>
      <w:r>
        <w:rPr>
          <w:rFonts w:asciiTheme="minorHAnsi" w:hAnsiTheme="minorHAnsi" w:cstheme="minorHAnsi"/>
          <w:lang w:val="en-GB"/>
        </w:rPr>
        <w:t xml:space="preserve">social and political cleavages and underserved </w:t>
      </w:r>
      <w:proofErr w:type="gramStart"/>
      <w:r>
        <w:rPr>
          <w:rFonts w:asciiTheme="minorHAnsi" w:hAnsiTheme="minorHAnsi" w:cstheme="minorHAnsi"/>
          <w:lang w:val="en-GB"/>
        </w:rPr>
        <w:t>communities</w:t>
      </w:r>
      <w:proofErr w:type="gramEnd"/>
      <w:r>
        <w:rPr>
          <w:rFonts w:asciiTheme="minorHAnsi" w:hAnsiTheme="minorHAnsi" w:cstheme="minorHAnsi"/>
          <w:lang w:val="en-GB"/>
        </w:rPr>
        <w:t xml:space="preserve"> </w:t>
      </w:r>
      <w:r w:rsidR="004B72E1">
        <w:rPr>
          <w:rFonts w:asciiTheme="minorHAnsi" w:hAnsiTheme="minorHAnsi" w:cstheme="minorHAnsi"/>
          <w:lang w:val="en-GB"/>
        </w:rPr>
        <w:t>social entrepreneurs can represent local changemakers,</w:t>
      </w:r>
      <w:r>
        <w:rPr>
          <w:rFonts w:asciiTheme="minorHAnsi" w:hAnsiTheme="minorHAnsi" w:cstheme="minorHAnsi"/>
          <w:lang w:val="en-GB"/>
        </w:rPr>
        <w:t xml:space="preserve"> eager to turn the pages and r</w:t>
      </w:r>
      <w:r w:rsidR="00F27EA2">
        <w:rPr>
          <w:rFonts w:asciiTheme="minorHAnsi" w:hAnsiTheme="minorHAnsi" w:cstheme="minorHAnsi"/>
          <w:lang w:val="en-GB"/>
        </w:rPr>
        <w:t xml:space="preserve">ejuvenate and capitalize on </w:t>
      </w:r>
      <w:r>
        <w:rPr>
          <w:rFonts w:asciiTheme="minorHAnsi" w:hAnsiTheme="minorHAnsi" w:cstheme="minorHAnsi"/>
          <w:lang w:val="en-GB"/>
        </w:rPr>
        <w:t>regions</w:t>
      </w:r>
      <w:r w:rsidR="00F27EA2">
        <w:rPr>
          <w:rFonts w:asciiTheme="minorHAnsi" w:hAnsiTheme="minorHAnsi" w:cstheme="minorHAnsi"/>
          <w:lang w:val="en-GB"/>
        </w:rPr>
        <w:t>’</w:t>
      </w:r>
      <w:r>
        <w:rPr>
          <w:rFonts w:asciiTheme="minorHAnsi" w:hAnsiTheme="minorHAnsi" w:cstheme="minorHAnsi"/>
          <w:lang w:val="en-GB"/>
        </w:rPr>
        <w:t xml:space="preserve"> resources and virtues.  </w:t>
      </w:r>
    </w:p>
    <w:p w14:paraId="3C1D0E32" w14:textId="77777777" w:rsidR="0083202F" w:rsidRPr="00E33B20" w:rsidRDefault="00066266" w:rsidP="0083202F">
      <w:pPr>
        <w:pStyle w:val="Szvegtrzs"/>
        <w:spacing w:before="100" w:line="264" w:lineRule="auto"/>
        <w:jc w:val="both"/>
        <w:rPr>
          <w:rFonts w:asciiTheme="minorHAnsi" w:hAnsiTheme="minorHAnsi" w:cstheme="minorHAnsi"/>
          <w:lang w:val="en-GB"/>
        </w:rPr>
      </w:pPr>
      <w:r w:rsidRPr="00066266">
        <w:rPr>
          <w:rFonts w:asciiTheme="minorHAnsi" w:hAnsiTheme="minorHAnsi" w:cstheme="minorHAnsi"/>
          <w:spacing w:val="-16"/>
          <w:lang w:val="en-GB"/>
        </w:rPr>
        <w:t xml:space="preserve">To </w:t>
      </w:r>
      <w:r w:rsidRPr="00066266">
        <w:rPr>
          <w:rFonts w:asciiTheme="minorHAnsi" w:hAnsiTheme="minorHAnsi" w:cstheme="minorHAnsi"/>
          <w:spacing w:val="-5"/>
          <w:lang w:val="en-GB"/>
        </w:rPr>
        <w:t xml:space="preserve">foster </w:t>
      </w:r>
      <w:r w:rsidRPr="00066266">
        <w:rPr>
          <w:rFonts w:asciiTheme="minorHAnsi" w:hAnsiTheme="minorHAnsi" w:cstheme="minorHAnsi"/>
          <w:spacing w:val="-4"/>
          <w:lang w:val="en-GB"/>
        </w:rPr>
        <w:t xml:space="preserve">the </w:t>
      </w:r>
      <w:r w:rsidRPr="00066266">
        <w:rPr>
          <w:rFonts w:asciiTheme="minorHAnsi" w:hAnsiTheme="minorHAnsi" w:cstheme="minorHAnsi"/>
          <w:spacing w:val="-5"/>
          <w:lang w:val="en-GB"/>
        </w:rPr>
        <w:t xml:space="preserve">development </w:t>
      </w:r>
      <w:r w:rsidRPr="00066266">
        <w:rPr>
          <w:rFonts w:asciiTheme="minorHAnsi" w:hAnsiTheme="minorHAnsi" w:cstheme="minorHAnsi"/>
          <w:spacing w:val="-4"/>
          <w:lang w:val="en-GB"/>
        </w:rPr>
        <w:t xml:space="preserve">and </w:t>
      </w:r>
      <w:r w:rsidRPr="00066266">
        <w:rPr>
          <w:rFonts w:asciiTheme="minorHAnsi" w:hAnsiTheme="minorHAnsi" w:cstheme="minorHAnsi"/>
          <w:spacing w:val="-5"/>
          <w:lang w:val="en-GB"/>
        </w:rPr>
        <w:t xml:space="preserve">longevity </w:t>
      </w:r>
      <w:r w:rsidRPr="00066266">
        <w:rPr>
          <w:rFonts w:asciiTheme="minorHAnsi" w:hAnsiTheme="minorHAnsi" w:cstheme="minorHAnsi"/>
          <w:spacing w:val="-3"/>
          <w:lang w:val="en-GB"/>
        </w:rPr>
        <w:t xml:space="preserve">of </w:t>
      </w:r>
      <w:r w:rsidR="0012692F">
        <w:rPr>
          <w:rFonts w:asciiTheme="minorHAnsi" w:hAnsiTheme="minorHAnsi" w:cstheme="minorHAnsi"/>
          <w:spacing w:val="-3"/>
          <w:lang w:val="en-GB"/>
        </w:rPr>
        <w:t xml:space="preserve">such </w:t>
      </w:r>
      <w:r w:rsidRPr="00066266">
        <w:rPr>
          <w:rFonts w:asciiTheme="minorHAnsi" w:hAnsiTheme="minorHAnsi" w:cstheme="minorHAnsi"/>
          <w:spacing w:val="-4"/>
          <w:lang w:val="en-GB"/>
        </w:rPr>
        <w:t>SEs</w:t>
      </w:r>
      <w:r w:rsidRPr="00066266">
        <w:rPr>
          <w:rFonts w:asciiTheme="minorHAnsi" w:hAnsiTheme="minorHAnsi" w:cstheme="minorHAnsi"/>
          <w:spacing w:val="-5"/>
          <w:lang w:val="en-GB"/>
        </w:rPr>
        <w:t xml:space="preserve">, </w:t>
      </w:r>
      <w:r w:rsidRPr="00066266">
        <w:rPr>
          <w:rFonts w:asciiTheme="minorHAnsi" w:hAnsiTheme="minorHAnsi" w:cstheme="minorHAnsi"/>
          <w:spacing w:val="-3"/>
          <w:lang w:val="en-GB"/>
        </w:rPr>
        <w:t xml:space="preserve">it is </w:t>
      </w:r>
      <w:r w:rsidRPr="00066266">
        <w:rPr>
          <w:rFonts w:asciiTheme="minorHAnsi" w:hAnsiTheme="minorHAnsi" w:cstheme="minorHAnsi"/>
          <w:spacing w:val="-5"/>
          <w:lang w:val="en-GB"/>
        </w:rPr>
        <w:t xml:space="preserve">frequently </w:t>
      </w:r>
      <w:r w:rsidRPr="00066266">
        <w:rPr>
          <w:rFonts w:asciiTheme="minorHAnsi" w:hAnsiTheme="minorHAnsi" w:cstheme="minorHAnsi"/>
          <w:spacing w:val="-4"/>
          <w:lang w:val="en-GB"/>
        </w:rPr>
        <w:t xml:space="preserve">those </w:t>
      </w:r>
      <w:r w:rsidRPr="00066266">
        <w:rPr>
          <w:rFonts w:asciiTheme="minorHAnsi" w:hAnsiTheme="minorHAnsi" w:cstheme="minorHAnsi"/>
          <w:spacing w:val="-5"/>
          <w:lang w:val="en-GB"/>
        </w:rPr>
        <w:t xml:space="preserve">instruments provided </w:t>
      </w:r>
      <w:r w:rsidRPr="00066266">
        <w:rPr>
          <w:rFonts w:asciiTheme="minorHAnsi" w:hAnsiTheme="minorHAnsi" w:cstheme="minorHAnsi"/>
          <w:lang w:val="en-GB"/>
        </w:rPr>
        <w:t xml:space="preserve">to and tailored for start-up and growth processes of </w:t>
      </w:r>
      <w:r w:rsidRPr="00066266">
        <w:rPr>
          <w:rFonts w:asciiTheme="minorHAnsi" w:hAnsiTheme="minorHAnsi" w:cstheme="minorHAnsi"/>
          <w:spacing w:val="-4"/>
          <w:lang w:val="en-GB"/>
        </w:rPr>
        <w:t xml:space="preserve">regular, </w:t>
      </w:r>
      <w:r w:rsidRPr="00066266">
        <w:rPr>
          <w:rFonts w:asciiTheme="minorHAnsi" w:hAnsiTheme="minorHAnsi" w:cstheme="minorHAnsi"/>
          <w:lang w:val="en-GB"/>
        </w:rPr>
        <w:t xml:space="preserve">profit-oriented businesses, which are, too, open to SEs. Like other companies, social enterprises have consulting, coaching and financing needs. However, SEs also have specific features which distinguish them from ordinary commercial companies and which must be </w:t>
      </w:r>
      <w:proofErr w:type="gramStart"/>
      <w:r w:rsidRPr="00066266">
        <w:rPr>
          <w:rFonts w:asciiTheme="minorHAnsi" w:hAnsiTheme="minorHAnsi" w:cstheme="minorHAnsi"/>
          <w:lang w:val="en-GB"/>
        </w:rPr>
        <w:t>taken into account</w:t>
      </w:r>
      <w:proofErr w:type="gramEnd"/>
      <w:r w:rsidRPr="00066266">
        <w:rPr>
          <w:rFonts w:asciiTheme="minorHAnsi" w:hAnsiTheme="minorHAnsi" w:cstheme="minorHAnsi"/>
          <w:lang w:val="en-GB"/>
        </w:rPr>
        <w:t xml:space="preserve"> when designing conducive policy measures to support those local changemakers.</w:t>
      </w:r>
    </w:p>
    <w:p w14:paraId="41B66610" w14:textId="77777777" w:rsidR="0083202F" w:rsidRPr="00E33B20" w:rsidRDefault="0083202F" w:rsidP="00B05AD4">
      <w:pPr>
        <w:pStyle w:val="Standard1"/>
        <w:jc w:val="both"/>
        <w:rPr>
          <w:rFonts w:asciiTheme="minorHAnsi" w:hAnsiTheme="minorHAnsi" w:cstheme="minorHAnsi"/>
          <w:color w:val="000000"/>
          <w:sz w:val="22"/>
          <w:szCs w:val="22"/>
          <w:lang w:val="en-GB"/>
        </w:rPr>
      </w:pPr>
    </w:p>
    <w:p w14:paraId="0D763BBF" w14:textId="77777777" w:rsidR="0083202F" w:rsidRPr="00E33B20" w:rsidRDefault="00066266" w:rsidP="00672A83">
      <w:pPr>
        <w:pStyle w:val="Standard1"/>
        <w:jc w:val="both"/>
        <w:rPr>
          <w:rFonts w:asciiTheme="minorHAnsi" w:hAnsiTheme="minorHAnsi" w:cstheme="minorHAnsi"/>
          <w:color w:val="000000"/>
          <w:sz w:val="22"/>
          <w:szCs w:val="22"/>
          <w:lang w:val="en-GB"/>
        </w:rPr>
      </w:pPr>
      <w:r w:rsidRPr="00066266">
        <w:rPr>
          <w:rFonts w:asciiTheme="minorHAnsi" w:hAnsiTheme="minorHAnsi" w:cstheme="minorHAnsi"/>
          <w:color w:val="000000"/>
          <w:sz w:val="22"/>
          <w:szCs w:val="22"/>
          <w:lang w:val="en-GB"/>
        </w:rPr>
        <w:t xml:space="preserve">In this policy brief the INTERREG CE SENTINEL project seeks to discuss the potential SEs bring to disadvantaged regions within CE and the challenges as well as </w:t>
      </w:r>
      <w:r w:rsidR="0060028F">
        <w:rPr>
          <w:rFonts w:asciiTheme="minorHAnsi" w:hAnsiTheme="minorHAnsi" w:cstheme="minorHAnsi"/>
          <w:color w:val="000000"/>
          <w:sz w:val="22"/>
          <w:szCs w:val="22"/>
          <w:lang w:val="en-GB"/>
        </w:rPr>
        <w:t>necessary</w:t>
      </w:r>
      <w:r w:rsidRPr="00066266">
        <w:rPr>
          <w:rFonts w:asciiTheme="minorHAnsi" w:hAnsiTheme="minorHAnsi" w:cstheme="minorHAnsi"/>
          <w:color w:val="000000"/>
          <w:sz w:val="22"/>
          <w:szCs w:val="22"/>
          <w:lang w:val="en-GB"/>
        </w:rPr>
        <w:t xml:space="preserve"> political measures to address these idiosyncratic thresholds. In what follows the paper defines “disadvantaged regions” (or marginal regions) as territories in the CE area that are plagued by adverse consequence of transformation processes such as (peripheral) rural areas experiencing steady population declines and/or territories undergoing </w:t>
      </w:r>
      <w:r w:rsidR="0060028F">
        <w:rPr>
          <w:rFonts w:asciiTheme="minorHAnsi" w:hAnsiTheme="minorHAnsi" w:cstheme="minorHAnsi"/>
          <w:color w:val="000000"/>
          <w:sz w:val="22"/>
          <w:szCs w:val="22"/>
          <w:lang w:val="en-GB"/>
        </w:rPr>
        <w:t xml:space="preserve">adverse </w:t>
      </w:r>
      <w:r w:rsidRPr="00066266">
        <w:rPr>
          <w:rFonts w:asciiTheme="minorHAnsi" w:hAnsiTheme="minorHAnsi" w:cstheme="minorHAnsi"/>
          <w:color w:val="000000"/>
          <w:sz w:val="22"/>
          <w:szCs w:val="22"/>
          <w:lang w:val="en-GB"/>
        </w:rPr>
        <w:t xml:space="preserve">economic transformation processes.        </w:t>
      </w:r>
    </w:p>
    <w:p w14:paraId="0BDED041" w14:textId="77777777" w:rsidR="0083202F" w:rsidRPr="00E33B20" w:rsidRDefault="0083202F" w:rsidP="00B05AD4">
      <w:pPr>
        <w:pStyle w:val="Standard1"/>
        <w:jc w:val="both"/>
        <w:rPr>
          <w:rFonts w:asciiTheme="minorHAnsi" w:hAnsiTheme="minorHAnsi" w:cstheme="minorHAnsi"/>
          <w:color w:val="000000"/>
          <w:sz w:val="22"/>
          <w:szCs w:val="22"/>
          <w:lang w:val="en-GB"/>
        </w:rPr>
      </w:pPr>
    </w:p>
    <w:p w14:paraId="7DE7F41F" w14:textId="77777777" w:rsidR="00A644ED" w:rsidRPr="00E33B20" w:rsidRDefault="00A644ED" w:rsidP="00B05AD4">
      <w:pPr>
        <w:pStyle w:val="Standard1"/>
        <w:jc w:val="both"/>
        <w:rPr>
          <w:rFonts w:asciiTheme="minorHAnsi" w:hAnsiTheme="minorHAnsi" w:cstheme="minorHAnsi"/>
          <w:iCs/>
          <w:color w:val="000000"/>
          <w:sz w:val="22"/>
          <w:szCs w:val="22"/>
          <w:lang w:val="en-GB"/>
        </w:rPr>
      </w:pPr>
    </w:p>
    <w:p w14:paraId="468D5767" w14:textId="77777777" w:rsidR="00847AC7" w:rsidRDefault="00066266" w:rsidP="008038C2">
      <w:pPr>
        <w:pStyle w:val="Cmsor2"/>
        <w:numPr>
          <w:ilvl w:val="0"/>
          <w:numId w:val="27"/>
        </w:numPr>
        <w:rPr>
          <w:lang w:val="en-GB"/>
        </w:rPr>
      </w:pPr>
      <w:bookmarkStart w:id="3" w:name="_Toc43821585"/>
      <w:r w:rsidRPr="00066266">
        <w:rPr>
          <w:lang w:val="en-GB"/>
        </w:rPr>
        <w:t>SENTINEL: Activities and Impact</w:t>
      </w:r>
      <w:bookmarkEnd w:id="3"/>
    </w:p>
    <w:p w14:paraId="375ED3EC" w14:textId="77777777" w:rsidR="00137F8E" w:rsidRPr="00E33B20" w:rsidRDefault="00137F8E" w:rsidP="00B05AD4">
      <w:pPr>
        <w:pStyle w:val="Standard1"/>
        <w:jc w:val="both"/>
        <w:rPr>
          <w:rFonts w:asciiTheme="minorHAnsi" w:hAnsiTheme="minorHAnsi" w:cstheme="minorHAnsi"/>
          <w:b/>
          <w:color w:val="000000"/>
          <w:sz w:val="22"/>
          <w:szCs w:val="22"/>
          <w:lang w:val="en-GB"/>
        </w:rPr>
      </w:pPr>
    </w:p>
    <w:p w14:paraId="4BF4E5D7" w14:textId="5C6B533A" w:rsidR="00137F8E" w:rsidRPr="00E33B20" w:rsidRDefault="00066266" w:rsidP="00137F8E">
      <w:pPr>
        <w:pStyle w:val="Standard1"/>
        <w:jc w:val="both"/>
        <w:rPr>
          <w:rFonts w:asciiTheme="minorHAnsi" w:hAnsiTheme="minorHAnsi" w:cstheme="minorHAnsi"/>
          <w:sz w:val="22"/>
          <w:szCs w:val="22"/>
          <w:lang w:val="en-US" w:bidi="ar-SA"/>
        </w:rPr>
      </w:pPr>
      <w:r w:rsidRPr="00066266">
        <w:rPr>
          <w:rFonts w:asciiTheme="minorHAnsi" w:hAnsiTheme="minorHAnsi" w:cstheme="minorHAnsi"/>
          <w:color w:val="000000"/>
          <w:sz w:val="22"/>
          <w:szCs w:val="22"/>
          <w:lang w:val="en-GB"/>
        </w:rPr>
        <w:t xml:space="preserve">The INTERREG CE project “SENTINEL - </w:t>
      </w:r>
      <w:r w:rsidRPr="00066266">
        <w:rPr>
          <w:rFonts w:asciiTheme="minorHAnsi" w:eastAsiaTheme="minorHAnsi" w:hAnsiTheme="minorHAnsi" w:cstheme="minorHAnsi"/>
          <w:color w:val="000000"/>
          <w:kern w:val="0"/>
          <w:sz w:val="22"/>
          <w:szCs w:val="22"/>
          <w:lang w:val="en-US" w:eastAsia="en-US" w:bidi="ar-SA"/>
        </w:rPr>
        <w:t>Advancing and Strengthening Social Enterprises to Maximize their Impact in the Economic and Social Sector of Central European Countries</w:t>
      </w:r>
      <w:r w:rsidR="003F6AEE">
        <w:rPr>
          <w:rFonts w:asciiTheme="minorHAnsi" w:eastAsiaTheme="minorHAnsi" w:hAnsiTheme="minorHAnsi" w:cstheme="minorHAnsi"/>
          <w:color w:val="000000"/>
          <w:kern w:val="0"/>
          <w:sz w:val="22"/>
          <w:szCs w:val="22"/>
          <w:lang w:val="en-GB" w:eastAsia="en-US" w:bidi="ar-SA"/>
        </w:rPr>
        <w:t>”</w:t>
      </w:r>
      <w:r w:rsidRPr="00066266">
        <w:rPr>
          <w:rFonts w:asciiTheme="minorHAnsi" w:eastAsiaTheme="minorHAnsi" w:hAnsiTheme="minorHAnsi" w:cstheme="minorHAnsi"/>
          <w:color w:val="000000"/>
          <w:kern w:val="0"/>
          <w:sz w:val="22"/>
          <w:szCs w:val="22"/>
          <w:lang w:val="en-GB" w:eastAsia="en-US" w:bidi="ar-SA"/>
        </w:rPr>
        <w:t xml:space="preserve"> is a transnational project, which aims to </w:t>
      </w:r>
      <w:r w:rsidRPr="00066266">
        <w:rPr>
          <w:rFonts w:asciiTheme="minorHAnsi" w:hAnsiTheme="minorHAnsi" w:cstheme="minorHAnsi" w:hint="eastAsia"/>
          <w:sz w:val="22"/>
          <w:szCs w:val="22"/>
          <w:lang w:val="en-US" w:bidi="ar-SA"/>
        </w:rPr>
        <w:t>support</w:t>
      </w:r>
      <w:r w:rsidRPr="00066266">
        <w:rPr>
          <w:rFonts w:asciiTheme="minorHAnsi" w:hAnsiTheme="minorHAnsi" w:cstheme="minorHAnsi"/>
          <w:sz w:val="22"/>
          <w:szCs w:val="22"/>
          <w:lang w:val="en-US" w:bidi="ar-SA"/>
        </w:rPr>
        <w:t xml:space="preserve"> </w:t>
      </w:r>
      <w:r w:rsidRPr="00066266">
        <w:rPr>
          <w:rFonts w:asciiTheme="minorHAnsi" w:hAnsiTheme="minorHAnsi" w:cstheme="minorHAnsi" w:hint="eastAsia"/>
          <w:sz w:val="22"/>
          <w:szCs w:val="22"/>
          <w:lang w:val="en-US" w:bidi="ar-SA"/>
        </w:rPr>
        <w:t>and develop social enterprises in marginal areas.</w:t>
      </w:r>
    </w:p>
    <w:p w14:paraId="0D225288" w14:textId="77777777" w:rsidR="002778EB" w:rsidRPr="00E33B20" w:rsidRDefault="002778EB" w:rsidP="00137F8E">
      <w:pPr>
        <w:pStyle w:val="Standard1"/>
        <w:jc w:val="both"/>
        <w:rPr>
          <w:rFonts w:asciiTheme="minorHAnsi" w:hAnsiTheme="minorHAnsi" w:cstheme="minorHAnsi"/>
          <w:sz w:val="22"/>
          <w:szCs w:val="22"/>
          <w:lang w:val="en-US" w:bidi="ar-SA"/>
        </w:rPr>
      </w:pPr>
    </w:p>
    <w:p w14:paraId="78C4F4AF" w14:textId="77777777" w:rsidR="002778EB" w:rsidRPr="00E33B20" w:rsidRDefault="00066266" w:rsidP="002778EB">
      <w:pPr>
        <w:autoSpaceDE w:val="0"/>
        <w:adjustRightInd w:val="0"/>
        <w:jc w:val="both"/>
        <w:rPr>
          <w:rFonts w:asciiTheme="minorHAnsi" w:hAnsiTheme="minorHAnsi" w:cstheme="minorHAnsi"/>
          <w:sz w:val="22"/>
          <w:szCs w:val="22"/>
          <w:lang w:val="en-GB"/>
        </w:rPr>
      </w:pPr>
      <w:r w:rsidRPr="00066266">
        <w:rPr>
          <w:rFonts w:asciiTheme="minorHAnsi" w:hAnsiTheme="minorHAnsi" w:cstheme="minorHAnsi"/>
          <w:sz w:val="22"/>
          <w:szCs w:val="22"/>
          <w:lang w:val="en-US"/>
        </w:rPr>
        <w:t xml:space="preserve">Ten partner organisations from six Central European countries are involved in the project (see graph). </w:t>
      </w:r>
    </w:p>
    <w:p w14:paraId="36EBD024" w14:textId="77777777" w:rsidR="002778EB" w:rsidRPr="00E33B20" w:rsidRDefault="002778EB" w:rsidP="00137F8E">
      <w:pPr>
        <w:pStyle w:val="Standard1"/>
        <w:jc w:val="both"/>
        <w:rPr>
          <w:rFonts w:asciiTheme="minorHAnsi" w:hAnsiTheme="minorHAnsi" w:cstheme="minorHAnsi"/>
          <w:sz w:val="22"/>
          <w:szCs w:val="22"/>
          <w:lang w:val="en-GB" w:bidi="ar-SA"/>
        </w:rPr>
      </w:pPr>
    </w:p>
    <w:p w14:paraId="0F9CC495" w14:textId="77777777" w:rsidR="00847AC7" w:rsidRDefault="000D7D73">
      <w:pPr>
        <w:pStyle w:val="Standard1"/>
        <w:jc w:val="center"/>
        <w:rPr>
          <w:rFonts w:asciiTheme="minorHAnsi" w:hAnsiTheme="minorHAnsi" w:cstheme="minorHAnsi"/>
          <w:sz w:val="22"/>
          <w:szCs w:val="22"/>
          <w:lang w:val="en-US" w:bidi="ar-SA"/>
        </w:rPr>
      </w:pPr>
      <w:r>
        <w:rPr>
          <w:rFonts w:asciiTheme="minorHAnsi" w:hAnsiTheme="minorHAnsi" w:cstheme="minorHAnsi"/>
          <w:noProof/>
          <w:sz w:val="22"/>
          <w:szCs w:val="22"/>
          <w:lang w:eastAsia="it-IT" w:bidi="ar-SA"/>
        </w:rPr>
        <w:drawing>
          <wp:inline distT="0" distB="0" distL="0" distR="0" wp14:anchorId="095AF9F9" wp14:editId="02348620">
            <wp:extent cx="5464627" cy="4409954"/>
            <wp:effectExtent l="19050" t="0" r="2723" b="0"/>
            <wp:docPr id="2" name="Immagine 1" descr="ig_04v2_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_04v2_eu.jpg"/>
                    <pic:cNvPicPr/>
                  </pic:nvPicPr>
                  <pic:blipFill>
                    <a:blip r:embed="rId8" cstate="print"/>
                    <a:stretch>
                      <a:fillRect/>
                    </a:stretch>
                  </pic:blipFill>
                  <pic:spPr>
                    <a:xfrm>
                      <a:off x="0" y="0"/>
                      <a:ext cx="5464885" cy="4410162"/>
                    </a:xfrm>
                    <a:prstGeom prst="rect">
                      <a:avLst/>
                    </a:prstGeom>
                  </pic:spPr>
                </pic:pic>
              </a:graphicData>
            </a:graphic>
          </wp:inline>
        </w:drawing>
      </w:r>
    </w:p>
    <w:p w14:paraId="0C2E30E5" w14:textId="77777777" w:rsidR="00AE13B2" w:rsidRPr="00E33B20" w:rsidRDefault="00AE13B2" w:rsidP="00137F8E">
      <w:pPr>
        <w:pStyle w:val="Standard1"/>
        <w:jc w:val="both"/>
        <w:rPr>
          <w:rFonts w:asciiTheme="minorHAnsi" w:hAnsiTheme="minorHAnsi" w:cstheme="minorHAnsi"/>
          <w:sz w:val="22"/>
          <w:szCs w:val="22"/>
          <w:lang w:val="en-US" w:bidi="ar-SA"/>
        </w:rPr>
      </w:pPr>
    </w:p>
    <w:p w14:paraId="63166D79" w14:textId="77777777" w:rsidR="000D7D73" w:rsidRDefault="000D7D73" w:rsidP="00AE13B2">
      <w:pPr>
        <w:pStyle w:val="Standard1"/>
        <w:jc w:val="both"/>
        <w:rPr>
          <w:rFonts w:asciiTheme="minorHAnsi" w:hAnsiTheme="minorHAnsi" w:cstheme="minorHAnsi"/>
          <w:iCs/>
          <w:color w:val="000000"/>
          <w:sz w:val="22"/>
          <w:szCs w:val="22"/>
          <w:lang w:val="en-GB"/>
        </w:rPr>
      </w:pPr>
    </w:p>
    <w:p w14:paraId="6E72A235" w14:textId="77777777" w:rsidR="00AE13B2" w:rsidRPr="00E33B20" w:rsidRDefault="00066266" w:rsidP="00AE13B2">
      <w:pPr>
        <w:pStyle w:val="Standard1"/>
        <w:jc w:val="both"/>
        <w:rPr>
          <w:rFonts w:asciiTheme="minorHAnsi" w:hAnsiTheme="minorHAnsi" w:cstheme="minorHAnsi"/>
          <w:iCs/>
          <w:color w:val="000000"/>
          <w:sz w:val="22"/>
          <w:szCs w:val="22"/>
          <w:lang w:val="en-GB"/>
        </w:rPr>
      </w:pPr>
      <w:r w:rsidRPr="00066266">
        <w:rPr>
          <w:rFonts w:asciiTheme="minorHAnsi" w:hAnsiTheme="minorHAnsi" w:cstheme="minorHAnsi"/>
          <w:iCs/>
          <w:color w:val="000000"/>
          <w:sz w:val="22"/>
          <w:szCs w:val="22"/>
          <w:lang w:val="en-GB"/>
        </w:rPr>
        <w:t xml:space="preserve">The main objective of SENTINEL was to </w:t>
      </w:r>
      <w:r w:rsidRPr="00066266">
        <w:rPr>
          <w:rFonts w:asciiTheme="minorHAnsi" w:hAnsiTheme="minorHAnsi" w:cstheme="minorHAnsi"/>
          <w:iCs/>
          <w:color w:val="365F91" w:themeColor="accent1" w:themeShade="BF"/>
          <w:sz w:val="22"/>
          <w:szCs w:val="22"/>
          <w:lang w:val="en-GB"/>
        </w:rPr>
        <w:t>reduce regional inequalities and improve economic performance of disadvantaged regions of Central Europe</w:t>
      </w:r>
      <w:r w:rsidRPr="00066266">
        <w:rPr>
          <w:rFonts w:asciiTheme="minorHAnsi" w:hAnsiTheme="minorHAnsi" w:cstheme="minorHAnsi"/>
          <w:iCs/>
          <w:color w:val="000000"/>
          <w:sz w:val="22"/>
          <w:szCs w:val="22"/>
          <w:lang w:val="en-GB"/>
        </w:rPr>
        <w:t>. The project set out to achieve this by enabling social enterprises to effectively contribute to the local economy, job creation and better capitalise on their role in elevating social innovations and the CE regions’ quality of life.</w:t>
      </w:r>
    </w:p>
    <w:p w14:paraId="3EC5B0A2" w14:textId="77777777" w:rsidR="003775F9" w:rsidRPr="00E33B20" w:rsidRDefault="003775F9" w:rsidP="003775F9">
      <w:pPr>
        <w:pStyle w:val="Standard1"/>
        <w:jc w:val="both"/>
        <w:rPr>
          <w:rFonts w:asciiTheme="minorHAnsi" w:hAnsiTheme="minorHAnsi" w:cstheme="minorHAnsi"/>
          <w:color w:val="000000"/>
          <w:sz w:val="22"/>
          <w:szCs w:val="22"/>
          <w:lang w:val="en-GB"/>
        </w:rPr>
      </w:pPr>
    </w:p>
    <w:p w14:paraId="4116078D" w14:textId="77777777" w:rsidR="003775F9" w:rsidRPr="00E33B20" w:rsidRDefault="00066266" w:rsidP="003775F9">
      <w:pPr>
        <w:pStyle w:val="Standard1"/>
        <w:jc w:val="both"/>
        <w:rPr>
          <w:rFonts w:asciiTheme="minorHAnsi" w:hAnsiTheme="minorHAnsi" w:cstheme="minorHAnsi"/>
          <w:iCs/>
          <w:color w:val="000000"/>
          <w:sz w:val="22"/>
          <w:szCs w:val="22"/>
          <w:lang w:val="en-GB"/>
        </w:rPr>
      </w:pPr>
      <w:r w:rsidRPr="00066266">
        <w:rPr>
          <w:rFonts w:asciiTheme="minorHAnsi" w:hAnsiTheme="minorHAnsi" w:cstheme="minorHAnsi"/>
          <w:iCs/>
          <w:color w:val="000000"/>
          <w:sz w:val="22"/>
          <w:szCs w:val="22"/>
          <w:lang w:val="en-GB"/>
        </w:rPr>
        <w:t xml:space="preserve">While there are numerous different definitions of social enterprises being applied in the European member states (see discussion above), the INTERREG CE SENTINEL project has not adopted a unique definition for social enterprises – the SE landscapes (and understandings) in the partner regions are simply too diverse. Instead the project relied on an open approach that embraced the various understandings of SE governing the partner regions in Eastern Europe. This allowed regions to exchange experiences and knowledge, while also supporting their regional SEs during the project. </w:t>
      </w:r>
    </w:p>
    <w:p w14:paraId="052C77C1" w14:textId="77777777" w:rsidR="00066850" w:rsidRPr="00E33B20" w:rsidRDefault="00066850" w:rsidP="00AE13B2">
      <w:pPr>
        <w:pStyle w:val="Standard1"/>
        <w:jc w:val="both"/>
        <w:rPr>
          <w:rFonts w:asciiTheme="minorHAnsi" w:hAnsiTheme="minorHAnsi" w:cstheme="minorHAnsi"/>
          <w:iCs/>
          <w:color w:val="000000"/>
          <w:sz w:val="22"/>
          <w:szCs w:val="22"/>
          <w:lang w:val="en-GB"/>
        </w:rPr>
      </w:pPr>
    </w:p>
    <w:p w14:paraId="15FADE30" w14:textId="77777777" w:rsidR="00847AC7" w:rsidRDefault="00066266">
      <w:pPr>
        <w:pStyle w:val="Standard1"/>
        <w:spacing w:line="360" w:lineRule="auto"/>
        <w:jc w:val="both"/>
        <w:rPr>
          <w:rFonts w:asciiTheme="minorHAnsi" w:hAnsiTheme="minorHAnsi" w:cstheme="minorHAnsi"/>
          <w:iCs/>
          <w:color w:val="000000"/>
          <w:sz w:val="22"/>
          <w:szCs w:val="22"/>
          <w:lang w:val="en-US"/>
        </w:rPr>
      </w:pPr>
      <w:r w:rsidRPr="00066266">
        <w:rPr>
          <w:rFonts w:asciiTheme="minorHAnsi" w:hAnsiTheme="minorHAnsi" w:cstheme="minorHAnsi"/>
          <w:iCs/>
          <w:color w:val="000000"/>
          <w:sz w:val="22"/>
          <w:szCs w:val="22"/>
          <w:lang w:val="en-US"/>
        </w:rPr>
        <w:t xml:space="preserve">The project focused on three areas: </w:t>
      </w:r>
    </w:p>
    <w:p w14:paraId="542A9E52" w14:textId="77777777" w:rsidR="00847AC7" w:rsidRDefault="00D050A2">
      <w:pPr>
        <w:pStyle w:val="Standard1"/>
        <w:jc w:val="center"/>
        <w:rPr>
          <w:rFonts w:asciiTheme="minorHAnsi" w:hAnsiTheme="minorHAnsi" w:cstheme="minorHAnsi"/>
          <w:iCs/>
          <w:color w:val="000000"/>
          <w:sz w:val="22"/>
          <w:szCs w:val="22"/>
          <w:lang w:val="en-US"/>
        </w:rPr>
      </w:pPr>
      <w:r>
        <w:rPr>
          <w:rFonts w:asciiTheme="minorHAnsi" w:hAnsiTheme="minorHAnsi" w:cstheme="minorHAnsi"/>
          <w:iCs/>
          <w:noProof/>
          <w:color w:val="000000"/>
          <w:sz w:val="22"/>
          <w:szCs w:val="22"/>
          <w:lang w:eastAsia="it-IT" w:bidi="ar-SA"/>
        </w:rPr>
        <w:drawing>
          <wp:inline distT="0" distB="0" distL="0" distR="0" wp14:anchorId="340A23BC" wp14:editId="0409C04A">
            <wp:extent cx="4367283" cy="1576317"/>
            <wp:effectExtent l="95250" t="38100" r="71755" b="81280"/>
            <wp:docPr id="3" name="Diagram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2088330" w14:textId="77777777" w:rsidR="00CA6855" w:rsidRPr="00E33B20" w:rsidRDefault="00CA6855" w:rsidP="00AE13B2">
      <w:pPr>
        <w:pStyle w:val="Standard1"/>
        <w:jc w:val="both"/>
        <w:rPr>
          <w:rFonts w:asciiTheme="minorHAnsi" w:hAnsiTheme="minorHAnsi" w:cstheme="minorHAnsi"/>
          <w:iCs/>
          <w:color w:val="000000"/>
          <w:sz w:val="22"/>
          <w:szCs w:val="22"/>
          <w:lang w:val="en-US"/>
        </w:rPr>
      </w:pPr>
    </w:p>
    <w:p w14:paraId="1B9D8249" w14:textId="77777777" w:rsidR="00966A5B" w:rsidRPr="00E33B20" w:rsidRDefault="00066266" w:rsidP="00AE13B2">
      <w:pPr>
        <w:pStyle w:val="Standard1"/>
        <w:jc w:val="both"/>
        <w:rPr>
          <w:rFonts w:asciiTheme="minorHAnsi" w:hAnsiTheme="minorHAnsi" w:cstheme="minorHAnsi"/>
          <w:iCs/>
          <w:color w:val="000000"/>
          <w:sz w:val="22"/>
          <w:szCs w:val="22"/>
          <w:lang w:val="en-US"/>
        </w:rPr>
      </w:pPr>
      <w:r w:rsidRPr="00066266">
        <w:rPr>
          <w:rFonts w:asciiTheme="minorHAnsi" w:hAnsiTheme="minorHAnsi" w:cstheme="minorHAnsi"/>
          <w:iCs/>
          <w:color w:val="000000"/>
          <w:sz w:val="22"/>
          <w:szCs w:val="22"/>
          <w:lang w:val="en-US"/>
        </w:rPr>
        <w:t xml:space="preserve">Following this focus, the project’s main results were captured in two outputs: </w:t>
      </w:r>
    </w:p>
    <w:p w14:paraId="049BE6B1" w14:textId="77777777" w:rsidR="00966A5B" w:rsidRPr="00E33B20" w:rsidRDefault="00966A5B" w:rsidP="00AE13B2">
      <w:pPr>
        <w:pStyle w:val="Standard1"/>
        <w:jc w:val="both"/>
        <w:rPr>
          <w:rFonts w:asciiTheme="minorHAnsi" w:hAnsiTheme="minorHAnsi" w:cstheme="minorHAnsi"/>
          <w:iCs/>
          <w:color w:val="000000"/>
          <w:sz w:val="22"/>
          <w:szCs w:val="22"/>
          <w:lang w:val="en-US"/>
        </w:rPr>
      </w:pPr>
    </w:p>
    <w:p w14:paraId="6BEDD94F" w14:textId="77777777" w:rsidR="00847AC7" w:rsidRDefault="00066266">
      <w:pPr>
        <w:pStyle w:val="Standard1"/>
        <w:numPr>
          <w:ilvl w:val="0"/>
          <w:numId w:val="13"/>
        </w:numPr>
        <w:jc w:val="both"/>
        <w:rPr>
          <w:rFonts w:asciiTheme="minorHAnsi" w:hAnsiTheme="minorHAnsi" w:cstheme="minorHAnsi"/>
          <w:iCs/>
          <w:color w:val="000000"/>
          <w:sz w:val="22"/>
          <w:szCs w:val="22"/>
          <w:lang w:val="en-GB"/>
        </w:rPr>
      </w:pPr>
      <w:r w:rsidRPr="00066266">
        <w:rPr>
          <w:rFonts w:asciiTheme="minorHAnsi" w:hAnsiTheme="minorHAnsi" w:cstheme="minorHAnsi"/>
          <w:iCs/>
          <w:color w:val="365F91" w:themeColor="accent1" w:themeShade="BF"/>
          <w:sz w:val="22"/>
          <w:szCs w:val="22"/>
          <w:lang w:val="en-US"/>
        </w:rPr>
        <w:t>Handbook on Managed Networks</w:t>
      </w:r>
      <w:r w:rsidRPr="00066266">
        <w:rPr>
          <w:rFonts w:asciiTheme="minorHAnsi" w:hAnsiTheme="minorHAnsi" w:cstheme="minorHAnsi"/>
          <w:iCs/>
          <w:color w:val="000000"/>
          <w:sz w:val="22"/>
          <w:szCs w:val="22"/>
          <w:lang w:val="en-US"/>
        </w:rPr>
        <w:t xml:space="preserve">: </w:t>
      </w:r>
      <w:r w:rsidRPr="00066266">
        <w:rPr>
          <w:rFonts w:asciiTheme="minorHAnsi" w:hAnsiTheme="minorHAnsi" w:cstheme="minorHAnsi"/>
          <w:i/>
          <w:iCs/>
          <w:color w:val="000000"/>
          <w:sz w:val="22"/>
          <w:szCs w:val="22"/>
          <w:lang w:val="en-US"/>
        </w:rPr>
        <w:t>Managed Networks</w:t>
      </w:r>
      <w:r w:rsidRPr="00066266">
        <w:rPr>
          <w:rFonts w:asciiTheme="minorHAnsi" w:hAnsiTheme="minorHAnsi" w:cstheme="minorHAnsi"/>
          <w:iCs/>
          <w:color w:val="000000"/>
          <w:sz w:val="22"/>
          <w:szCs w:val="22"/>
          <w:lang w:val="en-US"/>
        </w:rPr>
        <w:t xml:space="preserve"> are innovative ecosystems, where exchange of knowledge, co-working and mutual business support promotes the growth &amp; sustainability of enterprises. The Handbook will be a tool </w:t>
      </w:r>
      <w:r w:rsidR="00F46750">
        <w:rPr>
          <w:rFonts w:asciiTheme="minorHAnsi" w:hAnsiTheme="minorHAnsi" w:cstheme="minorHAnsi"/>
          <w:iCs/>
          <w:color w:val="000000"/>
          <w:sz w:val="22"/>
          <w:szCs w:val="22"/>
          <w:lang w:val="en-US"/>
        </w:rPr>
        <w:t xml:space="preserve">helping </w:t>
      </w:r>
      <w:r w:rsidRPr="00066266">
        <w:rPr>
          <w:rFonts w:asciiTheme="minorHAnsi" w:hAnsiTheme="minorHAnsi" w:cstheme="minorHAnsi"/>
          <w:iCs/>
          <w:color w:val="000000"/>
          <w:sz w:val="22"/>
          <w:szCs w:val="22"/>
          <w:lang w:val="en-US"/>
        </w:rPr>
        <w:t>to set up and operate such collaborations.</w:t>
      </w:r>
    </w:p>
    <w:p w14:paraId="1EB690B4" w14:textId="77777777" w:rsidR="00847AC7" w:rsidRDefault="00847AC7">
      <w:pPr>
        <w:pStyle w:val="Standard1"/>
        <w:ind w:left="1440"/>
        <w:jc w:val="both"/>
        <w:rPr>
          <w:rFonts w:asciiTheme="minorHAnsi" w:hAnsiTheme="minorHAnsi" w:cstheme="minorHAnsi"/>
          <w:iCs/>
          <w:color w:val="000000"/>
          <w:sz w:val="22"/>
          <w:szCs w:val="22"/>
          <w:lang w:val="en-GB"/>
        </w:rPr>
      </w:pPr>
    </w:p>
    <w:p w14:paraId="5CDA1D89" w14:textId="77777777" w:rsidR="0083202F" w:rsidRPr="00E33B20" w:rsidRDefault="00066266" w:rsidP="006A071D">
      <w:pPr>
        <w:pStyle w:val="Standard1"/>
        <w:numPr>
          <w:ilvl w:val="0"/>
          <w:numId w:val="13"/>
        </w:numPr>
        <w:jc w:val="both"/>
        <w:rPr>
          <w:rFonts w:asciiTheme="minorHAnsi" w:hAnsiTheme="minorHAnsi" w:cstheme="minorHAnsi"/>
          <w:iCs/>
          <w:color w:val="000000"/>
          <w:sz w:val="22"/>
          <w:szCs w:val="22"/>
          <w:lang w:val="en-GB"/>
        </w:rPr>
      </w:pPr>
      <w:r w:rsidRPr="00066266">
        <w:rPr>
          <w:rFonts w:asciiTheme="minorHAnsi" w:hAnsiTheme="minorHAnsi" w:cstheme="minorHAnsi"/>
          <w:iCs/>
          <w:color w:val="365F91" w:themeColor="accent1" w:themeShade="BF"/>
          <w:sz w:val="22"/>
          <w:szCs w:val="22"/>
          <w:lang w:val="en-GB"/>
        </w:rPr>
        <w:t xml:space="preserve">Toolbox on </w:t>
      </w:r>
      <w:r w:rsidRPr="00066266">
        <w:rPr>
          <w:rFonts w:asciiTheme="minorHAnsi" w:hAnsiTheme="minorHAnsi" w:cstheme="minorHAnsi"/>
          <w:iCs/>
          <w:color w:val="365F91" w:themeColor="accent1" w:themeShade="BF"/>
          <w:sz w:val="22"/>
          <w:szCs w:val="22"/>
          <w:lang w:val="en-US"/>
        </w:rPr>
        <w:t>Social Business Mentoring Services</w:t>
      </w:r>
      <w:r w:rsidRPr="00066266">
        <w:rPr>
          <w:rFonts w:asciiTheme="minorHAnsi" w:hAnsiTheme="minorHAnsi" w:cstheme="minorHAnsi"/>
          <w:iCs/>
          <w:color w:val="000000"/>
          <w:sz w:val="22"/>
          <w:szCs w:val="22"/>
          <w:lang w:val="en-US"/>
        </w:rPr>
        <w:t xml:space="preserve">: Locally available &amp; flexible SE support mechanisms exist only in some countries. SENTINEL provides a model for Social Business Mentoring Services to be used by support organisations working in </w:t>
      </w:r>
      <w:r w:rsidR="00F46750">
        <w:rPr>
          <w:rFonts w:asciiTheme="minorHAnsi" w:hAnsiTheme="minorHAnsi" w:cstheme="minorHAnsi"/>
          <w:iCs/>
          <w:color w:val="000000"/>
          <w:sz w:val="22"/>
          <w:szCs w:val="22"/>
          <w:lang w:val="en-US"/>
        </w:rPr>
        <w:t>marginal regions</w:t>
      </w:r>
      <w:r w:rsidRPr="00066266">
        <w:rPr>
          <w:rFonts w:asciiTheme="minorHAnsi" w:hAnsiTheme="minorHAnsi" w:cstheme="minorHAnsi"/>
          <w:iCs/>
          <w:color w:val="000000"/>
          <w:sz w:val="22"/>
          <w:szCs w:val="22"/>
          <w:lang w:val="en-US"/>
        </w:rPr>
        <w:t>.</w:t>
      </w:r>
    </w:p>
    <w:p w14:paraId="36ABE9EF" w14:textId="77777777" w:rsidR="00AE13B2" w:rsidRPr="00E33B20" w:rsidRDefault="00AE13B2" w:rsidP="009F1223">
      <w:pPr>
        <w:pStyle w:val="Standard1"/>
        <w:jc w:val="both"/>
        <w:rPr>
          <w:rFonts w:asciiTheme="minorHAnsi" w:hAnsiTheme="minorHAnsi" w:cstheme="minorHAnsi"/>
          <w:iCs/>
          <w:color w:val="000000"/>
          <w:sz w:val="22"/>
          <w:szCs w:val="22"/>
          <w:lang w:val="en-US"/>
        </w:rPr>
      </w:pPr>
    </w:p>
    <w:p w14:paraId="7C3A5581" w14:textId="77777777" w:rsidR="00DB47D2" w:rsidRDefault="00066266" w:rsidP="000D7D73">
      <w:pPr>
        <w:pStyle w:val="Standard1"/>
        <w:jc w:val="both"/>
        <w:rPr>
          <w:rFonts w:asciiTheme="minorHAnsi" w:hAnsiTheme="minorHAnsi" w:cstheme="minorHAnsi"/>
          <w:iCs/>
          <w:color w:val="000000"/>
          <w:sz w:val="22"/>
          <w:szCs w:val="22"/>
          <w:lang w:val="en-US"/>
        </w:rPr>
      </w:pPr>
      <w:r w:rsidRPr="00066266">
        <w:rPr>
          <w:rFonts w:asciiTheme="minorHAnsi" w:hAnsiTheme="minorHAnsi" w:cstheme="minorHAnsi"/>
          <w:iCs/>
          <w:color w:val="000000"/>
          <w:sz w:val="22"/>
          <w:szCs w:val="22"/>
          <w:lang w:val="en-US"/>
        </w:rPr>
        <w:t xml:space="preserve">Both the </w:t>
      </w:r>
      <w:r w:rsidRPr="00066266">
        <w:rPr>
          <w:rFonts w:asciiTheme="minorHAnsi" w:hAnsiTheme="minorHAnsi" w:cstheme="minorHAnsi"/>
          <w:i/>
          <w:iCs/>
          <w:color w:val="000000"/>
          <w:sz w:val="22"/>
          <w:szCs w:val="22"/>
          <w:lang w:val="en-US"/>
        </w:rPr>
        <w:t>Handbook on Managed Networks</w:t>
      </w:r>
      <w:r w:rsidRPr="00066266">
        <w:rPr>
          <w:rFonts w:asciiTheme="minorHAnsi" w:hAnsiTheme="minorHAnsi" w:cstheme="minorHAnsi"/>
          <w:iCs/>
          <w:color w:val="000000"/>
          <w:sz w:val="22"/>
          <w:szCs w:val="22"/>
          <w:lang w:val="en-US"/>
        </w:rPr>
        <w:t xml:space="preserve"> and the </w:t>
      </w:r>
      <w:r w:rsidRPr="00066266">
        <w:rPr>
          <w:rFonts w:asciiTheme="minorHAnsi" w:hAnsiTheme="minorHAnsi" w:cstheme="minorHAnsi"/>
          <w:i/>
          <w:iCs/>
          <w:color w:val="000000"/>
          <w:sz w:val="22"/>
          <w:szCs w:val="22"/>
          <w:lang w:val="en-US"/>
        </w:rPr>
        <w:t>Toolbox on Social Business Mentoring</w:t>
      </w:r>
      <w:r w:rsidRPr="00066266">
        <w:rPr>
          <w:rFonts w:asciiTheme="minorHAnsi" w:hAnsiTheme="minorHAnsi" w:cstheme="minorHAnsi"/>
          <w:iCs/>
          <w:color w:val="000000"/>
          <w:sz w:val="22"/>
          <w:szCs w:val="22"/>
          <w:lang w:val="en-US"/>
        </w:rPr>
        <w:t xml:space="preserve"> were elaborated </w:t>
      </w:r>
      <w:r w:rsidR="00527E41">
        <w:rPr>
          <w:rFonts w:asciiTheme="minorHAnsi" w:hAnsiTheme="minorHAnsi" w:cstheme="minorHAnsi"/>
          <w:iCs/>
          <w:color w:val="000000"/>
          <w:sz w:val="22"/>
          <w:szCs w:val="22"/>
          <w:lang w:val="en-US"/>
        </w:rPr>
        <w:t>taking into consideration</w:t>
      </w:r>
      <w:r w:rsidRPr="00066266">
        <w:rPr>
          <w:rFonts w:asciiTheme="minorHAnsi" w:hAnsiTheme="minorHAnsi" w:cstheme="minorHAnsi"/>
          <w:iCs/>
          <w:color w:val="000000"/>
          <w:sz w:val="22"/>
          <w:szCs w:val="22"/>
          <w:lang w:val="en-US"/>
        </w:rPr>
        <w:t xml:space="preserve"> the project’s experience and learnings from regional pilot projects supporting regional SE networks and social initiatives. </w:t>
      </w:r>
    </w:p>
    <w:p w14:paraId="64EF3457" w14:textId="77777777" w:rsidR="0060698D" w:rsidRDefault="00066266" w:rsidP="000D7D73">
      <w:pPr>
        <w:pStyle w:val="Standard1"/>
        <w:jc w:val="both"/>
        <w:rPr>
          <w:rFonts w:asciiTheme="minorHAnsi" w:hAnsiTheme="minorHAnsi" w:cstheme="minorHAnsi"/>
          <w:color w:val="000000" w:themeColor="text1"/>
          <w:sz w:val="22"/>
          <w:szCs w:val="22"/>
          <w:lang w:val="en-GB"/>
        </w:rPr>
      </w:pPr>
      <w:r w:rsidRPr="00066266">
        <w:rPr>
          <w:rFonts w:asciiTheme="minorHAnsi" w:hAnsiTheme="minorHAnsi" w:cstheme="minorHAnsi"/>
          <w:color w:val="000000" w:themeColor="text1"/>
          <w:sz w:val="22"/>
          <w:szCs w:val="22"/>
          <w:lang w:val="en-GB"/>
        </w:rPr>
        <w:t xml:space="preserve">The pilot actions addressed a variety of needs in the respective regions as they tested different approaches to help </w:t>
      </w:r>
      <w:r w:rsidR="00527E41">
        <w:rPr>
          <w:rFonts w:asciiTheme="minorHAnsi" w:hAnsiTheme="minorHAnsi" w:cstheme="minorHAnsi"/>
          <w:color w:val="000000" w:themeColor="text1"/>
          <w:sz w:val="22"/>
          <w:szCs w:val="22"/>
          <w:lang w:val="en-GB"/>
        </w:rPr>
        <w:t xml:space="preserve">SEs foster their business models and spur impact. Consequently, the project </w:t>
      </w:r>
      <w:r w:rsidRPr="00066266">
        <w:rPr>
          <w:rFonts w:asciiTheme="minorHAnsi" w:hAnsiTheme="minorHAnsi" w:cstheme="minorHAnsi"/>
          <w:color w:val="000000" w:themeColor="text1"/>
          <w:sz w:val="22"/>
          <w:szCs w:val="22"/>
          <w:lang w:val="en-GB"/>
        </w:rPr>
        <w:t>draw</w:t>
      </w:r>
      <w:r w:rsidR="00527E41">
        <w:rPr>
          <w:rFonts w:asciiTheme="minorHAnsi" w:hAnsiTheme="minorHAnsi" w:cstheme="minorHAnsi"/>
          <w:color w:val="000000" w:themeColor="text1"/>
          <w:sz w:val="22"/>
          <w:szCs w:val="22"/>
          <w:lang w:val="en-GB"/>
        </w:rPr>
        <w:t>s</w:t>
      </w:r>
      <w:r w:rsidRPr="00066266">
        <w:rPr>
          <w:rFonts w:asciiTheme="minorHAnsi" w:hAnsiTheme="minorHAnsi" w:cstheme="minorHAnsi"/>
          <w:color w:val="000000" w:themeColor="text1"/>
          <w:sz w:val="22"/>
          <w:szCs w:val="22"/>
          <w:lang w:val="en-GB"/>
        </w:rPr>
        <w:t xml:space="preserve"> conclusions about effective support methods for SEs operating in particularly challen</w:t>
      </w:r>
      <w:r w:rsidR="000D7D73">
        <w:rPr>
          <w:rFonts w:asciiTheme="minorHAnsi" w:hAnsiTheme="minorHAnsi" w:cstheme="minorHAnsi"/>
          <w:color w:val="000000" w:themeColor="text1"/>
          <w:sz w:val="22"/>
          <w:szCs w:val="22"/>
          <w:lang w:val="en-GB"/>
        </w:rPr>
        <w:t>ged environments.</w:t>
      </w:r>
    </w:p>
    <w:p w14:paraId="47B7DED2" w14:textId="77777777" w:rsidR="00847AC7" w:rsidRDefault="00D050A2">
      <w:pPr>
        <w:pStyle w:val="Standard1"/>
        <w:jc w:val="center"/>
        <w:rPr>
          <w:rFonts w:asciiTheme="minorHAnsi" w:hAnsiTheme="minorHAnsi" w:cstheme="minorHAnsi"/>
          <w:color w:val="000000" w:themeColor="text1"/>
          <w:sz w:val="22"/>
          <w:szCs w:val="22"/>
          <w:lang w:val="en-GB"/>
        </w:rPr>
      </w:pPr>
      <w:r>
        <w:rPr>
          <w:rFonts w:asciiTheme="minorHAnsi" w:hAnsiTheme="minorHAnsi" w:cstheme="minorHAnsi"/>
          <w:noProof/>
          <w:color w:val="000000" w:themeColor="text1"/>
          <w:sz w:val="22"/>
          <w:szCs w:val="22"/>
          <w:lang w:eastAsia="it-IT" w:bidi="ar-SA"/>
        </w:rPr>
        <w:drawing>
          <wp:inline distT="0" distB="0" distL="0" distR="0" wp14:anchorId="05228AF6" wp14:editId="1939BC10">
            <wp:extent cx="3929380" cy="3175635"/>
            <wp:effectExtent l="0" t="0" r="0" b="571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g_09_eng.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29380" cy="3175635"/>
                    </a:xfrm>
                    <a:prstGeom prst="rect">
                      <a:avLst/>
                    </a:prstGeom>
                  </pic:spPr>
                </pic:pic>
              </a:graphicData>
            </a:graphic>
          </wp:inline>
        </w:drawing>
      </w:r>
    </w:p>
    <w:p w14:paraId="73EC09BC" w14:textId="77777777" w:rsidR="002778EB" w:rsidRPr="00E33B20" w:rsidRDefault="002778EB" w:rsidP="00AE13B2">
      <w:pPr>
        <w:pStyle w:val="Standard1"/>
        <w:jc w:val="both"/>
        <w:rPr>
          <w:rFonts w:asciiTheme="minorHAnsi" w:hAnsiTheme="minorHAnsi" w:cstheme="minorHAnsi"/>
          <w:color w:val="000000" w:themeColor="text1"/>
          <w:sz w:val="22"/>
          <w:szCs w:val="22"/>
          <w:lang w:val="en-GB"/>
        </w:rPr>
      </w:pPr>
    </w:p>
    <w:p w14:paraId="413E5D45" w14:textId="77777777" w:rsidR="00FB41B3" w:rsidRPr="00E33B20" w:rsidRDefault="00FB41B3" w:rsidP="002778EB">
      <w:pPr>
        <w:pStyle w:val="Standard1"/>
        <w:jc w:val="both"/>
        <w:rPr>
          <w:rFonts w:asciiTheme="minorHAnsi" w:hAnsiTheme="minorHAnsi" w:cstheme="minorHAnsi"/>
          <w:sz w:val="22"/>
          <w:szCs w:val="22"/>
          <w:lang w:val="en-GB"/>
        </w:rPr>
      </w:pPr>
    </w:p>
    <w:p w14:paraId="108CF02B" w14:textId="77777777" w:rsidR="00DB47D2" w:rsidRPr="000D7D73" w:rsidRDefault="00DB47D2" w:rsidP="00DB47D2">
      <w:pPr>
        <w:pStyle w:val="Standard"/>
        <w:jc w:val="both"/>
        <w:rPr>
          <w:rFonts w:asciiTheme="minorHAnsi" w:hAnsiTheme="minorHAnsi" w:cstheme="minorHAnsi"/>
          <w:color w:val="000000" w:themeColor="text1"/>
          <w:sz w:val="22"/>
          <w:szCs w:val="22"/>
          <w:lang w:val="en-GB"/>
        </w:rPr>
      </w:pPr>
      <w:r w:rsidRPr="000D7D73">
        <w:rPr>
          <w:rFonts w:asciiTheme="minorHAnsi" w:hAnsiTheme="minorHAnsi" w:cstheme="minorHAnsi"/>
          <w:color w:val="000000" w:themeColor="text1"/>
          <w:sz w:val="22"/>
          <w:szCs w:val="22"/>
          <w:lang w:val="en-GB"/>
        </w:rPr>
        <w:t xml:space="preserve">SENTINEL promoted pilot actions with the aim of testing and implementing these innovative tools. </w:t>
      </w:r>
      <w:r w:rsidRPr="000D7D73">
        <w:rPr>
          <w:rFonts w:asciiTheme="minorHAnsi" w:hAnsiTheme="minorHAnsi" w:cstheme="minorHAnsi" w:hint="eastAsia"/>
          <w:color w:val="000000" w:themeColor="text1"/>
          <w:sz w:val="22"/>
          <w:szCs w:val="22"/>
          <w:lang w:val="en-GB"/>
        </w:rPr>
        <w:t xml:space="preserve">Pilot actions aimed at improving the support to potential and existing social enterprises especially in rural areas and were designed based on </w:t>
      </w:r>
      <w:proofErr w:type="gramStart"/>
      <w:r w:rsidRPr="000D7D73">
        <w:rPr>
          <w:rFonts w:asciiTheme="minorHAnsi" w:hAnsiTheme="minorHAnsi" w:cstheme="minorHAnsi" w:hint="eastAsia"/>
          <w:color w:val="000000" w:themeColor="text1"/>
          <w:sz w:val="22"/>
          <w:szCs w:val="22"/>
          <w:lang w:val="en-GB"/>
        </w:rPr>
        <w:t>particular findings</w:t>
      </w:r>
      <w:proofErr w:type="gramEnd"/>
      <w:r w:rsidRPr="000D7D73">
        <w:rPr>
          <w:rFonts w:asciiTheme="minorHAnsi" w:hAnsiTheme="minorHAnsi" w:cstheme="minorHAnsi" w:hint="eastAsia"/>
          <w:color w:val="000000" w:themeColor="text1"/>
          <w:sz w:val="22"/>
          <w:szCs w:val="22"/>
          <w:lang w:val="en-GB"/>
        </w:rPr>
        <w:t xml:space="preserve"> from needs analysis conducted in previous phases of the project. Different country contexts and identified needs led to differences in approaches to design and implementation of the pilot actions.</w:t>
      </w:r>
    </w:p>
    <w:p w14:paraId="09E65BC5" w14:textId="77777777" w:rsidR="00DB47D2" w:rsidRPr="000D7D73" w:rsidRDefault="00DB47D2" w:rsidP="00DB47D2">
      <w:pPr>
        <w:autoSpaceDE w:val="0"/>
        <w:adjustRightInd w:val="0"/>
        <w:jc w:val="both"/>
        <w:rPr>
          <w:rFonts w:asciiTheme="minorHAnsi" w:hAnsiTheme="minorHAnsi" w:cstheme="minorHAnsi"/>
          <w:color w:val="000000" w:themeColor="text1"/>
          <w:sz w:val="22"/>
          <w:szCs w:val="22"/>
          <w:lang w:val="en-GB"/>
        </w:rPr>
      </w:pPr>
      <w:r w:rsidRPr="000D7D73">
        <w:rPr>
          <w:rFonts w:asciiTheme="minorHAnsi" w:hAnsiTheme="minorHAnsi" w:cstheme="minorHAnsi" w:hint="eastAsia"/>
          <w:color w:val="000000" w:themeColor="text1"/>
          <w:sz w:val="22"/>
          <w:szCs w:val="22"/>
          <w:lang w:val="en-GB"/>
        </w:rPr>
        <w:t xml:space="preserve">Existing social enterprises (Hungary, Slovenia and Italy), potential social entrepreneurs (Czech Republic and Poland) as well as mentors, coaches, advisors, SE experts who participated as direct or indirect target group (Czech Republic, Poland, Slovenia, Hungary) and local community actors (Italy) were at primary focus of the pilot actions. </w:t>
      </w:r>
    </w:p>
    <w:p w14:paraId="655B463E" w14:textId="77777777" w:rsidR="00847AC7" w:rsidRDefault="00847AC7">
      <w:pPr>
        <w:pStyle w:val="Standard1"/>
        <w:jc w:val="both"/>
        <w:rPr>
          <w:rFonts w:asciiTheme="minorHAnsi" w:hAnsiTheme="minorHAnsi" w:cstheme="minorHAnsi"/>
          <w:sz w:val="22"/>
          <w:szCs w:val="22"/>
          <w:lang w:val="en-GB"/>
        </w:rPr>
      </w:pPr>
    </w:p>
    <w:p w14:paraId="79A2A2C5" w14:textId="77777777" w:rsidR="009331E2" w:rsidRPr="00E33B20" w:rsidRDefault="00066266" w:rsidP="00203975">
      <w:pPr>
        <w:autoSpaceDE w:val="0"/>
        <w:adjustRightInd w:val="0"/>
        <w:jc w:val="both"/>
        <w:rPr>
          <w:rFonts w:asciiTheme="minorHAnsi" w:hAnsiTheme="minorHAnsi" w:cstheme="minorHAnsi"/>
          <w:color w:val="000000" w:themeColor="text1"/>
          <w:sz w:val="22"/>
          <w:szCs w:val="22"/>
          <w:lang w:val="en-GB"/>
        </w:rPr>
      </w:pPr>
      <w:r w:rsidRPr="00066266">
        <w:rPr>
          <w:rFonts w:asciiTheme="minorHAnsi" w:hAnsiTheme="minorHAnsi" w:cstheme="minorHAnsi"/>
          <w:color w:val="000000" w:themeColor="text1"/>
          <w:sz w:val="22"/>
          <w:szCs w:val="22"/>
          <w:lang w:val="en-GB"/>
        </w:rPr>
        <w:t>Although working in different (regional) contexts and with various target groups, the analysis of the pilot actions showed that pilot projects followed similar key steps:</w:t>
      </w:r>
    </w:p>
    <w:p w14:paraId="6F4B4F22" w14:textId="77777777" w:rsidR="009331E2" w:rsidRPr="00E33B20" w:rsidRDefault="009331E2" w:rsidP="00203975">
      <w:pPr>
        <w:autoSpaceDE w:val="0"/>
        <w:adjustRightInd w:val="0"/>
        <w:jc w:val="both"/>
        <w:rPr>
          <w:rFonts w:asciiTheme="minorHAnsi" w:hAnsiTheme="minorHAnsi" w:cstheme="minorHAnsi"/>
          <w:color w:val="000000" w:themeColor="text1"/>
          <w:sz w:val="22"/>
          <w:szCs w:val="22"/>
          <w:lang w:val="en-GB"/>
        </w:rPr>
      </w:pPr>
    </w:p>
    <w:p w14:paraId="3727B706" w14:textId="77777777" w:rsidR="00847AC7" w:rsidRDefault="00D050A2">
      <w:pPr>
        <w:autoSpaceDE w:val="0"/>
        <w:adjustRightInd w:val="0"/>
        <w:jc w:val="both"/>
        <w:rPr>
          <w:rFonts w:asciiTheme="minorHAnsi" w:hAnsiTheme="minorHAnsi" w:cstheme="minorHAnsi"/>
          <w:sz w:val="22"/>
          <w:szCs w:val="22"/>
          <w:lang w:val="en-US"/>
        </w:rPr>
      </w:pPr>
      <w:r>
        <w:rPr>
          <w:rFonts w:asciiTheme="minorHAnsi" w:hAnsiTheme="minorHAnsi" w:cstheme="minorHAnsi"/>
          <w:noProof/>
          <w:color w:val="000000" w:themeColor="text1"/>
          <w:sz w:val="22"/>
          <w:szCs w:val="22"/>
          <w:lang w:eastAsia="it-IT" w:bidi="ar-SA"/>
        </w:rPr>
        <w:drawing>
          <wp:inline distT="0" distB="0" distL="0" distR="0" wp14:anchorId="56F06A3C" wp14:editId="60285104">
            <wp:extent cx="6075021" cy="873888"/>
            <wp:effectExtent l="19050" t="0" r="40640" b="0"/>
            <wp:docPr id="5" name="Diagram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09A53BC6" w14:textId="77777777" w:rsidR="000D7D73" w:rsidRDefault="000D7D73" w:rsidP="00DE008D">
      <w:pPr>
        <w:pStyle w:val="Standard"/>
        <w:jc w:val="both"/>
        <w:rPr>
          <w:rFonts w:asciiTheme="minorHAnsi" w:hAnsiTheme="minorHAnsi" w:cstheme="minorHAnsi"/>
          <w:color w:val="000000" w:themeColor="text1"/>
          <w:lang w:val="en-GB"/>
        </w:rPr>
      </w:pPr>
    </w:p>
    <w:p w14:paraId="22F2BF32" w14:textId="1C64C1B9" w:rsidR="00DE008D" w:rsidRPr="000D7D73" w:rsidRDefault="00672A83" w:rsidP="00672A83">
      <w:pPr>
        <w:autoSpaceDE w:val="0"/>
        <w:adjustRightInd w:val="0"/>
        <w:jc w:val="both"/>
        <w:rPr>
          <w:rFonts w:asciiTheme="minorHAnsi" w:hAnsiTheme="minorHAnsi" w:cstheme="minorHAnsi"/>
          <w:color w:val="000000" w:themeColor="text1"/>
          <w:sz w:val="22"/>
          <w:szCs w:val="22"/>
          <w:lang w:val="en-GB"/>
        </w:rPr>
      </w:pPr>
      <w:r w:rsidRPr="000D7D73">
        <w:rPr>
          <w:rFonts w:asciiTheme="minorHAnsi" w:hAnsiTheme="minorHAnsi" w:cstheme="minorHAnsi" w:hint="eastAsia"/>
          <w:color w:val="000000" w:themeColor="text1"/>
          <w:sz w:val="22"/>
          <w:szCs w:val="22"/>
          <w:lang w:val="en-GB"/>
        </w:rPr>
        <w:t>In total</w:t>
      </w:r>
      <w:r>
        <w:rPr>
          <w:rFonts w:asciiTheme="minorHAnsi" w:hAnsiTheme="minorHAnsi" w:cstheme="minorHAnsi"/>
          <w:color w:val="000000" w:themeColor="text1"/>
          <w:sz w:val="22"/>
          <w:szCs w:val="22"/>
          <w:lang w:val="en-GB"/>
        </w:rPr>
        <w:t>,</w:t>
      </w:r>
      <w:r w:rsidRPr="000D7D73">
        <w:rPr>
          <w:rFonts w:asciiTheme="minorHAnsi" w:hAnsiTheme="minorHAnsi" w:cstheme="minorHAnsi" w:hint="eastAsia"/>
          <w:color w:val="000000" w:themeColor="text1"/>
          <w:sz w:val="22"/>
          <w:szCs w:val="22"/>
          <w:lang w:val="en-GB"/>
        </w:rPr>
        <w:t xml:space="preserve"> 323 employees of social enterprises were involved in the pilots</w:t>
      </w:r>
      <w:r>
        <w:rPr>
          <w:rFonts w:asciiTheme="minorHAnsi" w:hAnsiTheme="minorHAnsi" w:cstheme="minorHAnsi"/>
          <w:color w:val="000000" w:themeColor="text1"/>
          <w:sz w:val="22"/>
          <w:szCs w:val="22"/>
          <w:lang w:val="en-GB"/>
        </w:rPr>
        <w:t xml:space="preserve">, </w:t>
      </w:r>
      <w:r w:rsidR="00DE008D" w:rsidRPr="000D7D73">
        <w:rPr>
          <w:rFonts w:asciiTheme="minorHAnsi" w:hAnsiTheme="minorHAnsi" w:cstheme="minorHAnsi" w:hint="eastAsia"/>
          <w:color w:val="000000" w:themeColor="text1"/>
          <w:sz w:val="22"/>
          <w:szCs w:val="22"/>
          <w:lang w:val="en-GB"/>
        </w:rPr>
        <w:t>52 trainers and mentors organised 205 events in which 142 persons were reached. A range of tools were developed and us</w:t>
      </w:r>
      <w:r w:rsidR="00DB47D2">
        <w:rPr>
          <w:rFonts w:asciiTheme="minorHAnsi" w:hAnsiTheme="minorHAnsi" w:cstheme="minorHAnsi" w:hint="eastAsia"/>
          <w:color w:val="000000" w:themeColor="text1"/>
          <w:sz w:val="22"/>
          <w:szCs w:val="22"/>
          <w:lang w:val="en-GB"/>
        </w:rPr>
        <w:t xml:space="preserve">ed, which will be collected in </w:t>
      </w:r>
      <w:r w:rsidR="00DB47D2">
        <w:rPr>
          <w:rFonts w:asciiTheme="minorHAnsi" w:hAnsiTheme="minorHAnsi" w:cstheme="minorHAnsi"/>
          <w:color w:val="000000" w:themeColor="text1"/>
          <w:sz w:val="22"/>
          <w:szCs w:val="22"/>
          <w:lang w:val="en-GB"/>
        </w:rPr>
        <w:t>the</w:t>
      </w:r>
      <w:r w:rsidR="00DE008D" w:rsidRPr="000D7D73">
        <w:rPr>
          <w:rFonts w:asciiTheme="minorHAnsi" w:hAnsiTheme="minorHAnsi" w:cstheme="minorHAnsi" w:hint="eastAsia"/>
          <w:color w:val="000000" w:themeColor="text1"/>
          <w:sz w:val="22"/>
          <w:szCs w:val="22"/>
          <w:lang w:val="en-GB"/>
        </w:rPr>
        <w:t xml:space="preserve"> common toolbox for further use.</w:t>
      </w:r>
    </w:p>
    <w:p w14:paraId="559DB7B5" w14:textId="77777777" w:rsidR="00DE008D" w:rsidRPr="000D7D73" w:rsidRDefault="00DE008D" w:rsidP="00DE008D">
      <w:pPr>
        <w:pStyle w:val="Standard"/>
        <w:jc w:val="both"/>
        <w:rPr>
          <w:rFonts w:asciiTheme="minorHAnsi" w:hAnsiTheme="minorHAnsi" w:cstheme="minorHAnsi"/>
          <w:color w:val="000000" w:themeColor="text1"/>
          <w:sz w:val="22"/>
          <w:szCs w:val="22"/>
          <w:lang w:val="en-GB"/>
        </w:rPr>
      </w:pPr>
      <w:r w:rsidRPr="000D7D73">
        <w:rPr>
          <w:rFonts w:asciiTheme="minorHAnsi" w:hAnsiTheme="minorHAnsi" w:cstheme="minorHAnsi" w:hint="eastAsia"/>
          <w:color w:val="000000" w:themeColor="text1"/>
          <w:sz w:val="22"/>
          <w:szCs w:val="22"/>
          <w:lang w:val="en-GB"/>
        </w:rPr>
        <w:t xml:space="preserve">In testing of the developed models, the partners faced several challenges deriving from external and internal factors (e.g. legislative changes, low response from potential participants, keeping participants engaged through a longer </w:t>
      </w:r>
      <w:proofErr w:type="gramStart"/>
      <w:r w:rsidRPr="000D7D73">
        <w:rPr>
          <w:rFonts w:asciiTheme="minorHAnsi" w:hAnsiTheme="minorHAnsi" w:cstheme="minorHAnsi" w:hint="eastAsia"/>
          <w:color w:val="000000" w:themeColor="text1"/>
          <w:sz w:val="22"/>
          <w:szCs w:val="22"/>
          <w:lang w:val="en-GB"/>
        </w:rPr>
        <w:t>period of time</w:t>
      </w:r>
      <w:proofErr w:type="gramEnd"/>
      <w:r w:rsidRPr="000D7D73">
        <w:rPr>
          <w:rFonts w:asciiTheme="minorHAnsi" w:hAnsiTheme="minorHAnsi" w:cstheme="minorHAnsi" w:hint="eastAsia"/>
          <w:color w:val="000000" w:themeColor="text1"/>
          <w:sz w:val="22"/>
          <w:szCs w:val="22"/>
          <w:lang w:val="en-GB"/>
        </w:rPr>
        <w:t>), which had to be addressed and should be taken into account in future activities and in the building of the social economy support ecosystems.</w:t>
      </w:r>
    </w:p>
    <w:p w14:paraId="1E9D6CBA" w14:textId="77777777" w:rsidR="00847AC7" w:rsidRPr="00DE008D" w:rsidRDefault="00847AC7">
      <w:pPr>
        <w:autoSpaceDE w:val="0"/>
        <w:adjustRightInd w:val="0"/>
        <w:jc w:val="both"/>
        <w:rPr>
          <w:rFonts w:asciiTheme="minorHAnsi" w:hAnsiTheme="minorHAnsi" w:cstheme="minorHAnsi"/>
          <w:sz w:val="22"/>
          <w:szCs w:val="22"/>
          <w:lang w:val="en-GB"/>
        </w:rPr>
      </w:pPr>
    </w:p>
    <w:p w14:paraId="1860EA79" w14:textId="77777777" w:rsidR="009D4A28" w:rsidRPr="00E33B20" w:rsidRDefault="009D4A28" w:rsidP="00CF64F5">
      <w:pPr>
        <w:pStyle w:val="Standard1"/>
        <w:jc w:val="both"/>
        <w:rPr>
          <w:rFonts w:asciiTheme="minorHAnsi" w:hAnsiTheme="minorHAnsi" w:cstheme="minorHAnsi"/>
          <w:iCs/>
          <w:color w:val="000000"/>
          <w:sz w:val="22"/>
          <w:szCs w:val="22"/>
          <w:lang w:val="en-GB"/>
        </w:rPr>
      </w:pPr>
    </w:p>
    <w:p w14:paraId="590FE1B2" w14:textId="77777777" w:rsidR="00847AC7" w:rsidRDefault="00066266" w:rsidP="008038C2">
      <w:pPr>
        <w:pStyle w:val="Cmsor2"/>
        <w:numPr>
          <w:ilvl w:val="0"/>
          <w:numId w:val="13"/>
        </w:numPr>
        <w:rPr>
          <w:lang w:val="en-GB"/>
        </w:rPr>
      </w:pPr>
      <w:bookmarkStart w:id="4" w:name="_Toc43821586"/>
      <w:r w:rsidRPr="00066266">
        <w:rPr>
          <w:lang w:val="en-GB"/>
        </w:rPr>
        <w:t xml:space="preserve">Challenges </w:t>
      </w:r>
      <w:r w:rsidR="008038C2">
        <w:rPr>
          <w:lang w:val="en-GB"/>
        </w:rPr>
        <w:t xml:space="preserve">and operational proposals </w:t>
      </w:r>
      <w:r w:rsidRPr="00066266">
        <w:rPr>
          <w:lang w:val="en-GB"/>
        </w:rPr>
        <w:t>for Social Enterprises in Disadvantaged Regions</w:t>
      </w:r>
      <w:bookmarkEnd w:id="4"/>
      <w:r w:rsidRPr="00066266">
        <w:rPr>
          <w:lang w:val="en-GB"/>
        </w:rPr>
        <w:t xml:space="preserve"> </w:t>
      </w:r>
    </w:p>
    <w:p w14:paraId="51525D47" w14:textId="77777777" w:rsidR="00644014" w:rsidRPr="00E33B20" w:rsidRDefault="00644014" w:rsidP="00B05AD4">
      <w:pPr>
        <w:pStyle w:val="Standard1"/>
        <w:jc w:val="both"/>
        <w:rPr>
          <w:rFonts w:asciiTheme="minorHAnsi" w:hAnsiTheme="minorHAnsi" w:cstheme="minorHAnsi"/>
          <w:iCs/>
          <w:color w:val="000000"/>
          <w:sz w:val="22"/>
          <w:szCs w:val="22"/>
          <w:lang w:val="en-GB"/>
        </w:rPr>
      </w:pPr>
    </w:p>
    <w:p w14:paraId="5FD1510C" w14:textId="77777777" w:rsidR="001F34DD" w:rsidRPr="00E33B20" w:rsidRDefault="00066266" w:rsidP="009F1223">
      <w:pPr>
        <w:pStyle w:val="Standard1"/>
        <w:jc w:val="both"/>
        <w:rPr>
          <w:rFonts w:asciiTheme="minorHAnsi" w:hAnsiTheme="minorHAnsi" w:cstheme="minorHAnsi"/>
          <w:iCs/>
          <w:color w:val="000000"/>
          <w:sz w:val="22"/>
          <w:szCs w:val="22"/>
          <w:lang w:val="en-GB"/>
        </w:rPr>
      </w:pPr>
      <w:proofErr w:type="gramStart"/>
      <w:r w:rsidRPr="00066266">
        <w:rPr>
          <w:rFonts w:asciiTheme="minorHAnsi" w:hAnsiTheme="minorHAnsi" w:cstheme="minorHAnsi"/>
          <w:iCs/>
          <w:color w:val="000000"/>
          <w:sz w:val="22"/>
          <w:szCs w:val="22"/>
          <w:lang w:val="en-GB"/>
        </w:rPr>
        <w:t>In the course of</w:t>
      </w:r>
      <w:proofErr w:type="gramEnd"/>
      <w:r w:rsidRPr="00066266">
        <w:rPr>
          <w:rFonts w:asciiTheme="minorHAnsi" w:hAnsiTheme="minorHAnsi" w:cstheme="minorHAnsi"/>
          <w:iCs/>
          <w:color w:val="000000"/>
          <w:sz w:val="22"/>
          <w:szCs w:val="22"/>
          <w:lang w:val="en-GB"/>
        </w:rPr>
        <w:t xml:space="preserve"> the SENTINEL pilot actions a needs analysis was carried out to gather an understanding of SE’s status quo in the participating project regions. As a result, the project was able to map the most common challenges experienced by SE actors prior to the inception of the project’s support measures. </w:t>
      </w:r>
    </w:p>
    <w:p w14:paraId="7C1F148B" w14:textId="77777777" w:rsidR="009331E2" w:rsidRPr="00E33B20" w:rsidRDefault="009331E2" w:rsidP="00B05AD4">
      <w:pPr>
        <w:pStyle w:val="Standard1"/>
        <w:jc w:val="both"/>
        <w:rPr>
          <w:rFonts w:asciiTheme="minorHAnsi" w:hAnsiTheme="minorHAnsi" w:cstheme="minorHAnsi"/>
          <w:iCs/>
          <w:color w:val="000000"/>
          <w:sz w:val="22"/>
          <w:szCs w:val="22"/>
          <w:lang w:val="en-GB"/>
        </w:rPr>
      </w:pPr>
    </w:p>
    <w:p w14:paraId="4F641ADF" w14:textId="77777777" w:rsidR="00E33B20" w:rsidRDefault="00066266" w:rsidP="00DB47D2">
      <w:pPr>
        <w:pStyle w:val="Standard1"/>
        <w:jc w:val="both"/>
        <w:rPr>
          <w:rFonts w:asciiTheme="minorHAnsi" w:hAnsiTheme="minorHAnsi" w:cstheme="minorHAnsi"/>
          <w:iCs/>
          <w:color w:val="000000"/>
          <w:sz w:val="22"/>
          <w:szCs w:val="22"/>
          <w:lang w:val="en-GB"/>
        </w:rPr>
      </w:pPr>
      <w:r w:rsidRPr="00066266">
        <w:rPr>
          <w:rFonts w:asciiTheme="minorHAnsi" w:hAnsiTheme="minorHAnsi" w:cstheme="minorHAnsi"/>
          <w:iCs/>
          <w:color w:val="000000"/>
          <w:sz w:val="22"/>
          <w:szCs w:val="22"/>
          <w:lang w:val="en-GB"/>
        </w:rPr>
        <w:t xml:space="preserve">The main common </w:t>
      </w:r>
      <w:r w:rsidR="008B10EB">
        <w:rPr>
          <w:rFonts w:asciiTheme="minorHAnsi" w:hAnsiTheme="minorHAnsi" w:cstheme="minorHAnsi"/>
          <w:iCs/>
          <w:color w:val="000000"/>
          <w:sz w:val="22"/>
          <w:szCs w:val="22"/>
          <w:lang w:val="en-GB"/>
        </w:rPr>
        <w:t>thresholds</w:t>
      </w:r>
      <w:r w:rsidRPr="00066266">
        <w:rPr>
          <w:rFonts w:asciiTheme="minorHAnsi" w:hAnsiTheme="minorHAnsi" w:cstheme="minorHAnsi"/>
          <w:iCs/>
          <w:color w:val="000000"/>
          <w:sz w:val="22"/>
          <w:szCs w:val="22"/>
          <w:lang w:val="en-GB"/>
        </w:rPr>
        <w:t xml:space="preserve"> can be synthesised as follows:</w:t>
      </w:r>
    </w:p>
    <w:p w14:paraId="4E67B8F3" w14:textId="77777777" w:rsidR="00DB47D2" w:rsidRPr="00E33B20" w:rsidRDefault="00DB47D2" w:rsidP="00DB47D2">
      <w:pPr>
        <w:pStyle w:val="Standard1"/>
        <w:jc w:val="both"/>
        <w:rPr>
          <w:rFonts w:asciiTheme="minorHAnsi" w:hAnsiTheme="minorHAnsi" w:cstheme="minorHAnsi"/>
          <w:iCs/>
          <w:color w:val="000000"/>
          <w:sz w:val="22"/>
          <w:szCs w:val="22"/>
          <w:lang w:val="en-GB"/>
        </w:rPr>
      </w:pPr>
    </w:p>
    <w:p w14:paraId="7C2F173E" w14:textId="77777777" w:rsidR="001D297C" w:rsidRPr="00E33B20" w:rsidRDefault="001D297C" w:rsidP="00B05AD4">
      <w:pPr>
        <w:pStyle w:val="Standard1"/>
        <w:jc w:val="both"/>
        <w:rPr>
          <w:rFonts w:asciiTheme="minorHAnsi" w:hAnsiTheme="minorHAnsi" w:cstheme="minorHAnsi"/>
          <w:iCs/>
          <w:color w:val="000000"/>
          <w:sz w:val="22"/>
          <w:szCs w:val="22"/>
          <w:lang w:val="en-GB"/>
        </w:rPr>
      </w:pPr>
    </w:p>
    <w:tbl>
      <w:tblPr>
        <w:tblStyle w:val="Rcsostblzat"/>
        <w:tblW w:w="0" w:type="auto"/>
        <w:tblLook w:val="04A0" w:firstRow="1" w:lastRow="0" w:firstColumn="1" w:lastColumn="0" w:noHBand="0" w:noVBand="1"/>
      </w:tblPr>
      <w:tblGrid>
        <w:gridCol w:w="4814"/>
        <w:gridCol w:w="4814"/>
      </w:tblGrid>
      <w:tr w:rsidR="001D297C" w:rsidRPr="001A0945" w14:paraId="4818F7E2" w14:textId="77777777" w:rsidTr="00F926F5">
        <w:tc>
          <w:tcPr>
            <w:tcW w:w="4814" w:type="dxa"/>
            <w:tcBorders>
              <w:top w:val="single" w:sz="4" w:space="0" w:color="4F81BD"/>
              <w:left w:val="single" w:sz="4" w:space="0" w:color="4F81BD" w:themeColor="accent1"/>
              <w:bottom w:val="single" w:sz="4" w:space="0" w:color="4F81BD" w:themeColor="accent1"/>
              <w:right w:val="single" w:sz="4" w:space="0" w:color="4F81BD" w:themeColor="accent1"/>
            </w:tcBorders>
          </w:tcPr>
          <w:p w14:paraId="359BA4FA" w14:textId="77777777" w:rsidR="00847AC7" w:rsidRDefault="00847AC7">
            <w:pPr>
              <w:pStyle w:val="Standard1"/>
              <w:jc w:val="both"/>
              <w:rPr>
                <w:rFonts w:asciiTheme="minorHAnsi" w:hAnsiTheme="minorHAnsi" w:cstheme="minorHAnsi"/>
                <w:iCs/>
                <w:color w:val="000000"/>
                <w:sz w:val="22"/>
                <w:szCs w:val="22"/>
                <w:lang w:val="en-GB"/>
              </w:rPr>
            </w:pPr>
          </w:p>
          <w:p w14:paraId="2F14E39D" w14:textId="77777777" w:rsidR="00847AC7" w:rsidRDefault="00066266">
            <w:pPr>
              <w:pStyle w:val="Standard1"/>
              <w:jc w:val="both"/>
              <w:rPr>
                <w:rFonts w:asciiTheme="minorHAnsi" w:hAnsiTheme="minorHAnsi" w:cstheme="minorHAnsi"/>
                <w:b/>
                <w:iCs/>
                <w:color w:val="000000"/>
                <w:sz w:val="22"/>
                <w:szCs w:val="22"/>
                <w:lang w:val="en-GB"/>
              </w:rPr>
            </w:pPr>
            <w:r w:rsidRPr="00066266">
              <w:rPr>
                <w:rFonts w:asciiTheme="minorHAnsi" w:hAnsiTheme="minorHAnsi" w:cstheme="minorHAnsi"/>
                <w:b/>
                <w:iCs/>
                <w:color w:val="17365D" w:themeColor="text2" w:themeShade="BF"/>
                <w:sz w:val="22"/>
                <w:szCs w:val="22"/>
                <w:lang w:val="en-GB"/>
              </w:rPr>
              <w:t>Operational Challenges</w:t>
            </w:r>
            <w:r w:rsidRPr="00066266">
              <w:rPr>
                <w:rFonts w:asciiTheme="minorHAnsi" w:hAnsiTheme="minorHAnsi" w:cstheme="minorHAnsi"/>
                <w:b/>
                <w:iCs/>
                <w:color w:val="000000"/>
                <w:sz w:val="22"/>
                <w:szCs w:val="22"/>
                <w:lang w:val="en-GB"/>
              </w:rPr>
              <w:t xml:space="preserve"> </w:t>
            </w:r>
          </w:p>
          <w:p w14:paraId="4F6CBAE0" w14:textId="77777777" w:rsidR="00847AC7" w:rsidRDefault="00847AC7">
            <w:pPr>
              <w:pStyle w:val="Standard1"/>
              <w:jc w:val="both"/>
              <w:rPr>
                <w:rFonts w:asciiTheme="minorHAnsi" w:hAnsiTheme="minorHAnsi" w:cstheme="minorHAnsi"/>
                <w:iCs/>
                <w:color w:val="000000"/>
                <w:sz w:val="22"/>
                <w:szCs w:val="22"/>
                <w:lang w:val="en-GB"/>
              </w:rPr>
            </w:pPr>
          </w:p>
          <w:p w14:paraId="194A1019" w14:textId="77777777" w:rsidR="001D297C" w:rsidRPr="00E33B20" w:rsidRDefault="00066266" w:rsidP="001D297C">
            <w:pPr>
              <w:pStyle w:val="Standard1"/>
              <w:numPr>
                <w:ilvl w:val="0"/>
                <w:numId w:val="7"/>
              </w:numPr>
              <w:jc w:val="both"/>
              <w:rPr>
                <w:rFonts w:asciiTheme="minorHAnsi" w:hAnsiTheme="minorHAnsi" w:cstheme="minorHAnsi"/>
                <w:iCs/>
                <w:color w:val="000000"/>
                <w:sz w:val="22"/>
                <w:szCs w:val="22"/>
                <w:lang w:val="en-GB"/>
              </w:rPr>
            </w:pPr>
            <w:r w:rsidRPr="00066266">
              <w:rPr>
                <w:rFonts w:asciiTheme="minorHAnsi" w:hAnsiTheme="minorHAnsi" w:cstheme="minorHAnsi"/>
                <w:iCs/>
                <w:color w:val="000000"/>
                <w:sz w:val="22"/>
                <w:szCs w:val="22"/>
                <w:lang w:val="en-GB"/>
              </w:rPr>
              <w:t>Lack of managerial capacities, strategic planning skills and competencies necessary for scaling up;</w:t>
            </w:r>
          </w:p>
          <w:p w14:paraId="49585810" w14:textId="77777777" w:rsidR="001D297C" w:rsidRPr="00E33B20" w:rsidRDefault="00066266" w:rsidP="001D297C">
            <w:pPr>
              <w:pStyle w:val="Standard1"/>
              <w:numPr>
                <w:ilvl w:val="0"/>
                <w:numId w:val="7"/>
              </w:numPr>
              <w:jc w:val="both"/>
              <w:rPr>
                <w:rFonts w:asciiTheme="minorHAnsi" w:hAnsiTheme="minorHAnsi" w:cstheme="minorHAnsi"/>
                <w:iCs/>
                <w:color w:val="000000"/>
                <w:sz w:val="22"/>
                <w:szCs w:val="22"/>
                <w:lang w:val="en-GB"/>
              </w:rPr>
            </w:pPr>
            <w:r w:rsidRPr="00066266">
              <w:rPr>
                <w:rFonts w:asciiTheme="minorHAnsi" w:hAnsiTheme="minorHAnsi" w:cstheme="minorHAnsi"/>
                <w:iCs/>
                <w:color w:val="000000"/>
                <w:sz w:val="22"/>
                <w:szCs w:val="22"/>
                <w:lang w:val="en-GB"/>
              </w:rPr>
              <w:t>Lack of viable business models;</w:t>
            </w:r>
          </w:p>
          <w:p w14:paraId="5D373481" w14:textId="77777777" w:rsidR="00847AC7" w:rsidRDefault="00066266">
            <w:pPr>
              <w:pStyle w:val="Standard1"/>
              <w:numPr>
                <w:ilvl w:val="0"/>
                <w:numId w:val="7"/>
              </w:numPr>
              <w:jc w:val="both"/>
              <w:rPr>
                <w:rFonts w:asciiTheme="minorHAnsi" w:hAnsiTheme="minorHAnsi" w:cstheme="minorHAnsi"/>
                <w:iCs/>
                <w:color w:val="000000"/>
                <w:sz w:val="22"/>
                <w:szCs w:val="22"/>
                <w:lang w:val="en-GB"/>
              </w:rPr>
            </w:pPr>
            <w:r w:rsidRPr="00066266">
              <w:rPr>
                <w:rFonts w:asciiTheme="minorHAnsi" w:hAnsiTheme="minorHAnsi" w:cstheme="minorHAnsi"/>
                <w:iCs/>
                <w:color w:val="000000"/>
                <w:sz w:val="22"/>
                <w:szCs w:val="22"/>
                <w:lang w:val="en-GB"/>
              </w:rPr>
              <w:t>Risk of burn out for the staff in coping with daily activities.</w:t>
            </w:r>
          </w:p>
        </w:tc>
        <w:tc>
          <w:tcPr>
            <w:tcW w:w="4814" w:type="dxa"/>
            <w:tcBorders>
              <w:top w:val="single" w:sz="4" w:space="0" w:color="4F81BD"/>
              <w:left w:val="single" w:sz="4" w:space="0" w:color="4F81BD" w:themeColor="accent1"/>
              <w:bottom w:val="single" w:sz="4" w:space="0" w:color="4F81BD" w:themeColor="accent1"/>
              <w:right w:val="single" w:sz="4" w:space="0" w:color="4F81BD" w:themeColor="accent1"/>
            </w:tcBorders>
          </w:tcPr>
          <w:p w14:paraId="29E618C6" w14:textId="77777777" w:rsidR="00847AC7" w:rsidRDefault="00847AC7">
            <w:pPr>
              <w:pStyle w:val="Standard1"/>
              <w:jc w:val="both"/>
              <w:rPr>
                <w:rFonts w:asciiTheme="minorHAnsi" w:hAnsiTheme="minorHAnsi" w:cstheme="minorHAnsi"/>
                <w:iCs/>
                <w:color w:val="000000"/>
                <w:sz w:val="22"/>
                <w:szCs w:val="22"/>
                <w:lang w:val="en-GB"/>
              </w:rPr>
            </w:pPr>
          </w:p>
          <w:p w14:paraId="7B512A95" w14:textId="77777777" w:rsidR="00847AC7" w:rsidRDefault="00066266">
            <w:pPr>
              <w:pStyle w:val="Standard1"/>
              <w:jc w:val="both"/>
              <w:rPr>
                <w:rFonts w:asciiTheme="minorHAnsi" w:hAnsiTheme="minorHAnsi" w:cstheme="minorHAnsi"/>
                <w:b/>
                <w:iCs/>
                <w:color w:val="17365D" w:themeColor="text2" w:themeShade="BF"/>
                <w:sz w:val="22"/>
                <w:szCs w:val="22"/>
                <w:lang w:val="en-GB"/>
              </w:rPr>
            </w:pPr>
            <w:r w:rsidRPr="00066266">
              <w:rPr>
                <w:rFonts w:asciiTheme="minorHAnsi" w:hAnsiTheme="minorHAnsi" w:cstheme="minorHAnsi"/>
                <w:b/>
                <w:iCs/>
                <w:color w:val="17365D" w:themeColor="text2" w:themeShade="BF"/>
                <w:sz w:val="22"/>
                <w:szCs w:val="22"/>
                <w:lang w:val="en-GB"/>
              </w:rPr>
              <w:t>Financing</w:t>
            </w:r>
          </w:p>
          <w:p w14:paraId="73DBA158" w14:textId="77777777" w:rsidR="00847AC7" w:rsidRDefault="00847AC7">
            <w:pPr>
              <w:pStyle w:val="Standard1"/>
              <w:ind w:left="720"/>
              <w:jc w:val="both"/>
              <w:rPr>
                <w:rFonts w:asciiTheme="minorHAnsi" w:hAnsiTheme="minorHAnsi" w:cstheme="minorHAnsi"/>
                <w:iCs/>
                <w:color w:val="000000"/>
                <w:sz w:val="22"/>
                <w:szCs w:val="22"/>
                <w:lang w:val="en-GB"/>
              </w:rPr>
            </w:pPr>
          </w:p>
          <w:p w14:paraId="4BC999B0" w14:textId="77777777" w:rsidR="001D297C" w:rsidRPr="00E33B20" w:rsidRDefault="00066266" w:rsidP="00E33B20">
            <w:pPr>
              <w:pStyle w:val="Standard1"/>
              <w:numPr>
                <w:ilvl w:val="0"/>
                <w:numId w:val="7"/>
              </w:numPr>
              <w:jc w:val="both"/>
              <w:rPr>
                <w:rFonts w:asciiTheme="minorHAnsi" w:hAnsiTheme="minorHAnsi" w:cstheme="minorHAnsi"/>
                <w:iCs/>
                <w:color w:val="000000"/>
                <w:sz w:val="22"/>
                <w:szCs w:val="22"/>
                <w:lang w:val="en-GB"/>
              </w:rPr>
            </w:pPr>
            <w:r w:rsidRPr="00066266">
              <w:rPr>
                <w:rFonts w:asciiTheme="minorHAnsi" w:hAnsiTheme="minorHAnsi" w:cstheme="minorHAnsi"/>
                <w:iCs/>
                <w:color w:val="000000"/>
                <w:sz w:val="22"/>
                <w:szCs w:val="22"/>
                <w:lang w:val="en-GB"/>
              </w:rPr>
              <w:t>Weak capacity to access to funding;</w:t>
            </w:r>
          </w:p>
          <w:p w14:paraId="1019E45C" w14:textId="77777777" w:rsidR="001D297C" w:rsidRPr="00E33B20" w:rsidRDefault="00066266" w:rsidP="001D297C">
            <w:pPr>
              <w:pStyle w:val="Standard1"/>
              <w:numPr>
                <w:ilvl w:val="0"/>
                <w:numId w:val="7"/>
              </w:numPr>
              <w:jc w:val="both"/>
              <w:rPr>
                <w:rFonts w:asciiTheme="minorHAnsi" w:hAnsiTheme="minorHAnsi" w:cstheme="minorHAnsi"/>
                <w:iCs/>
                <w:color w:val="000000"/>
                <w:sz w:val="22"/>
                <w:szCs w:val="22"/>
                <w:lang w:val="en-GB"/>
              </w:rPr>
            </w:pPr>
            <w:r w:rsidRPr="00066266">
              <w:rPr>
                <w:rFonts w:asciiTheme="minorHAnsi" w:hAnsiTheme="minorHAnsi" w:cstheme="minorHAnsi"/>
                <w:iCs/>
                <w:color w:val="000000"/>
                <w:sz w:val="22"/>
                <w:szCs w:val="22"/>
                <w:lang w:val="en-GB"/>
              </w:rPr>
              <w:t>Public sector as only resource of revenue;</w:t>
            </w:r>
          </w:p>
          <w:p w14:paraId="4C5A54B8" w14:textId="77777777" w:rsidR="001D297C" w:rsidRPr="00E33B20" w:rsidRDefault="00066266" w:rsidP="001D297C">
            <w:pPr>
              <w:pStyle w:val="Standard1"/>
              <w:numPr>
                <w:ilvl w:val="0"/>
                <w:numId w:val="7"/>
              </w:numPr>
              <w:jc w:val="both"/>
              <w:rPr>
                <w:rFonts w:asciiTheme="minorHAnsi" w:hAnsiTheme="minorHAnsi" w:cstheme="minorHAnsi"/>
                <w:iCs/>
                <w:color w:val="000000"/>
                <w:sz w:val="22"/>
                <w:szCs w:val="22"/>
                <w:lang w:val="en-GB"/>
              </w:rPr>
            </w:pPr>
            <w:r w:rsidRPr="00066266">
              <w:rPr>
                <w:rFonts w:asciiTheme="minorHAnsi" w:hAnsiTheme="minorHAnsi" w:cstheme="minorHAnsi"/>
                <w:iCs/>
                <w:color w:val="000000"/>
                <w:sz w:val="22"/>
                <w:szCs w:val="22"/>
                <w:lang w:val="en-GB"/>
              </w:rPr>
              <w:t>Difficulties in accessing markets also due the competition with big size companies (profit and not for profit);</w:t>
            </w:r>
          </w:p>
          <w:p w14:paraId="4070F2A2" w14:textId="77777777" w:rsidR="001D297C" w:rsidRPr="00E33B20" w:rsidRDefault="001D297C" w:rsidP="00B05AD4">
            <w:pPr>
              <w:pStyle w:val="Standard1"/>
              <w:jc w:val="both"/>
              <w:rPr>
                <w:rFonts w:asciiTheme="minorHAnsi" w:hAnsiTheme="minorHAnsi" w:cstheme="minorHAnsi"/>
                <w:iCs/>
                <w:color w:val="000000"/>
                <w:sz w:val="22"/>
                <w:szCs w:val="22"/>
                <w:lang w:val="en-GB"/>
              </w:rPr>
            </w:pPr>
          </w:p>
        </w:tc>
      </w:tr>
      <w:tr w:rsidR="001D297C" w:rsidRPr="001A0945" w14:paraId="285A5DFB" w14:textId="77777777" w:rsidTr="00642530">
        <w:tc>
          <w:tcPr>
            <w:tcW w:w="481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0EA7A70" w14:textId="77777777" w:rsidR="00847AC7" w:rsidRDefault="00847AC7">
            <w:pPr>
              <w:pStyle w:val="Standard1"/>
              <w:jc w:val="both"/>
              <w:rPr>
                <w:rFonts w:asciiTheme="minorHAnsi" w:hAnsiTheme="minorHAnsi" w:cstheme="minorHAnsi"/>
                <w:iCs/>
                <w:color w:val="000000"/>
                <w:sz w:val="22"/>
                <w:szCs w:val="22"/>
                <w:lang w:val="en-GB"/>
              </w:rPr>
            </w:pPr>
          </w:p>
          <w:p w14:paraId="3E67CC4A" w14:textId="77777777" w:rsidR="00847AC7" w:rsidRDefault="00066266">
            <w:pPr>
              <w:pStyle w:val="Standard1"/>
              <w:jc w:val="both"/>
              <w:rPr>
                <w:rFonts w:asciiTheme="minorHAnsi" w:hAnsiTheme="minorHAnsi" w:cstheme="minorHAnsi"/>
                <w:b/>
                <w:iCs/>
                <w:color w:val="17365D" w:themeColor="text2" w:themeShade="BF"/>
                <w:sz w:val="22"/>
                <w:szCs w:val="22"/>
                <w:lang w:val="en-GB"/>
              </w:rPr>
            </w:pPr>
            <w:r w:rsidRPr="00066266">
              <w:rPr>
                <w:rFonts w:asciiTheme="minorHAnsi" w:hAnsiTheme="minorHAnsi" w:cstheme="minorHAnsi"/>
                <w:b/>
                <w:iCs/>
                <w:color w:val="17365D" w:themeColor="text2" w:themeShade="BF"/>
                <w:sz w:val="22"/>
                <w:szCs w:val="22"/>
                <w:lang w:val="en-GB"/>
              </w:rPr>
              <w:t xml:space="preserve">SE </w:t>
            </w:r>
            <w:r w:rsidR="00AE7E2D" w:rsidRPr="008E042E">
              <w:rPr>
                <w:rFonts w:asciiTheme="minorHAnsi" w:hAnsiTheme="minorHAnsi" w:cstheme="minorHAnsi"/>
                <w:b/>
                <w:iCs/>
                <w:color w:val="17365D" w:themeColor="text2" w:themeShade="BF"/>
                <w:sz w:val="22"/>
                <w:szCs w:val="22"/>
                <w:lang w:val="en-GB"/>
              </w:rPr>
              <w:t xml:space="preserve">Ecosystem </w:t>
            </w:r>
            <w:r w:rsidR="00AE7E2D">
              <w:rPr>
                <w:rFonts w:asciiTheme="minorHAnsi" w:hAnsiTheme="minorHAnsi" w:cstheme="minorHAnsi"/>
                <w:b/>
                <w:iCs/>
                <w:color w:val="17365D" w:themeColor="text2" w:themeShade="BF"/>
                <w:sz w:val="22"/>
                <w:szCs w:val="22"/>
                <w:lang w:val="en-GB"/>
              </w:rPr>
              <w:t>S</w:t>
            </w:r>
            <w:r w:rsidRPr="00066266">
              <w:rPr>
                <w:rFonts w:asciiTheme="minorHAnsi" w:hAnsiTheme="minorHAnsi" w:cstheme="minorHAnsi"/>
                <w:b/>
                <w:iCs/>
                <w:color w:val="17365D" w:themeColor="text2" w:themeShade="BF"/>
                <w:sz w:val="22"/>
                <w:szCs w:val="22"/>
                <w:lang w:val="en-GB"/>
              </w:rPr>
              <w:t>upport Infrastructure</w:t>
            </w:r>
          </w:p>
          <w:p w14:paraId="2F15162A" w14:textId="77777777" w:rsidR="00847AC7" w:rsidRDefault="00847AC7">
            <w:pPr>
              <w:pStyle w:val="Standard1"/>
              <w:ind w:left="720"/>
              <w:jc w:val="both"/>
              <w:rPr>
                <w:rFonts w:asciiTheme="minorHAnsi" w:hAnsiTheme="minorHAnsi" w:cstheme="minorHAnsi"/>
                <w:iCs/>
                <w:color w:val="000000"/>
                <w:sz w:val="22"/>
                <w:szCs w:val="22"/>
                <w:lang w:val="en-GB"/>
              </w:rPr>
            </w:pPr>
          </w:p>
          <w:p w14:paraId="5700220C" w14:textId="77777777" w:rsidR="001D297C" w:rsidRPr="00E33B20" w:rsidRDefault="00066266" w:rsidP="001D297C">
            <w:pPr>
              <w:pStyle w:val="Standard1"/>
              <w:numPr>
                <w:ilvl w:val="0"/>
                <w:numId w:val="7"/>
              </w:numPr>
              <w:jc w:val="both"/>
              <w:rPr>
                <w:rFonts w:asciiTheme="minorHAnsi" w:hAnsiTheme="minorHAnsi" w:cstheme="minorHAnsi"/>
                <w:iCs/>
                <w:color w:val="000000"/>
                <w:sz w:val="22"/>
                <w:szCs w:val="22"/>
                <w:lang w:val="en-GB"/>
              </w:rPr>
            </w:pPr>
            <w:r w:rsidRPr="00066266">
              <w:rPr>
                <w:rFonts w:asciiTheme="minorHAnsi" w:hAnsiTheme="minorHAnsi" w:cstheme="minorHAnsi"/>
                <w:iCs/>
                <w:color w:val="000000"/>
                <w:sz w:val="22"/>
                <w:szCs w:val="22"/>
                <w:lang w:val="en-GB"/>
              </w:rPr>
              <w:t xml:space="preserve">Lack of specific business development services and support; </w:t>
            </w:r>
          </w:p>
          <w:p w14:paraId="3B270991" w14:textId="77777777" w:rsidR="00847AC7" w:rsidRDefault="00066266">
            <w:pPr>
              <w:pStyle w:val="Standard1"/>
              <w:numPr>
                <w:ilvl w:val="0"/>
                <w:numId w:val="7"/>
              </w:numPr>
              <w:jc w:val="both"/>
              <w:rPr>
                <w:rFonts w:asciiTheme="minorHAnsi" w:hAnsiTheme="minorHAnsi" w:cstheme="minorHAnsi"/>
                <w:iCs/>
                <w:color w:val="000000"/>
                <w:sz w:val="22"/>
                <w:szCs w:val="22"/>
                <w:lang w:val="en-GB"/>
              </w:rPr>
            </w:pPr>
            <w:r w:rsidRPr="00066266">
              <w:rPr>
                <w:rFonts w:asciiTheme="minorHAnsi" w:hAnsiTheme="minorHAnsi" w:cstheme="minorHAnsi"/>
                <w:iCs/>
                <w:color w:val="000000"/>
                <w:sz w:val="22"/>
                <w:szCs w:val="22"/>
                <w:lang w:val="en-GB"/>
              </w:rPr>
              <w:t xml:space="preserve">Lack of common evaluation methods/standards to assess social impact. </w:t>
            </w:r>
          </w:p>
        </w:tc>
        <w:tc>
          <w:tcPr>
            <w:tcW w:w="4814" w:type="dxa"/>
            <w:tcBorders>
              <w:top w:val="single" w:sz="4" w:space="0" w:color="4F81BD" w:themeColor="accent1"/>
              <w:left w:val="single" w:sz="4" w:space="0" w:color="4F81BD" w:themeColor="accent1"/>
              <w:bottom w:val="single" w:sz="4" w:space="0" w:color="4F81BD" w:themeColor="accent1"/>
              <w:right w:val="single" w:sz="4" w:space="0" w:color="4F81BD"/>
            </w:tcBorders>
          </w:tcPr>
          <w:p w14:paraId="63A6C608" w14:textId="77777777" w:rsidR="00847AC7" w:rsidRDefault="00847AC7">
            <w:pPr>
              <w:pStyle w:val="Standard1"/>
              <w:jc w:val="both"/>
              <w:rPr>
                <w:rFonts w:asciiTheme="minorHAnsi" w:hAnsiTheme="minorHAnsi" w:cstheme="minorHAnsi"/>
                <w:iCs/>
                <w:color w:val="000000"/>
                <w:sz w:val="22"/>
                <w:szCs w:val="22"/>
                <w:lang w:val="en-GB"/>
              </w:rPr>
            </w:pPr>
          </w:p>
          <w:p w14:paraId="10081041" w14:textId="77777777" w:rsidR="00847AC7" w:rsidRDefault="00066266">
            <w:pPr>
              <w:pStyle w:val="Standard1"/>
              <w:jc w:val="both"/>
              <w:rPr>
                <w:rFonts w:asciiTheme="minorHAnsi" w:hAnsiTheme="minorHAnsi" w:cstheme="minorHAnsi"/>
                <w:b/>
                <w:iCs/>
                <w:color w:val="17365D" w:themeColor="text2" w:themeShade="BF"/>
                <w:sz w:val="22"/>
                <w:szCs w:val="22"/>
                <w:lang w:val="en-GB"/>
              </w:rPr>
            </w:pPr>
            <w:r w:rsidRPr="00066266">
              <w:rPr>
                <w:rFonts w:asciiTheme="minorHAnsi" w:hAnsiTheme="minorHAnsi" w:cstheme="minorHAnsi"/>
                <w:b/>
                <w:iCs/>
                <w:color w:val="17365D" w:themeColor="text2" w:themeShade="BF"/>
                <w:sz w:val="22"/>
                <w:szCs w:val="22"/>
                <w:lang w:val="en-GB"/>
              </w:rPr>
              <w:t>Political Framework</w:t>
            </w:r>
          </w:p>
          <w:p w14:paraId="20643DF2" w14:textId="77777777" w:rsidR="00847AC7" w:rsidRDefault="00847AC7">
            <w:pPr>
              <w:pStyle w:val="Standard1"/>
              <w:jc w:val="both"/>
              <w:rPr>
                <w:rFonts w:asciiTheme="minorHAnsi" w:hAnsiTheme="minorHAnsi" w:cstheme="minorHAnsi"/>
                <w:b/>
                <w:iCs/>
                <w:color w:val="17365D" w:themeColor="text2" w:themeShade="BF"/>
                <w:sz w:val="22"/>
                <w:szCs w:val="22"/>
                <w:lang w:val="en-GB"/>
              </w:rPr>
            </w:pPr>
          </w:p>
          <w:p w14:paraId="40A92676" w14:textId="77777777" w:rsidR="00893528" w:rsidRPr="00E33B20" w:rsidRDefault="00066266" w:rsidP="00E33B20">
            <w:pPr>
              <w:pStyle w:val="Standard1"/>
              <w:numPr>
                <w:ilvl w:val="0"/>
                <w:numId w:val="7"/>
              </w:numPr>
              <w:jc w:val="both"/>
              <w:rPr>
                <w:rFonts w:asciiTheme="minorHAnsi" w:hAnsiTheme="minorHAnsi" w:cstheme="minorHAnsi"/>
                <w:iCs/>
                <w:color w:val="000000"/>
                <w:sz w:val="22"/>
                <w:szCs w:val="22"/>
                <w:lang w:val="en-GB"/>
              </w:rPr>
            </w:pPr>
            <w:r w:rsidRPr="00066266">
              <w:rPr>
                <w:rFonts w:asciiTheme="minorHAnsi" w:hAnsiTheme="minorHAnsi" w:cstheme="minorHAnsi"/>
                <w:iCs/>
                <w:color w:val="000000"/>
                <w:sz w:val="22"/>
                <w:szCs w:val="22"/>
                <w:lang w:val="en-GB"/>
              </w:rPr>
              <w:t>Weak or missing legal environment for SEs and specific legal instruments for marginal areas;</w:t>
            </w:r>
          </w:p>
          <w:p w14:paraId="34354387" w14:textId="77777777" w:rsidR="001D297C" w:rsidRPr="00E33B20" w:rsidRDefault="00066266" w:rsidP="001D297C">
            <w:pPr>
              <w:pStyle w:val="Standard1"/>
              <w:numPr>
                <w:ilvl w:val="0"/>
                <w:numId w:val="7"/>
              </w:numPr>
              <w:jc w:val="both"/>
              <w:rPr>
                <w:rFonts w:asciiTheme="minorHAnsi" w:hAnsiTheme="minorHAnsi" w:cstheme="minorHAnsi"/>
                <w:iCs/>
                <w:color w:val="000000"/>
                <w:sz w:val="22"/>
                <w:szCs w:val="22"/>
                <w:lang w:val="en-GB"/>
              </w:rPr>
            </w:pPr>
            <w:r w:rsidRPr="00066266">
              <w:rPr>
                <w:rFonts w:asciiTheme="minorHAnsi" w:hAnsiTheme="minorHAnsi" w:cstheme="minorHAnsi"/>
                <w:iCs/>
                <w:color w:val="000000"/>
                <w:sz w:val="22"/>
                <w:szCs w:val="22"/>
                <w:lang w:val="en-GB"/>
              </w:rPr>
              <w:t>The acknowledgement of the role of social entrepreneurship and the visibility of social enterprises;</w:t>
            </w:r>
          </w:p>
          <w:p w14:paraId="7A6C5088" w14:textId="77777777" w:rsidR="00847AC7" w:rsidRDefault="00066266">
            <w:pPr>
              <w:pStyle w:val="Standard1"/>
              <w:numPr>
                <w:ilvl w:val="0"/>
                <w:numId w:val="7"/>
              </w:numPr>
              <w:jc w:val="both"/>
              <w:rPr>
                <w:rFonts w:asciiTheme="minorHAnsi" w:hAnsiTheme="minorHAnsi" w:cstheme="minorHAnsi"/>
                <w:iCs/>
                <w:color w:val="000000"/>
                <w:sz w:val="22"/>
                <w:szCs w:val="22"/>
                <w:lang w:val="en-GB"/>
              </w:rPr>
            </w:pPr>
            <w:r w:rsidRPr="00066266">
              <w:rPr>
                <w:rFonts w:asciiTheme="minorHAnsi" w:hAnsiTheme="minorHAnsi" w:cstheme="minorHAnsi"/>
                <w:iCs/>
                <w:color w:val="000000"/>
                <w:sz w:val="22"/>
                <w:szCs w:val="22"/>
                <w:lang w:val="en-GB"/>
              </w:rPr>
              <w:t>Marginality as an issue for connections (material and immaterial).</w:t>
            </w:r>
          </w:p>
        </w:tc>
      </w:tr>
    </w:tbl>
    <w:p w14:paraId="2DD4214E" w14:textId="77777777" w:rsidR="009331E2" w:rsidRPr="00E33B20" w:rsidRDefault="009331E2" w:rsidP="00B05AD4">
      <w:pPr>
        <w:pStyle w:val="Standard1"/>
        <w:jc w:val="both"/>
        <w:rPr>
          <w:rFonts w:asciiTheme="minorHAnsi" w:hAnsiTheme="minorHAnsi" w:cstheme="minorHAnsi"/>
          <w:iCs/>
          <w:color w:val="000000"/>
          <w:sz w:val="22"/>
          <w:szCs w:val="22"/>
          <w:lang w:val="en-GB"/>
        </w:rPr>
      </w:pPr>
    </w:p>
    <w:p w14:paraId="3E0E6CE0" w14:textId="77777777" w:rsidR="008038C2" w:rsidRPr="00E33B20" w:rsidRDefault="008038C2" w:rsidP="008038C2">
      <w:pPr>
        <w:pStyle w:val="Standard1"/>
        <w:jc w:val="both"/>
        <w:rPr>
          <w:rFonts w:asciiTheme="minorHAnsi" w:hAnsiTheme="minorHAnsi" w:cstheme="minorHAnsi"/>
          <w:iCs/>
          <w:color w:val="000000"/>
          <w:sz w:val="22"/>
          <w:szCs w:val="22"/>
          <w:lang w:val="en-GB"/>
        </w:rPr>
      </w:pPr>
    </w:p>
    <w:p w14:paraId="4A73A86A" w14:textId="77777777" w:rsidR="008038C2" w:rsidRPr="00E33B20" w:rsidRDefault="008038C2" w:rsidP="008038C2">
      <w:pPr>
        <w:pStyle w:val="Standard1"/>
        <w:jc w:val="both"/>
        <w:rPr>
          <w:rFonts w:asciiTheme="minorHAnsi" w:hAnsiTheme="minorHAnsi" w:cstheme="minorHAnsi"/>
          <w:color w:val="000000"/>
          <w:sz w:val="22"/>
          <w:szCs w:val="22"/>
          <w:lang w:val="en-US"/>
        </w:rPr>
      </w:pPr>
      <w:r w:rsidRPr="00066266">
        <w:rPr>
          <w:rFonts w:asciiTheme="minorHAnsi" w:hAnsiTheme="minorHAnsi" w:cstheme="minorHAnsi"/>
          <w:iCs/>
          <w:color w:val="000000"/>
          <w:sz w:val="22"/>
          <w:szCs w:val="22"/>
          <w:lang w:val="en-GB"/>
        </w:rPr>
        <w:t>Based on the</w:t>
      </w:r>
      <w:r>
        <w:rPr>
          <w:rFonts w:asciiTheme="minorHAnsi" w:hAnsiTheme="minorHAnsi" w:cstheme="minorHAnsi"/>
          <w:iCs/>
          <w:color w:val="000000"/>
          <w:sz w:val="22"/>
          <w:szCs w:val="22"/>
          <w:lang w:val="en-GB"/>
        </w:rPr>
        <w:t xml:space="preserve"> </w:t>
      </w:r>
      <w:proofErr w:type="gramStart"/>
      <w:r>
        <w:rPr>
          <w:rFonts w:asciiTheme="minorHAnsi" w:hAnsiTheme="minorHAnsi" w:cstheme="minorHAnsi"/>
          <w:iCs/>
          <w:color w:val="000000"/>
          <w:sz w:val="22"/>
          <w:szCs w:val="22"/>
          <w:lang w:val="en-GB"/>
        </w:rPr>
        <w:t>above mentioned</w:t>
      </w:r>
      <w:proofErr w:type="gramEnd"/>
      <w:r>
        <w:rPr>
          <w:rFonts w:asciiTheme="minorHAnsi" w:hAnsiTheme="minorHAnsi" w:cstheme="minorHAnsi"/>
          <w:iCs/>
          <w:color w:val="000000"/>
          <w:sz w:val="22"/>
          <w:szCs w:val="22"/>
          <w:lang w:val="en-GB"/>
        </w:rPr>
        <w:t xml:space="preserve"> challenges and on the</w:t>
      </w:r>
      <w:r w:rsidRPr="00066266">
        <w:rPr>
          <w:rFonts w:asciiTheme="minorHAnsi" w:hAnsiTheme="minorHAnsi" w:cstheme="minorHAnsi"/>
          <w:iCs/>
          <w:color w:val="000000"/>
          <w:sz w:val="22"/>
          <w:szCs w:val="22"/>
          <w:lang w:val="en-GB"/>
        </w:rPr>
        <w:t xml:space="preserve"> </w:t>
      </w:r>
      <w:r>
        <w:rPr>
          <w:rFonts w:asciiTheme="minorHAnsi" w:hAnsiTheme="minorHAnsi" w:cstheme="minorHAnsi"/>
          <w:iCs/>
          <w:color w:val="000000"/>
          <w:sz w:val="22"/>
          <w:szCs w:val="22"/>
          <w:lang w:val="en-GB"/>
        </w:rPr>
        <w:t>results of SENTINEL pilot actions</w:t>
      </w:r>
      <w:r w:rsidRPr="00066266">
        <w:rPr>
          <w:rFonts w:asciiTheme="minorHAnsi" w:hAnsiTheme="minorHAnsi" w:cstheme="minorHAnsi"/>
          <w:iCs/>
          <w:color w:val="000000"/>
          <w:sz w:val="22"/>
          <w:szCs w:val="22"/>
          <w:lang w:val="en-GB"/>
        </w:rPr>
        <w:t xml:space="preserve">, </w:t>
      </w:r>
      <w:r w:rsidRPr="00066266">
        <w:rPr>
          <w:rFonts w:asciiTheme="minorHAnsi" w:hAnsiTheme="minorHAnsi" w:cstheme="minorHAnsi"/>
          <w:color w:val="000000"/>
          <w:sz w:val="22"/>
          <w:szCs w:val="22"/>
          <w:lang w:val="en-US"/>
        </w:rPr>
        <w:t xml:space="preserve">SEs operating in marginal areas should consider </w:t>
      </w:r>
      <w:r w:rsidRPr="00066266">
        <w:rPr>
          <w:rFonts w:asciiTheme="minorHAnsi" w:hAnsiTheme="minorHAnsi" w:cstheme="minorHAnsi"/>
          <w:color w:val="000000"/>
          <w:sz w:val="22"/>
          <w:szCs w:val="22"/>
          <w:lang w:val="en-GB"/>
        </w:rPr>
        <w:t>the following</w:t>
      </w:r>
      <w:r>
        <w:rPr>
          <w:rFonts w:asciiTheme="minorHAnsi" w:hAnsiTheme="minorHAnsi" w:cstheme="minorHAnsi"/>
          <w:color w:val="000000"/>
          <w:sz w:val="22"/>
          <w:szCs w:val="22"/>
          <w:lang w:val="en-GB"/>
        </w:rPr>
        <w:t xml:space="preserve"> practical advices to enhance community support and, thus, elevate the chances for social and economic success</w:t>
      </w:r>
      <w:r w:rsidRPr="00066266">
        <w:rPr>
          <w:rFonts w:asciiTheme="minorHAnsi" w:hAnsiTheme="minorHAnsi" w:cstheme="minorHAnsi"/>
          <w:color w:val="000000"/>
          <w:sz w:val="22"/>
          <w:szCs w:val="22"/>
          <w:lang w:val="en-US"/>
        </w:rPr>
        <w:t>:</w:t>
      </w:r>
    </w:p>
    <w:p w14:paraId="5210B895" w14:textId="77777777" w:rsidR="008038C2" w:rsidRPr="008038C2" w:rsidRDefault="008038C2" w:rsidP="008038C2">
      <w:pPr>
        <w:pStyle w:val="PreformattedText"/>
        <w:jc w:val="both"/>
        <w:rPr>
          <w:rFonts w:asciiTheme="minorHAnsi" w:hAnsiTheme="minorHAnsi" w:cstheme="minorHAnsi"/>
          <w:sz w:val="22"/>
          <w:szCs w:val="22"/>
          <w:lang w:val="en-US"/>
        </w:rPr>
      </w:pPr>
    </w:p>
    <w:p w14:paraId="6686104E" w14:textId="77777777" w:rsidR="008038C2" w:rsidRPr="00E33B20" w:rsidRDefault="008038C2" w:rsidP="008038C2">
      <w:pPr>
        <w:pStyle w:val="PreformattedText"/>
        <w:numPr>
          <w:ilvl w:val="0"/>
          <w:numId w:val="10"/>
        </w:numPr>
        <w:jc w:val="both"/>
        <w:rPr>
          <w:rFonts w:asciiTheme="minorHAnsi" w:hAnsiTheme="minorHAnsi" w:cstheme="minorHAnsi"/>
          <w:sz w:val="22"/>
          <w:szCs w:val="22"/>
          <w:lang w:val="en-US"/>
        </w:rPr>
      </w:pPr>
      <w:bookmarkStart w:id="5" w:name="tw-target-text6"/>
      <w:bookmarkEnd w:id="5"/>
      <w:r w:rsidRPr="00066266">
        <w:rPr>
          <w:rFonts w:asciiTheme="minorHAnsi" w:hAnsiTheme="minorHAnsi" w:cstheme="minorHAnsi"/>
          <w:sz w:val="22"/>
          <w:szCs w:val="22"/>
          <w:lang w:val="en-US"/>
        </w:rPr>
        <w:t xml:space="preserve">SEs should establish a strategic collaboration agreement with local stakeholders </w:t>
      </w:r>
      <w:proofErr w:type="gramStart"/>
      <w:r w:rsidRPr="00066266">
        <w:rPr>
          <w:rFonts w:asciiTheme="minorHAnsi" w:hAnsiTheme="minorHAnsi" w:cstheme="minorHAnsi"/>
          <w:sz w:val="22"/>
          <w:szCs w:val="22"/>
          <w:lang w:val="en-US"/>
        </w:rPr>
        <w:t>in order to</w:t>
      </w:r>
      <w:proofErr w:type="gramEnd"/>
      <w:r w:rsidRPr="00066266">
        <w:rPr>
          <w:rFonts w:asciiTheme="minorHAnsi" w:hAnsiTheme="minorHAnsi" w:cstheme="minorHAnsi"/>
          <w:sz w:val="22"/>
          <w:szCs w:val="22"/>
          <w:lang w:val="en-US"/>
        </w:rPr>
        <w:t xml:space="preserve"> boost synergies and support based on the local network potential; </w:t>
      </w:r>
    </w:p>
    <w:p w14:paraId="402C7AEB" w14:textId="77777777" w:rsidR="008038C2" w:rsidRPr="00E33B20" w:rsidRDefault="008038C2" w:rsidP="008038C2">
      <w:pPr>
        <w:pStyle w:val="PreformattedText"/>
        <w:jc w:val="both"/>
        <w:rPr>
          <w:rFonts w:asciiTheme="minorHAnsi" w:hAnsiTheme="minorHAnsi" w:cstheme="minorHAnsi"/>
          <w:sz w:val="22"/>
          <w:szCs w:val="22"/>
          <w:lang w:val="en-GB"/>
        </w:rPr>
      </w:pPr>
    </w:p>
    <w:p w14:paraId="05746982" w14:textId="77777777" w:rsidR="008038C2" w:rsidRDefault="008038C2" w:rsidP="008038C2">
      <w:pPr>
        <w:pStyle w:val="PreformattedText"/>
        <w:numPr>
          <w:ilvl w:val="0"/>
          <w:numId w:val="10"/>
        </w:numPr>
        <w:spacing w:after="283"/>
        <w:jc w:val="both"/>
        <w:rPr>
          <w:rFonts w:asciiTheme="minorHAnsi" w:hAnsiTheme="minorHAnsi" w:cstheme="minorHAnsi"/>
          <w:sz w:val="22"/>
          <w:szCs w:val="22"/>
          <w:lang w:val="en-US"/>
        </w:rPr>
      </w:pPr>
      <w:r w:rsidRPr="00066266">
        <w:rPr>
          <w:rFonts w:asciiTheme="minorHAnsi" w:hAnsiTheme="minorHAnsi" w:cstheme="minorHAnsi"/>
          <w:sz w:val="22"/>
          <w:szCs w:val="22"/>
          <w:lang w:val="en-US"/>
        </w:rPr>
        <w:t>SEs should contribute or foster multi-level networks and alliances within the realm of their activities to spur social impact, cross-fertilisation with relevant actors and enhance long-term sustainability of SEs in marginal areas.</w:t>
      </w:r>
    </w:p>
    <w:p w14:paraId="5E00556D" w14:textId="77777777" w:rsidR="008038C2" w:rsidRDefault="008038C2" w:rsidP="008038C2">
      <w:pPr>
        <w:pStyle w:val="PreformattedText"/>
        <w:numPr>
          <w:ilvl w:val="0"/>
          <w:numId w:val="10"/>
        </w:numPr>
        <w:spacing w:after="283"/>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SEs should make use of tailored dissemination and communication channels apt to </w:t>
      </w:r>
      <w:proofErr w:type="gramStart"/>
      <w:r>
        <w:rPr>
          <w:rFonts w:asciiTheme="minorHAnsi" w:hAnsiTheme="minorHAnsi" w:cstheme="minorHAnsi"/>
          <w:sz w:val="22"/>
          <w:szCs w:val="22"/>
          <w:lang w:val="en-US"/>
        </w:rPr>
        <w:t>actually reach</w:t>
      </w:r>
      <w:proofErr w:type="gramEnd"/>
      <w:r>
        <w:rPr>
          <w:rFonts w:asciiTheme="minorHAnsi" w:hAnsiTheme="minorHAnsi" w:cstheme="minorHAnsi"/>
          <w:sz w:val="22"/>
          <w:szCs w:val="22"/>
          <w:lang w:val="en-US"/>
        </w:rPr>
        <w:t xml:space="preserve"> local stakeholders, e.g. collaborate with local stores and newspapers, use visible platforms within the community to communicate ideas and value proposition of projects. </w:t>
      </w:r>
    </w:p>
    <w:p w14:paraId="4DDA0F16" w14:textId="77777777" w:rsidR="008038C2" w:rsidRPr="00E33B20" w:rsidRDefault="008038C2" w:rsidP="008038C2">
      <w:pPr>
        <w:pStyle w:val="PreformattedText"/>
        <w:numPr>
          <w:ilvl w:val="0"/>
          <w:numId w:val="10"/>
        </w:numPr>
        <w:spacing w:after="283"/>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Given the increased market complexity for SEs in marginal areas, SEs are advised to seek help and resources with setting up project management and stakeholder involvement strategies due to a frequent lack of competences in these fields.   </w:t>
      </w:r>
    </w:p>
    <w:p w14:paraId="4181ACB0" w14:textId="77777777" w:rsidR="00644014" w:rsidRPr="00E33B20" w:rsidRDefault="00644014" w:rsidP="00B05AD4">
      <w:pPr>
        <w:pStyle w:val="Standard1"/>
        <w:jc w:val="both"/>
        <w:rPr>
          <w:rFonts w:asciiTheme="minorHAnsi" w:hAnsiTheme="minorHAnsi" w:cstheme="minorHAnsi"/>
          <w:iCs/>
          <w:color w:val="000000"/>
          <w:sz w:val="22"/>
          <w:szCs w:val="22"/>
          <w:lang w:val="en-GB"/>
        </w:rPr>
      </w:pPr>
    </w:p>
    <w:p w14:paraId="26CAB2C8" w14:textId="77777777" w:rsidR="00847AC7" w:rsidRDefault="004011FF" w:rsidP="008038C2">
      <w:pPr>
        <w:pStyle w:val="Cmsor2"/>
        <w:numPr>
          <w:ilvl w:val="0"/>
          <w:numId w:val="13"/>
        </w:numPr>
        <w:rPr>
          <w:lang w:val="en-GB"/>
        </w:rPr>
      </w:pPr>
      <w:bookmarkStart w:id="6" w:name="_Toc43821587"/>
      <w:r>
        <w:rPr>
          <w:lang w:val="en-GB"/>
        </w:rPr>
        <w:t>Learnings</w:t>
      </w:r>
      <w:r w:rsidR="00066266" w:rsidRPr="00066266">
        <w:rPr>
          <w:lang w:val="en-GB"/>
        </w:rPr>
        <w:t xml:space="preserve"> from SENTINEL: Key Elements for a Social </w:t>
      </w:r>
      <w:r>
        <w:rPr>
          <w:lang w:val="en-GB"/>
        </w:rPr>
        <w:t>Enterprise Strategy</w:t>
      </w:r>
      <w:r w:rsidR="00066266" w:rsidRPr="00066266">
        <w:rPr>
          <w:lang w:val="en-GB"/>
        </w:rPr>
        <w:t xml:space="preserve"> in Disadvantaged Regions</w:t>
      </w:r>
      <w:bookmarkEnd w:id="6"/>
    </w:p>
    <w:p w14:paraId="49396A23" w14:textId="77777777" w:rsidR="00644014" w:rsidRPr="00E33B20" w:rsidRDefault="00644014" w:rsidP="00B05AD4">
      <w:pPr>
        <w:pStyle w:val="Standard1"/>
        <w:jc w:val="both"/>
        <w:rPr>
          <w:rFonts w:asciiTheme="minorHAnsi" w:hAnsiTheme="minorHAnsi" w:cstheme="minorHAnsi"/>
          <w:color w:val="000000"/>
          <w:sz w:val="22"/>
          <w:szCs w:val="22"/>
          <w:lang w:val="en-GB"/>
        </w:rPr>
      </w:pPr>
    </w:p>
    <w:p w14:paraId="3AA9A57E" w14:textId="77777777" w:rsidR="008E364D" w:rsidRPr="008E364D" w:rsidRDefault="00066266" w:rsidP="00B05AD4">
      <w:pPr>
        <w:pStyle w:val="Standard1"/>
        <w:jc w:val="both"/>
        <w:rPr>
          <w:rFonts w:asciiTheme="minorHAnsi" w:hAnsiTheme="minorHAnsi" w:cstheme="minorHAnsi"/>
          <w:color w:val="000000"/>
          <w:sz w:val="22"/>
          <w:szCs w:val="22"/>
          <w:lang w:val="en-GB"/>
        </w:rPr>
      </w:pPr>
      <w:r w:rsidRPr="00066266">
        <w:rPr>
          <w:rFonts w:asciiTheme="minorHAnsi" w:hAnsiTheme="minorHAnsi" w:cstheme="minorHAnsi"/>
          <w:color w:val="000000"/>
          <w:sz w:val="22"/>
          <w:szCs w:val="22"/>
          <w:lang w:val="en-GB"/>
        </w:rPr>
        <w:t xml:space="preserve">During the implementation period, pilot results highlighted the value of supporting social innovation projects in marginal areas: </w:t>
      </w:r>
    </w:p>
    <w:p w14:paraId="193EB861" w14:textId="77777777" w:rsidR="00644014" w:rsidRPr="00E33B20" w:rsidRDefault="008E364D" w:rsidP="00B05AD4">
      <w:pPr>
        <w:pStyle w:val="Standard1"/>
        <w:jc w:val="both"/>
        <w:rPr>
          <w:rFonts w:asciiTheme="minorHAnsi" w:hAnsiTheme="minorHAnsi" w:cstheme="minorHAnsi"/>
          <w:sz w:val="22"/>
          <w:szCs w:val="22"/>
          <w:lang w:val="en-GB"/>
        </w:rPr>
      </w:pPr>
      <w:r>
        <w:rPr>
          <w:rFonts w:asciiTheme="minorHAnsi" w:hAnsiTheme="minorHAnsi" w:cstheme="minorHAnsi"/>
          <w:color w:val="000000"/>
          <w:sz w:val="22"/>
          <w:szCs w:val="22"/>
          <w:highlight w:val="yellow"/>
          <w:lang w:val="en-GB"/>
        </w:rPr>
        <w:t xml:space="preserve"> </w:t>
      </w:r>
      <w:bookmarkStart w:id="7" w:name="tw-target-text"/>
      <w:bookmarkEnd w:id="7"/>
    </w:p>
    <w:p w14:paraId="16342068" w14:textId="77777777" w:rsidR="00AD5D40" w:rsidRPr="00AD5D40" w:rsidRDefault="00066266" w:rsidP="00AD5D40">
      <w:pPr>
        <w:pStyle w:val="PreformattedText"/>
        <w:numPr>
          <w:ilvl w:val="0"/>
          <w:numId w:val="1"/>
        </w:numPr>
        <w:spacing w:after="283"/>
        <w:ind w:left="720"/>
        <w:jc w:val="both"/>
        <w:rPr>
          <w:rFonts w:asciiTheme="minorHAnsi" w:hAnsiTheme="minorHAnsi" w:cstheme="minorHAnsi"/>
          <w:lang w:val="en-GB"/>
        </w:rPr>
      </w:pPr>
      <w:r w:rsidRPr="00AD5D40">
        <w:rPr>
          <w:rFonts w:asciiTheme="minorHAnsi" w:hAnsiTheme="minorHAnsi" w:cstheme="minorHAnsi"/>
          <w:b/>
          <w:color w:val="000000"/>
          <w:sz w:val="22"/>
          <w:szCs w:val="22"/>
          <w:lang w:val="en-US"/>
        </w:rPr>
        <w:t>Trust:</w:t>
      </w:r>
      <w:r w:rsidR="008E364D" w:rsidRPr="00AD5D40">
        <w:rPr>
          <w:rFonts w:asciiTheme="minorHAnsi" w:hAnsiTheme="minorHAnsi" w:cstheme="minorHAnsi"/>
          <w:color w:val="000000"/>
          <w:sz w:val="22"/>
          <w:szCs w:val="22"/>
          <w:lang w:val="en-US"/>
        </w:rPr>
        <w:t xml:space="preserve"> With increasingly challenging socio-economic pressures exerted on marginal areas, </w:t>
      </w:r>
      <w:r w:rsidR="00A07E49" w:rsidRPr="00AD5D40">
        <w:rPr>
          <w:rFonts w:asciiTheme="minorHAnsi" w:hAnsiTheme="minorHAnsi" w:cstheme="minorHAnsi"/>
          <w:color w:val="000000"/>
          <w:sz w:val="22"/>
          <w:szCs w:val="22"/>
          <w:lang w:val="en-US"/>
        </w:rPr>
        <w:t>peoples’</w:t>
      </w:r>
      <w:r w:rsidRPr="00AD5D40">
        <w:rPr>
          <w:rFonts w:asciiTheme="minorHAnsi" w:hAnsiTheme="minorHAnsi" w:cstheme="minorHAnsi"/>
          <w:color w:val="000000"/>
          <w:sz w:val="22"/>
          <w:szCs w:val="22"/>
          <w:lang w:val="en-US"/>
        </w:rPr>
        <w:t xml:space="preserve"> quality of life is </w:t>
      </w:r>
      <w:r w:rsidR="008E364D" w:rsidRPr="00AD5D40">
        <w:rPr>
          <w:rFonts w:asciiTheme="minorHAnsi" w:hAnsiTheme="minorHAnsi" w:cstheme="minorHAnsi"/>
          <w:color w:val="000000"/>
          <w:sz w:val="22"/>
          <w:szCs w:val="22"/>
          <w:lang w:val="en-US"/>
        </w:rPr>
        <w:t>more and more</w:t>
      </w:r>
      <w:r w:rsidRPr="00AD5D40">
        <w:rPr>
          <w:rFonts w:asciiTheme="minorHAnsi" w:hAnsiTheme="minorHAnsi" w:cstheme="minorHAnsi"/>
          <w:color w:val="000000"/>
          <w:sz w:val="22"/>
          <w:szCs w:val="22"/>
          <w:lang w:val="en-US"/>
        </w:rPr>
        <w:t xml:space="preserve"> threatened</w:t>
      </w:r>
      <w:r w:rsidR="008E364D" w:rsidRPr="00AD5D40">
        <w:rPr>
          <w:rFonts w:asciiTheme="minorHAnsi" w:hAnsiTheme="minorHAnsi" w:cstheme="minorHAnsi"/>
          <w:color w:val="000000"/>
          <w:sz w:val="22"/>
          <w:szCs w:val="22"/>
          <w:lang w:val="en-US"/>
        </w:rPr>
        <w:t>, jeopardi</w:t>
      </w:r>
      <w:r w:rsidR="00582F68" w:rsidRPr="00AD5D40">
        <w:rPr>
          <w:rFonts w:asciiTheme="minorHAnsi" w:hAnsiTheme="minorHAnsi" w:cstheme="minorHAnsi"/>
          <w:color w:val="000000"/>
          <w:sz w:val="22"/>
          <w:szCs w:val="22"/>
          <w:lang w:val="en-US"/>
        </w:rPr>
        <w:t>z</w:t>
      </w:r>
      <w:r w:rsidR="008E364D" w:rsidRPr="00AD5D40">
        <w:rPr>
          <w:rFonts w:asciiTheme="minorHAnsi" w:hAnsiTheme="minorHAnsi" w:cstheme="minorHAnsi"/>
          <w:color w:val="000000"/>
          <w:sz w:val="22"/>
          <w:szCs w:val="22"/>
          <w:lang w:val="en-US"/>
        </w:rPr>
        <w:t xml:space="preserve">ing </w:t>
      </w:r>
      <w:r w:rsidR="00582F68" w:rsidRPr="00AD5D40">
        <w:rPr>
          <w:rFonts w:asciiTheme="minorHAnsi" w:hAnsiTheme="minorHAnsi" w:cstheme="minorHAnsi"/>
          <w:color w:val="000000"/>
          <w:sz w:val="22"/>
          <w:szCs w:val="22"/>
          <w:lang w:val="en-US"/>
        </w:rPr>
        <w:t>social trust and well-being</w:t>
      </w:r>
      <w:r w:rsidR="008E364D" w:rsidRPr="00AD5D40">
        <w:rPr>
          <w:rFonts w:asciiTheme="minorHAnsi" w:hAnsiTheme="minorHAnsi" w:cstheme="minorHAnsi"/>
          <w:color w:val="000000"/>
          <w:sz w:val="22"/>
          <w:szCs w:val="22"/>
          <w:lang w:val="en-US"/>
        </w:rPr>
        <w:t xml:space="preserve">. </w:t>
      </w:r>
      <w:r w:rsidR="00582F68" w:rsidRPr="00AD5D40">
        <w:rPr>
          <w:rFonts w:asciiTheme="minorHAnsi" w:hAnsiTheme="minorHAnsi" w:cstheme="minorHAnsi"/>
          <w:color w:val="000000"/>
          <w:sz w:val="22"/>
          <w:szCs w:val="22"/>
          <w:lang w:val="en-US"/>
        </w:rPr>
        <w:t xml:space="preserve">Hence, it is crucial to activate </w:t>
      </w:r>
      <w:r w:rsidR="008E364D" w:rsidRPr="00AD5D40">
        <w:rPr>
          <w:rFonts w:asciiTheme="minorHAnsi" w:hAnsiTheme="minorHAnsi" w:cstheme="minorHAnsi"/>
          <w:color w:val="000000"/>
          <w:sz w:val="22"/>
          <w:szCs w:val="22"/>
          <w:lang w:val="en-US"/>
        </w:rPr>
        <w:t>social bonds and local networks</w:t>
      </w:r>
      <w:r w:rsidRPr="00AD5D40">
        <w:rPr>
          <w:rFonts w:asciiTheme="minorHAnsi" w:hAnsiTheme="minorHAnsi" w:cstheme="minorHAnsi"/>
          <w:color w:val="000000"/>
          <w:sz w:val="22"/>
          <w:szCs w:val="22"/>
          <w:lang w:val="en-US"/>
        </w:rPr>
        <w:t xml:space="preserve"> </w:t>
      </w:r>
      <w:r w:rsidR="00494693" w:rsidRPr="00AD5D40">
        <w:rPr>
          <w:rFonts w:asciiTheme="minorHAnsi" w:hAnsiTheme="minorHAnsi" w:cstheme="minorHAnsi"/>
          <w:color w:val="000000"/>
          <w:sz w:val="22"/>
          <w:szCs w:val="22"/>
          <w:lang w:val="en-US"/>
        </w:rPr>
        <w:t xml:space="preserve">for community development – which is what social innovation projects do. Through their reliance </w:t>
      </w:r>
      <w:r w:rsidR="00A07E49" w:rsidRPr="00AD5D40">
        <w:rPr>
          <w:rFonts w:asciiTheme="minorHAnsi" w:hAnsiTheme="minorHAnsi" w:cstheme="minorHAnsi"/>
          <w:color w:val="000000"/>
          <w:sz w:val="22"/>
          <w:szCs w:val="22"/>
          <w:lang w:val="en-US"/>
        </w:rPr>
        <w:t xml:space="preserve">on </w:t>
      </w:r>
      <w:r w:rsidR="00494693" w:rsidRPr="00AD5D40">
        <w:rPr>
          <w:rFonts w:asciiTheme="minorHAnsi" w:hAnsiTheme="minorHAnsi" w:cstheme="minorHAnsi"/>
          <w:color w:val="000000"/>
          <w:sz w:val="22"/>
          <w:szCs w:val="22"/>
          <w:lang w:val="en-US"/>
        </w:rPr>
        <w:t>and collaboration with local communities, they spur</w:t>
      </w:r>
      <w:r w:rsidR="008E364D" w:rsidRPr="00AD5D40">
        <w:rPr>
          <w:rFonts w:asciiTheme="minorHAnsi" w:hAnsiTheme="minorHAnsi" w:cstheme="minorHAnsi"/>
          <w:color w:val="000000"/>
          <w:sz w:val="22"/>
          <w:szCs w:val="22"/>
          <w:lang w:val="en-US"/>
        </w:rPr>
        <w:t xml:space="preserve"> project success and a wide adaptation and acceptance among local communities once </w:t>
      </w:r>
      <w:r w:rsidR="00494693" w:rsidRPr="00AD5D40">
        <w:rPr>
          <w:rFonts w:asciiTheme="minorHAnsi" w:hAnsiTheme="minorHAnsi" w:cstheme="minorHAnsi"/>
          <w:color w:val="000000"/>
          <w:sz w:val="22"/>
          <w:szCs w:val="22"/>
          <w:lang w:val="en-US"/>
        </w:rPr>
        <w:t>the community</w:t>
      </w:r>
      <w:r w:rsidR="008E364D" w:rsidRPr="00AD5D40">
        <w:rPr>
          <w:rFonts w:asciiTheme="minorHAnsi" w:hAnsiTheme="minorHAnsi" w:cstheme="minorHAnsi"/>
          <w:color w:val="000000"/>
          <w:sz w:val="22"/>
          <w:szCs w:val="22"/>
          <w:lang w:val="en-US"/>
        </w:rPr>
        <w:t xml:space="preserve"> realise</w:t>
      </w:r>
      <w:r w:rsidR="00494693" w:rsidRPr="00AD5D40">
        <w:rPr>
          <w:rFonts w:asciiTheme="minorHAnsi" w:hAnsiTheme="minorHAnsi" w:cstheme="minorHAnsi"/>
          <w:color w:val="000000"/>
          <w:sz w:val="22"/>
          <w:szCs w:val="22"/>
          <w:lang w:val="en-US"/>
        </w:rPr>
        <w:t>s</w:t>
      </w:r>
      <w:r w:rsidR="008E364D" w:rsidRPr="00AD5D40">
        <w:rPr>
          <w:rFonts w:asciiTheme="minorHAnsi" w:hAnsiTheme="minorHAnsi" w:cstheme="minorHAnsi"/>
          <w:color w:val="000000"/>
          <w:sz w:val="22"/>
          <w:szCs w:val="22"/>
          <w:lang w:val="en-US"/>
        </w:rPr>
        <w:t xml:space="preserve"> the value of social initiatives. An (inter-) active community, thus, supports the development of social </w:t>
      </w:r>
      <w:r w:rsidRPr="00AD5D40">
        <w:rPr>
          <w:rFonts w:asciiTheme="minorHAnsi" w:hAnsiTheme="minorHAnsi" w:cstheme="minorHAnsi"/>
          <w:color w:val="000000"/>
          <w:sz w:val="22"/>
          <w:szCs w:val="22"/>
          <w:lang w:val="en-US"/>
        </w:rPr>
        <w:t>business initiatives</w:t>
      </w:r>
      <w:r w:rsidR="008E364D" w:rsidRPr="00AD5D40">
        <w:rPr>
          <w:rFonts w:asciiTheme="minorHAnsi" w:hAnsiTheme="minorHAnsi" w:cstheme="minorHAnsi"/>
          <w:color w:val="000000"/>
          <w:sz w:val="22"/>
          <w:szCs w:val="22"/>
          <w:lang w:val="en-US"/>
        </w:rPr>
        <w:t xml:space="preserve">, which rely on local collaboration, consumption and dissemination </w:t>
      </w:r>
      <w:r w:rsidR="00A07E49" w:rsidRPr="00AD5D40">
        <w:rPr>
          <w:rFonts w:asciiTheme="minorHAnsi" w:hAnsiTheme="minorHAnsi" w:cstheme="minorHAnsi"/>
          <w:color w:val="000000"/>
          <w:sz w:val="22"/>
          <w:szCs w:val="22"/>
          <w:lang w:val="en-US"/>
        </w:rPr>
        <w:t>via</w:t>
      </w:r>
      <w:r w:rsidR="008E364D" w:rsidRPr="00AD5D40">
        <w:rPr>
          <w:rFonts w:asciiTheme="minorHAnsi" w:hAnsiTheme="minorHAnsi" w:cstheme="minorHAnsi"/>
          <w:color w:val="000000"/>
          <w:sz w:val="22"/>
          <w:szCs w:val="22"/>
          <w:lang w:val="en-US"/>
        </w:rPr>
        <w:t xml:space="preserve"> mouth-to-mouth and trust-based</w:t>
      </w:r>
      <w:r w:rsidR="004011FF" w:rsidRPr="00AD5D40">
        <w:rPr>
          <w:rFonts w:asciiTheme="minorHAnsi" w:hAnsiTheme="minorHAnsi" w:cstheme="minorHAnsi"/>
          <w:color w:val="000000"/>
          <w:sz w:val="22"/>
          <w:szCs w:val="22"/>
          <w:lang w:val="en-US"/>
        </w:rPr>
        <w:t xml:space="preserve"> communication channels</w:t>
      </w:r>
      <w:r w:rsidR="00494693" w:rsidRPr="00AD5D40">
        <w:rPr>
          <w:rFonts w:asciiTheme="minorHAnsi" w:hAnsiTheme="minorHAnsi" w:cstheme="minorHAnsi"/>
          <w:color w:val="000000"/>
          <w:sz w:val="22"/>
          <w:szCs w:val="22"/>
          <w:lang w:val="en-US"/>
        </w:rPr>
        <w:t xml:space="preserve">. </w:t>
      </w:r>
    </w:p>
    <w:p w14:paraId="68CBEDFA" w14:textId="77777777" w:rsidR="00AD5D40" w:rsidRPr="00AD5D40" w:rsidRDefault="00066266" w:rsidP="00AD5D40">
      <w:pPr>
        <w:pStyle w:val="PreformattedText"/>
        <w:numPr>
          <w:ilvl w:val="0"/>
          <w:numId w:val="1"/>
        </w:numPr>
        <w:spacing w:after="283"/>
        <w:ind w:left="720"/>
        <w:jc w:val="both"/>
        <w:rPr>
          <w:rFonts w:asciiTheme="minorHAnsi" w:hAnsiTheme="minorHAnsi" w:cstheme="minorHAnsi"/>
          <w:lang w:val="en-GB"/>
        </w:rPr>
      </w:pPr>
      <w:r w:rsidRPr="00AD5D40">
        <w:rPr>
          <w:rFonts w:asciiTheme="minorHAnsi" w:hAnsiTheme="minorHAnsi" w:cstheme="minorHAnsi"/>
          <w:b/>
          <w:color w:val="000000"/>
          <w:sz w:val="22"/>
          <w:szCs w:val="22"/>
          <w:lang w:val="en-US"/>
        </w:rPr>
        <w:t>Local</w:t>
      </w:r>
      <w:r w:rsidR="00AE0262" w:rsidRPr="00AD5D40">
        <w:rPr>
          <w:rFonts w:asciiTheme="minorHAnsi" w:hAnsiTheme="minorHAnsi" w:cstheme="minorHAnsi"/>
          <w:b/>
          <w:color w:val="000000"/>
          <w:sz w:val="22"/>
          <w:szCs w:val="22"/>
          <w:lang w:val="en-US"/>
        </w:rPr>
        <w:t>ity,</w:t>
      </w:r>
      <w:r w:rsidRPr="00AD5D40">
        <w:rPr>
          <w:rFonts w:asciiTheme="minorHAnsi" w:hAnsiTheme="minorHAnsi" w:cstheme="minorHAnsi"/>
          <w:b/>
          <w:color w:val="000000"/>
          <w:sz w:val="22"/>
          <w:szCs w:val="22"/>
          <w:lang w:val="en-US"/>
        </w:rPr>
        <w:t xml:space="preserve"> market potential</w:t>
      </w:r>
      <w:r w:rsidR="00AE0262" w:rsidRPr="00AD5D40">
        <w:rPr>
          <w:rFonts w:asciiTheme="minorHAnsi" w:hAnsiTheme="minorHAnsi" w:cstheme="minorHAnsi"/>
          <w:b/>
          <w:color w:val="000000"/>
          <w:sz w:val="22"/>
          <w:szCs w:val="22"/>
          <w:lang w:val="en-US"/>
        </w:rPr>
        <w:t xml:space="preserve"> and competition</w:t>
      </w:r>
      <w:r w:rsidR="00AE0262" w:rsidRPr="00AD5D40">
        <w:rPr>
          <w:rFonts w:asciiTheme="minorHAnsi" w:hAnsiTheme="minorHAnsi" w:cstheme="minorHAnsi"/>
          <w:color w:val="000000"/>
          <w:sz w:val="22"/>
          <w:szCs w:val="22"/>
          <w:lang w:val="en-US"/>
        </w:rPr>
        <w:t>: S</w:t>
      </w:r>
      <w:r w:rsidRPr="00AD5D40">
        <w:rPr>
          <w:rFonts w:asciiTheme="minorHAnsi" w:hAnsiTheme="minorHAnsi" w:cstheme="minorHAnsi"/>
          <w:color w:val="000000"/>
          <w:sz w:val="22"/>
          <w:szCs w:val="22"/>
          <w:lang w:val="en-US"/>
        </w:rPr>
        <w:t xml:space="preserve">ocio-economic conditions in marginal areas </w:t>
      </w:r>
      <w:r w:rsidR="00AE0262" w:rsidRPr="00AD5D40">
        <w:rPr>
          <w:rFonts w:asciiTheme="minorHAnsi" w:hAnsiTheme="minorHAnsi" w:cstheme="minorHAnsi"/>
          <w:color w:val="000000"/>
          <w:sz w:val="22"/>
          <w:szCs w:val="22"/>
          <w:lang w:val="en-US"/>
        </w:rPr>
        <w:t>differ from</w:t>
      </w:r>
      <w:r w:rsidR="00B62C2E" w:rsidRPr="00AD5D40">
        <w:rPr>
          <w:rFonts w:asciiTheme="minorHAnsi" w:hAnsiTheme="minorHAnsi" w:cstheme="minorHAnsi"/>
          <w:color w:val="000000"/>
          <w:sz w:val="22"/>
          <w:szCs w:val="22"/>
          <w:lang w:val="en-US"/>
        </w:rPr>
        <w:t xml:space="preserve"> central and populated areas</w:t>
      </w:r>
      <w:r w:rsidR="00AE0262" w:rsidRPr="00AD5D40">
        <w:rPr>
          <w:rFonts w:asciiTheme="minorHAnsi" w:hAnsiTheme="minorHAnsi" w:cstheme="minorHAnsi"/>
          <w:color w:val="000000"/>
          <w:sz w:val="22"/>
          <w:szCs w:val="22"/>
          <w:lang w:val="en-US"/>
        </w:rPr>
        <w:t>. Smaller com</w:t>
      </w:r>
      <w:r w:rsidR="00E24E8E" w:rsidRPr="00AD5D40">
        <w:rPr>
          <w:rFonts w:asciiTheme="minorHAnsi" w:hAnsiTheme="minorHAnsi" w:cstheme="minorHAnsi"/>
          <w:color w:val="000000"/>
          <w:sz w:val="22"/>
          <w:szCs w:val="22"/>
          <w:lang w:val="en-US"/>
        </w:rPr>
        <w:t>munities mean smaller demand,</w:t>
      </w:r>
      <w:r w:rsidR="00AE0262" w:rsidRPr="00AD5D40">
        <w:rPr>
          <w:rFonts w:asciiTheme="minorHAnsi" w:hAnsiTheme="minorHAnsi" w:cstheme="minorHAnsi"/>
          <w:color w:val="000000"/>
          <w:sz w:val="22"/>
          <w:szCs w:val="22"/>
          <w:lang w:val="en-US"/>
        </w:rPr>
        <w:t xml:space="preserve"> market potential</w:t>
      </w:r>
      <w:r w:rsidR="00E24E8E" w:rsidRPr="00AD5D40">
        <w:rPr>
          <w:rFonts w:asciiTheme="minorHAnsi" w:hAnsiTheme="minorHAnsi" w:cstheme="minorHAnsi"/>
          <w:color w:val="000000"/>
          <w:sz w:val="22"/>
          <w:szCs w:val="22"/>
          <w:lang w:val="en-US"/>
        </w:rPr>
        <w:t xml:space="preserve"> and potential to grow</w:t>
      </w:r>
      <w:r w:rsidR="00AE0262" w:rsidRPr="00AD5D40">
        <w:rPr>
          <w:rFonts w:asciiTheme="minorHAnsi" w:hAnsiTheme="minorHAnsi" w:cstheme="minorHAnsi"/>
          <w:color w:val="000000"/>
          <w:sz w:val="22"/>
          <w:szCs w:val="22"/>
          <w:lang w:val="en-US"/>
        </w:rPr>
        <w:t>. Social enterprises, thus, must adapt to the specifi</w:t>
      </w:r>
      <w:r w:rsidR="00E24E8E" w:rsidRPr="00AD5D40">
        <w:rPr>
          <w:rFonts w:asciiTheme="minorHAnsi" w:hAnsiTheme="minorHAnsi" w:cstheme="minorHAnsi"/>
          <w:color w:val="000000"/>
          <w:sz w:val="22"/>
          <w:szCs w:val="22"/>
          <w:lang w:val="en-US"/>
        </w:rPr>
        <w:t>c conditions in marginal areas, without reaping the full benefits of economies of scale, which makes them more vulnerable to market competition from outside</w:t>
      </w:r>
      <w:r w:rsidR="00A07E49" w:rsidRPr="00AD5D40">
        <w:rPr>
          <w:rFonts w:asciiTheme="minorHAnsi" w:hAnsiTheme="minorHAnsi" w:cstheme="minorHAnsi"/>
          <w:color w:val="000000"/>
          <w:sz w:val="22"/>
          <w:szCs w:val="22"/>
          <w:lang w:val="en-US"/>
        </w:rPr>
        <w:t>. These actors, however, do frequently not exert</w:t>
      </w:r>
      <w:r w:rsidR="00E24E8E" w:rsidRPr="00AD5D40">
        <w:rPr>
          <w:rFonts w:asciiTheme="minorHAnsi" w:hAnsiTheme="minorHAnsi" w:cstheme="minorHAnsi"/>
          <w:color w:val="000000"/>
          <w:sz w:val="22"/>
          <w:szCs w:val="22"/>
          <w:lang w:val="en-US"/>
        </w:rPr>
        <w:t xml:space="preserve"> notable interest in contributing to regional development, e.g. large-scale farmers. </w:t>
      </w:r>
      <w:r w:rsidR="00A07E49" w:rsidRPr="00AD5D40">
        <w:rPr>
          <w:rFonts w:asciiTheme="minorHAnsi" w:hAnsiTheme="minorHAnsi" w:cstheme="minorHAnsi"/>
          <w:color w:val="000000"/>
          <w:sz w:val="22"/>
          <w:szCs w:val="22"/>
          <w:lang w:val="en-US"/>
        </w:rPr>
        <w:t xml:space="preserve">Quite the contrary, their effect on regions might have adverse mid- to long-term consequences for sustainable regional development processes. </w:t>
      </w:r>
      <w:r w:rsidR="00E24E8E" w:rsidRPr="00AD5D40">
        <w:rPr>
          <w:rFonts w:asciiTheme="minorHAnsi" w:hAnsiTheme="minorHAnsi" w:cstheme="minorHAnsi"/>
          <w:color w:val="000000"/>
          <w:sz w:val="22"/>
          <w:szCs w:val="22"/>
          <w:lang w:val="en-US"/>
        </w:rPr>
        <w:t>On the other hand, social enterprises operating in marginal areas often address very specific needs not otherwise provided by existing actors. SEs step in and fill voids left by public or private services providers, thus, justifying their value to society</w:t>
      </w:r>
      <w:r w:rsidRPr="00AD5D40">
        <w:rPr>
          <w:rFonts w:asciiTheme="minorHAnsi" w:hAnsiTheme="minorHAnsi" w:cstheme="minorHAnsi"/>
          <w:color w:val="000000"/>
          <w:sz w:val="22"/>
          <w:szCs w:val="22"/>
          <w:lang w:val="en-US"/>
        </w:rPr>
        <w:t>.</w:t>
      </w:r>
      <w:r w:rsidR="004E6EA3" w:rsidRPr="00AD5D40">
        <w:rPr>
          <w:rFonts w:asciiTheme="minorHAnsi" w:hAnsiTheme="minorHAnsi" w:cstheme="minorHAnsi"/>
          <w:color w:val="000000"/>
          <w:sz w:val="22"/>
          <w:szCs w:val="22"/>
          <w:lang w:val="en-US"/>
        </w:rPr>
        <w:t xml:space="preserve"> However, to support social innovation actors, regional political stakeholders can pay more attention to social and regional development aspects in</w:t>
      </w:r>
      <w:r w:rsidR="009612C8" w:rsidRPr="00AD5D40">
        <w:rPr>
          <w:rFonts w:asciiTheme="minorHAnsi" w:hAnsiTheme="minorHAnsi" w:cstheme="minorHAnsi"/>
          <w:color w:val="000000"/>
          <w:sz w:val="22"/>
          <w:szCs w:val="22"/>
          <w:lang w:val="en-US"/>
        </w:rPr>
        <w:t>, for instance,</w:t>
      </w:r>
      <w:r w:rsidR="004E6EA3" w:rsidRPr="00AD5D40">
        <w:rPr>
          <w:rFonts w:asciiTheme="minorHAnsi" w:hAnsiTheme="minorHAnsi" w:cstheme="minorHAnsi"/>
          <w:color w:val="000000"/>
          <w:sz w:val="22"/>
          <w:szCs w:val="22"/>
          <w:lang w:val="en-US"/>
        </w:rPr>
        <w:t xml:space="preserve"> their public pro</w:t>
      </w:r>
      <w:r w:rsidR="00AD5D40">
        <w:rPr>
          <w:rFonts w:asciiTheme="minorHAnsi" w:hAnsiTheme="minorHAnsi" w:cstheme="minorHAnsi"/>
          <w:color w:val="000000"/>
          <w:sz w:val="22"/>
          <w:szCs w:val="22"/>
          <w:lang w:val="en-US"/>
        </w:rPr>
        <w:t>curement policies and processes;</w:t>
      </w:r>
    </w:p>
    <w:p w14:paraId="72757280" w14:textId="77777777" w:rsidR="00AD5D40" w:rsidRPr="00AD5D40" w:rsidRDefault="00B62C2E" w:rsidP="00AD5D40">
      <w:pPr>
        <w:pStyle w:val="PreformattedText"/>
        <w:numPr>
          <w:ilvl w:val="0"/>
          <w:numId w:val="1"/>
        </w:numPr>
        <w:spacing w:after="283"/>
        <w:ind w:left="720"/>
        <w:jc w:val="both"/>
        <w:rPr>
          <w:rFonts w:asciiTheme="minorHAnsi" w:hAnsiTheme="minorHAnsi" w:cstheme="minorHAnsi"/>
          <w:sz w:val="22"/>
          <w:szCs w:val="22"/>
          <w:lang w:val="en-GB"/>
        </w:rPr>
      </w:pPr>
      <w:r w:rsidRPr="00AD5D40">
        <w:rPr>
          <w:rFonts w:asciiTheme="minorHAnsi" w:hAnsiTheme="minorHAnsi" w:cstheme="minorHAnsi"/>
          <w:b/>
          <w:color w:val="000000"/>
          <w:sz w:val="22"/>
          <w:szCs w:val="22"/>
          <w:lang w:val="en-US"/>
        </w:rPr>
        <w:t>Territorial capital and local development</w:t>
      </w:r>
      <w:r w:rsidRPr="00AD5D40">
        <w:rPr>
          <w:rFonts w:asciiTheme="minorHAnsi" w:hAnsiTheme="minorHAnsi" w:cstheme="minorHAnsi"/>
          <w:sz w:val="22"/>
          <w:szCs w:val="22"/>
          <w:lang w:val="en-GB"/>
        </w:rPr>
        <w:t>: t</w:t>
      </w:r>
      <w:r w:rsidRPr="00AD5D40">
        <w:rPr>
          <w:rFonts w:asciiTheme="minorHAnsi" w:hAnsiTheme="minorHAnsi" w:cstheme="minorHAnsi"/>
          <w:color w:val="000000"/>
          <w:sz w:val="22"/>
          <w:szCs w:val="22"/>
          <w:lang w:val="en-US"/>
        </w:rPr>
        <w:t xml:space="preserve">he SENTINEL experiences gained by social enterprises have highlighted the importance of recognizing the territorial values, promoting the role of local actors who know the needs of the territory and who are active in the local communities, and valorizing the different local resources and skills, </w:t>
      </w:r>
      <w:proofErr w:type="gramStart"/>
      <w:r w:rsidRPr="00AD5D40">
        <w:rPr>
          <w:rFonts w:asciiTheme="minorHAnsi" w:hAnsiTheme="minorHAnsi" w:cstheme="minorHAnsi"/>
          <w:color w:val="000000"/>
          <w:sz w:val="22"/>
          <w:szCs w:val="22"/>
          <w:lang w:val="en-US"/>
        </w:rPr>
        <w:t>in order to</w:t>
      </w:r>
      <w:proofErr w:type="gramEnd"/>
      <w:r w:rsidRPr="00AD5D40">
        <w:rPr>
          <w:rFonts w:asciiTheme="minorHAnsi" w:hAnsiTheme="minorHAnsi" w:cstheme="minorHAnsi"/>
          <w:color w:val="000000"/>
          <w:sz w:val="22"/>
          <w:szCs w:val="22"/>
          <w:lang w:val="en-US"/>
        </w:rPr>
        <w:t xml:space="preserve"> facilitate forms of local sustainable development. </w:t>
      </w:r>
      <w:r w:rsidRPr="00AD5D40">
        <w:rPr>
          <w:rFonts w:asciiTheme="minorHAnsi" w:hAnsiTheme="minorHAnsi" w:cstheme="minorHAnsi"/>
          <w:sz w:val="22"/>
          <w:szCs w:val="22"/>
          <w:lang w:val="en-US"/>
        </w:rPr>
        <w:t xml:space="preserve">SENTINEL has demonstrated that, </w:t>
      </w:r>
      <w:proofErr w:type="gramStart"/>
      <w:r w:rsidRPr="00AD5D40">
        <w:rPr>
          <w:rFonts w:asciiTheme="minorHAnsi" w:hAnsiTheme="minorHAnsi" w:cstheme="minorHAnsi"/>
          <w:sz w:val="22"/>
          <w:szCs w:val="22"/>
          <w:lang w:val="en-US"/>
        </w:rPr>
        <w:t>in order to</w:t>
      </w:r>
      <w:proofErr w:type="gramEnd"/>
      <w:r w:rsidRPr="00AD5D40">
        <w:rPr>
          <w:rFonts w:asciiTheme="minorHAnsi" w:hAnsiTheme="minorHAnsi" w:cstheme="minorHAnsi"/>
          <w:sz w:val="22"/>
          <w:szCs w:val="22"/>
          <w:lang w:val="en-US"/>
        </w:rPr>
        <w:t xml:space="preserve"> face the complex situation of marginal areas – lack of job opportunities, the issue of the ageing population in rural and mountain areas, social marginalization, industrial or environmental decline - it is important to recognize the social and ethical dimensions together with the organizational and economic aspects that characterize social enterprises. </w:t>
      </w:r>
    </w:p>
    <w:p w14:paraId="1EB67ACF" w14:textId="77777777" w:rsidR="00AD5D40" w:rsidRPr="00AD5D40" w:rsidRDefault="00AD5D40" w:rsidP="00672A83">
      <w:pPr>
        <w:pStyle w:val="PreformattedText"/>
        <w:spacing w:after="283"/>
        <w:jc w:val="both"/>
        <w:rPr>
          <w:rFonts w:asciiTheme="minorHAnsi" w:hAnsiTheme="minorHAnsi" w:cstheme="minorHAnsi"/>
          <w:color w:val="000000"/>
          <w:sz w:val="22"/>
          <w:szCs w:val="22"/>
          <w:lang w:val="en-GB"/>
        </w:rPr>
      </w:pPr>
      <w:r w:rsidRPr="00AD5D40">
        <w:rPr>
          <w:rFonts w:asciiTheme="minorHAnsi" w:hAnsiTheme="minorHAnsi" w:cstheme="minorHAnsi"/>
          <w:sz w:val="22"/>
          <w:szCs w:val="22"/>
          <w:lang w:val="en-GB"/>
        </w:rPr>
        <w:t>Based on these dimensions</w:t>
      </w:r>
      <w:r w:rsidR="00FD7234" w:rsidRPr="00AD5D40">
        <w:rPr>
          <w:rFonts w:asciiTheme="minorHAnsi" w:hAnsiTheme="minorHAnsi" w:cstheme="minorHAnsi"/>
          <w:sz w:val="22"/>
          <w:szCs w:val="22"/>
          <w:lang w:val="en-GB"/>
        </w:rPr>
        <w:t xml:space="preserve">, </w:t>
      </w:r>
      <w:r w:rsidRPr="00AD5D40">
        <w:rPr>
          <w:rFonts w:asciiTheme="minorHAnsi" w:hAnsiTheme="minorHAnsi" w:cstheme="minorHAnsi"/>
          <w:sz w:val="22"/>
          <w:szCs w:val="22"/>
          <w:lang w:val="en-GB"/>
        </w:rPr>
        <w:t xml:space="preserve">the following considerations can feed </w:t>
      </w:r>
      <w:r w:rsidR="00FD7234" w:rsidRPr="00AD5D40">
        <w:rPr>
          <w:rFonts w:asciiTheme="minorHAnsi" w:hAnsiTheme="minorHAnsi" w:cstheme="minorHAnsi"/>
          <w:sz w:val="22"/>
          <w:szCs w:val="22"/>
          <w:lang w:val="en-GB"/>
        </w:rPr>
        <w:t xml:space="preserve">strategies to </w:t>
      </w:r>
      <w:r w:rsidRPr="00AD5D40">
        <w:rPr>
          <w:rFonts w:asciiTheme="minorHAnsi" w:hAnsiTheme="minorHAnsi" w:cstheme="minorHAnsi"/>
          <w:sz w:val="22"/>
          <w:szCs w:val="22"/>
          <w:lang w:val="en-GB"/>
        </w:rPr>
        <w:t xml:space="preserve">develop </w:t>
      </w:r>
      <w:r w:rsidR="00FD7234" w:rsidRPr="00AD5D40">
        <w:rPr>
          <w:rFonts w:asciiTheme="minorHAnsi" w:hAnsiTheme="minorHAnsi" w:cstheme="minorHAnsi"/>
          <w:sz w:val="22"/>
          <w:szCs w:val="22"/>
          <w:lang w:val="en-GB"/>
        </w:rPr>
        <w:t>social innovatio</w:t>
      </w:r>
      <w:r w:rsidRPr="00AD5D40">
        <w:rPr>
          <w:rFonts w:asciiTheme="minorHAnsi" w:hAnsiTheme="minorHAnsi" w:cstheme="minorHAnsi"/>
          <w:sz w:val="22"/>
          <w:szCs w:val="22"/>
          <w:lang w:val="en-GB"/>
        </w:rPr>
        <w:t>n activities in marginal areas:</w:t>
      </w:r>
    </w:p>
    <w:p w14:paraId="599216AA" w14:textId="77777777" w:rsidR="00AD5D40" w:rsidRPr="00AD5D40" w:rsidRDefault="00AF7D26" w:rsidP="002F5549">
      <w:pPr>
        <w:pStyle w:val="PreformattedText"/>
        <w:numPr>
          <w:ilvl w:val="0"/>
          <w:numId w:val="25"/>
        </w:numPr>
        <w:jc w:val="both"/>
        <w:rPr>
          <w:rFonts w:asciiTheme="minorHAnsi" w:hAnsiTheme="minorHAnsi" w:cstheme="minorHAnsi"/>
          <w:sz w:val="22"/>
          <w:szCs w:val="22"/>
          <w:lang w:val="en-US"/>
        </w:rPr>
      </w:pPr>
      <w:r>
        <w:rPr>
          <w:rFonts w:asciiTheme="minorHAnsi" w:hAnsiTheme="minorHAnsi" w:cstheme="minorHAnsi"/>
          <w:sz w:val="22"/>
          <w:szCs w:val="22"/>
          <w:lang w:val="en-US"/>
        </w:rPr>
        <w:t>S</w:t>
      </w:r>
      <w:r w:rsidR="00AD5D40" w:rsidRPr="00AD5D40">
        <w:rPr>
          <w:rFonts w:asciiTheme="minorHAnsi" w:hAnsiTheme="minorHAnsi" w:cstheme="minorHAnsi"/>
          <w:sz w:val="22"/>
          <w:szCs w:val="22"/>
          <w:lang w:val="en-US"/>
        </w:rPr>
        <w:t xml:space="preserve">ocial </w:t>
      </w:r>
      <w:r w:rsidR="002F5549">
        <w:rPr>
          <w:rFonts w:asciiTheme="minorHAnsi" w:hAnsiTheme="minorHAnsi" w:cstheme="minorHAnsi"/>
          <w:sz w:val="22"/>
          <w:szCs w:val="22"/>
          <w:lang w:val="en-US"/>
        </w:rPr>
        <w:t xml:space="preserve">enterprises should be based - </w:t>
      </w:r>
      <w:r w:rsidR="002F5549" w:rsidRPr="00AD5D40">
        <w:rPr>
          <w:rFonts w:asciiTheme="minorHAnsi" w:hAnsiTheme="minorHAnsi" w:cstheme="minorHAnsi"/>
          <w:sz w:val="22"/>
          <w:szCs w:val="22"/>
          <w:lang w:val="en-US"/>
        </w:rPr>
        <w:t>or, at least, should carry out their activities mainly</w:t>
      </w:r>
      <w:r w:rsidR="002F5549">
        <w:rPr>
          <w:rFonts w:asciiTheme="minorHAnsi" w:hAnsiTheme="minorHAnsi" w:cstheme="minorHAnsi"/>
          <w:sz w:val="22"/>
          <w:szCs w:val="22"/>
          <w:lang w:val="en-US"/>
        </w:rPr>
        <w:t xml:space="preserve"> -</w:t>
      </w:r>
      <w:r w:rsidR="002F5549" w:rsidRPr="00AD5D40">
        <w:rPr>
          <w:rFonts w:asciiTheme="minorHAnsi" w:hAnsiTheme="minorHAnsi" w:cstheme="minorHAnsi"/>
          <w:sz w:val="22"/>
          <w:szCs w:val="22"/>
          <w:lang w:val="en-US"/>
        </w:rPr>
        <w:t xml:space="preserve"> </w:t>
      </w:r>
      <w:r w:rsidR="002F5549">
        <w:rPr>
          <w:rFonts w:asciiTheme="minorHAnsi" w:hAnsiTheme="minorHAnsi" w:cstheme="minorHAnsi"/>
          <w:sz w:val="22"/>
          <w:szCs w:val="22"/>
          <w:lang w:val="en-US"/>
        </w:rPr>
        <w:t>in the local marginal areas</w:t>
      </w:r>
      <w:r w:rsidR="00AD5D40" w:rsidRPr="00AD5D40">
        <w:rPr>
          <w:rFonts w:asciiTheme="minorHAnsi" w:hAnsiTheme="minorHAnsi" w:cstheme="minorHAnsi"/>
          <w:sz w:val="22"/>
          <w:szCs w:val="22"/>
          <w:lang w:val="en-US"/>
        </w:rPr>
        <w:t>;</w:t>
      </w:r>
    </w:p>
    <w:p w14:paraId="547C4BD4" w14:textId="77777777" w:rsidR="00AD5D40" w:rsidRPr="00AD5D40" w:rsidRDefault="00AD5D40" w:rsidP="00DE008D">
      <w:pPr>
        <w:pStyle w:val="PreformattedText"/>
        <w:jc w:val="both"/>
        <w:rPr>
          <w:rFonts w:asciiTheme="minorHAnsi" w:hAnsiTheme="minorHAnsi" w:cstheme="minorHAnsi"/>
          <w:sz w:val="22"/>
          <w:szCs w:val="22"/>
          <w:lang w:val="en-GB"/>
        </w:rPr>
      </w:pPr>
    </w:p>
    <w:p w14:paraId="3F75D636" w14:textId="77777777" w:rsidR="00AD5D40" w:rsidRPr="00AD5D40" w:rsidRDefault="00AF7D26" w:rsidP="00AD5D40">
      <w:pPr>
        <w:pStyle w:val="PreformattedText"/>
        <w:numPr>
          <w:ilvl w:val="0"/>
          <w:numId w:val="25"/>
        </w:numPr>
        <w:spacing w:after="283"/>
        <w:jc w:val="both"/>
        <w:rPr>
          <w:rFonts w:asciiTheme="minorHAnsi" w:hAnsiTheme="minorHAnsi" w:cstheme="minorHAnsi"/>
          <w:sz w:val="22"/>
          <w:szCs w:val="22"/>
          <w:lang w:val="en-US"/>
        </w:rPr>
      </w:pPr>
      <w:r>
        <w:rPr>
          <w:rFonts w:asciiTheme="minorHAnsi" w:hAnsiTheme="minorHAnsi" w:cstheme="minorHAnsi"/>
          <w:sz w:val="22"/>
          <w:szCs w:val="22"/>
          <w:lang w:val="en-US"/>
        </w:rPr>
        <w:t>P</w:t>
      </w:r>
      <w:r w:rsidR="00AD5D40" w:rsidRPr="00AD5D40">
        <w:rPr>
          <w:rFonts w:asciiTheme="minorHAnsi" w:hAnsiTheme="minorHAnsi" w:cstheme="minorHAnsi"/>
          <w:sz w:val="22"/>
          <w:szCs w:val="22"/>
          <w:lang w:val="en-US"/>
        </w:rPr>
        <w:t>olicies and supporting tools should be compatible with the size – in terms of employees and economic / financial dimensions – of SEs in the marginal areas;</w:t>
      </w:r>
    </w:p>
    <w:p w14:paraId="26A7B96C" w14:textId="77777777" w:rsidR="00AD5D40" w:rsidRPr="00AD5D40" w:rsidRDefault="00AF7D26" w:rsidP="00AD5D40">
      <w:pPr>
        <w:pStyle w:val="PreformattedText"/>
        <w:numPr>
          <w:ilvl w:val="0"/>
          <w:numId w:val="25"/>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US"/>
        </w:rPr>
        <w:t>G</w:t>
      </w:r>
      <w:r w:rsidR="00AD5D40" w:rsidRPr="00AD5D40">
        <w:rPr>
          <w:rFonts w:asciiTheme="minorHAnsi" w:hAnsiTheme="minorHAnsi" w:cstheme="minorHAnsi"/>
          <w:color w:val="000000"/>
          <w:sz w:val="22"/>
          <w:szCs w:val="22"/>
          <w:lang w:val="en-US"/>
        </w:rPr>
        <w:t>overnance models should be defined with an important representation of people and stakeholders based in the area;</w:t>
      </w:r>
    </w:p>
    <w:p w14:paraId="0B813BFB" w14:textId="77777777" w:rsidR="00AD5D40" w:rsidRPr="00AD5D40" w:rsidRDefault="00AD5D40" w:rsidP="00AD5D40">
      <w:pPr>
        <w:pStyle w:val="PreformattedText"/>
        <w:ind w:left="720"/>
        <w:jc w:val="both"/>
        <w:rPr>
          <w:rFonts w:asciiTheme="minorHAnsi" w:hAnsiTheme="minorHAnsi" w:cstheme="minorHAnsi"/>
          <w:color w:val="000000"/>
          <w:sz w:val="22"/>
          <w:szCs w:val="22"/>
          <w:lang w:val="en-GB"/>
        </w:rPr>
      </w:pPr>
    </w:p>
    <w:p w14:paraId="77E6B431" w14:textId="77777777" w:rsidR="00AD5D40" w:rsidRPr="00AD5D40" w:rsidRDefault="00AD5D40" w:rsidP="00AD5D40">
      <w:pPr>
        <w:pStyle w:val="Standard1"/>
        <w:numPr>
          <w:ilvl w:val="0"/>
          <w:numId w:val="25"/>
        </w:numPr>
        <w:jc w:val="both"/>
        <w:rPr>
          <w:rFonts w:asciiTheme="minorHAnsi" w:hAnsiTheme="minorHAnsi" w:cstheme="minorHAnsi"/>
          <w:sz w:val="22"/>
          <w:szCs w:val="22"/>
          <w:lang w:val="en-GB"/>
        </w:rPr>
      </w:pPr>
      <w:r w:rsidRPr="00AD5D40">
        <w:rPr>
          <w:rFonts w:asciiTheme="minorHAnsi" w:hAnsiTheme="minorHAnsi" w:cstheme="minorHAnsi"/>
          <w:color w:val="000000"/>
          <w:sz w:val="22"/>
          <w:szCs w:val="22"/>
          <w:lang w:val="en-GB"/>
        </w:rPr>
        <w:t>Encourage local communities to develop integrated bottom-up approaches addressing the need to respond to territorial and local challenges calling for structural change;</w:t>
      </w:r>
    </w:p>
    <w:p w14:paraId="689BBBDA" w14:textId="77777777" w:rsidR="00AD5D40" w:rsidRPr="00AD5D40" w:rsidRDefault="00AD5D40" w:rsidP="00FD7234">
      <w:pPr>
        <w:pStyle w:val="Standard1"/>
        <w:jc w:val="both"/>
        <w:rPr>
          <w:rFonts w:asciiTheme="minorHAnsi" w:hAnsiTheme="minorHAnsi" w:cstheme="minorHAnsi"/>
          <w:sz w:val="22"/>
          <w:szCs w:val="22"/>
          <w:lang w:val="en-GB"/>
        </w:rPr>
      </w:pPr>
    </w:p>
    <w:p w14:paraId="3982845F" w14:textId="77777777" w:rsidR="00AD5D40" w:rsidRPr="00AD5D40" w:rsidRDefault="00AD5D40" w:rsidP="00AD5D40">
      <w:pPr>
        <w:pStyle w:val="Standard1"/>
        <w:numPr>
          <w:ilvl w:val="0"/>
          <w:numId w:val="25"/>
        </w:numPr>
        <w:jc w:val="both"/>
        <w:rPr>
          <w:rFonts w:asciiTheme="minorHAnsi" w:hAnsiTheme="minorHAnsi" w:cstheme="minorHAnsi"/>
          <w:color w:val="000000"/>
          <w:sz w:val="22"/>
          <w:szCs w:val="22"/>
          <w:lang w:val="en-GB"/>
        </w:rPr>
      </w:pPr>
      <w:r w:rsidRPr="00AD5D40">
        <w:rPr>
          <w:rFonts w:asciiTheme="minorHAnsi" w:hAnsiTheme="minorHAnsi" w:cstheme="minorHAnsi"/>
          <w:color w:val="000000"/>
          <w:sz w:val="22"/>
          <w:szCs w:val="22"/>
          <w:lang w:val="en-GB"/>
        </w:rPr>
        <w:t>Support community involvement in regional development processes and stimulate the readiness for innovation (including social innovation);</w:t>
      </w:r>
    </w:p>
    <w:p w14:paraId="5F1CF2BF" w14:textId="77777777" w:rsidR="00AD5D40" w:rsidRPr="00AD5D40" w:rsidRDefault="00AD5D40" w:rsidP="00AD5D40">
      <w:pPr>
        <w:pStyle w:val="Standard1"/>
        <w:ind w:firstLine="50"/>
        <w:jc w:val="both"/>
        <w:rPr>
          <w:rFonts w:asciiTheme="minorHAnsi" w:hAnsiTheme="minorHAnsi" w:cstheme="minorHAnsi"/>
          <w:sz w:val="22"/>
          <w:szCs w:val="22"/>
          <w:lang w:val="en-GB"/>
        </w:rPr>
      </w:pPr>
    </w:p>
    <w:p w14:paraId="7499791A" w14:textId="77777777" w:rsidR="00AD5D40" w:rsidRPr="00AD5D40" w:rsidRDefault="00AD5D40" w:rsidP="00AD5D40">
      <w:pPr>
        <w:pStyle w:val="Standard1"/>
        <w:numPr>
          <w:ilvl w:val="0"/>
          <w:numId w:val="25"/>
        </w:numPr>
        <w:jc w:val="both"/>
        <w:rPr>
          <w:rFonts w:asciiTheme="minorHAnsi" w:hAnsiTheme="minorHAnsi" w:cstheme="minorHAnsi"/>
          <w:sz w:val="22"/>
          <w:szCs w:val="22"/>
          <w:lang w:val="en-GB"/>
        </w:rPr>
      </w:pPr>
      <w:r w:rsidRPr="00AD5D40">
        <w:rPr>
          <w:rFonts w:asciiTheme="minorHAnsi" w:hAnsiTheme="minorHAnsi" w:cstheme="minorHAnsi"/>
          <w:color w:val="000000"/>
          <w:sz w:val="22"/>
          <w:szCs w:val="22"/>
          <w:lang w:val="en-GB"/>
        </w:rPr>
        <w:t>Promote community ownership to support demand and awareness for social innovation services and/or products;</w:t>
      </w:r>
    </w:p>
    <w:p w14:paraId="3EC7D3FB" w14:textId="77777777" w:rsidR="00AD5D40" w:rsidRPr="00AD5D40" w:rsidRDefault="00AD5D40" w:rsidP="00FD7234">
      <w:pPr>
        <w:pStyle w:val="Standard1"/>
        <w:jc w:val="both"/>
        <w:rPr>
          <w:rFonts w:asciiTheme="minorHAnsi" w:hAnsiTheme="minorHAnsi" w:cstheme="minorHAnsi"/>
          <w:sz w:val="22"/>
          <w:szCs w:val="22"/>
          <w:lang w:val="en-GB"/>
        </w:rPr>
      </w:pPr>
    </w:p>
    <w:p w14:paraId="131C0FA4" w14:textId="77777777" w:rsidR="00AD5D40" w:rsidRPr="00AD5D40" w:rsidRDefault="00AD5D40" w:rsidP="00AD5D40">
      <w:pPr>
        <w:pStyle w:val="PreformattedText"/>
        <w:numPr>
          <w:ilvl w:val="0"/>
          <w:numId w:val="25"/>
        </w:numPr>
        <w:jc w:val="both"/>
        <w:rPr>
          <w:rFonts w:asciiTheme="minorHAnsi" w:hAnsiTheme="minorHAnsi" w:cstheme="minorHAnsi"/>
          <w:sz w:val="22"/>
          <w:szCs w:val="22"/>
          <w:lang w:val="en-GB"/>
        </w:rPr>
      </w:pPr>
      <w:r w:rsidRPr="00AD5D40">
        <w:rPr>
          <w:rFonts w:asciiTheme="minorHAnsi" w:hAnsiTheme="minorHAnsi" w:cstheme="minorHAnsi"/>
          <w:color w:val="000000"/>
          <w:sz w:val="22"/>
          <w:szCs w:val="22"/>
          <w:lang w:val="en-GB"/>
        </w:rPr>
        <w:t xml:space="preserve">Promote sustainable procurement policies to offset potential market disadvantages social enterprises face due to their very business model. </w:t>
      </w:r>
    </w:p>
    <w:p w14:paraId="3690B6AF" w14:textId="77777777" w:rsidR="00AD5D40" w:rsidRPr="00A56FCE" w:rsidRDefault="00AD5D40">
      <w:pPr>
        <w:pStyle w:val="Listaszerbekezds"/>
        <w:rPr>
          <w:rFonts w:asciiTheme="minorHAnsi" w:hAnsiTheme="minorHAnsi" w:cstheme="minorHAnsi"/>
          <w:sz w:val="22"/>
          <w:szCs w:val="22"/>
          <w:lang w:val="en-GB"/>
        </w:rPr>
      </w:pPr>
    </w:p>
    <w:p w14:paraId="68BD2293" w14:textId="77777777" w:rsidR="00AD5D40" w:rsidRPr="00A56FCE" w:rsidRDefault="00AD5D40" w:rsidP="002F5549">
      <w:pPr>
        <w:pStyle w:val="PreformattedText"/>
        <w:numPr>
          <w:ilvl w:val="0"/>
          <w:numId w:val="25"/>
        </w:numPr>
        <w:jc w:val="both"/>
        <w:rPr>
          <w:rFonts w:asciiTheme="minorHAnsi" w:hAnsiTheme="minorHAnsi" w:cstheme="minorHAnsi"/>
          <w:sz w:val="22"/>
          <w:szCs w:val="22"/>
          <w:lang w:val="en-GB"/>
        </w:rPr>
      </w:pPr>
      <w:r w:rsidRPr="00F03B41">
        <w:rPr>
          <w:rFonts w:asciiTheme="minorHAnsi" w:hAnsiTheme="minorHAnsi" w:cstheme="minorHAnsi"/>
          <w:sz w:val="22"/>
          <w:szCs w:val="22"/>
          <w:lang w:val="en-GB"/>
        </w:rPr>
        <w:t>Enhance access to social business</w:t>
      </w:r>
      <w:r w:rsidR="002F5549">
        <w:rPr>
          <w:rFonts w:asciiTheme="minorHAnsi" w:hAnsiTheme="minorHAnsi" w:cstheme="minorHAnsi"/>
          <w:sz w:val="22"/>
          <w:szCs w:val="22"/>
          <w:lang w:val="en-GB"/>
        </w:rPr>
        <w:t xml:space="preserve"> mentoring and support services</w:t>
      </w:r>
      <w:r w:rsidRPr="00F03B41">
        <w:rPr>
          <w:rFonts w:asciiTheme="minorHAnsi" w:hAnsiTheme="minorHAnsi" w:cstheme="minorHAnsi"/>
          <w:sz w:val="22"/>
          <w:szCs w:val="22"/>
          <w:lang w:val="en-GB"/>
        </w:rPr>
        <w:t xml:space="preserve"> to </w:t>
      </w:r>
      <w:r w:rsidR="002F5549">
        <w:rPr>
          <w:rFonts w:asciiTheme="minorHAnsi" w:hAnsiTheme="minorHAnsi" w:cstheme="minorHAnsi"/>
          <w:sz w:val="22"/>
          <w:szCs w:val="22"/>
          <w:lang w:val="en-GB"/>
        </w:rPr>
        <w:t xml:space="preserve">facilitate </w:t>
      </w:r>
      <w:r w:rsidRPr="00F03B41">
        <w:rPr>
          <w:rFonts w:asciiTheme="minorHAnsi" w:hAnsiTheme="minorHAnsi" w:cstheme="minorHAnsi"/>
          <w:sz w:val="22"/>
          <w:szCs w:val="22"/>
          <w:lang w:val="en-GB"/>
        </w:rPr>
        <w:t>SEs addressing critical issues on their development and growth path;</w:t>
      </w:r>
    </w:p>
    <w:p w14:paraId="3AE45AC9" w14:textId="77777777" w:rsidR="00AD5D40" w:rsidRDefault="00AD5D40">
      <w:pPr>
        <w:pStyle w:val="Listaszerbekezds"/>
        <w:rPr>
          <w:rFonts w:asciiTheme="minorHAnsi" w:hAnsiTheme="minorHAnsi" w:cstheme="minorHAnsi"/>
          <w:b/>
          <w:color w:val="000000"/>
          <w:szCs w:val="22"/>
          <w:lang w:val="en-GB"/>
        </w:rPr>
      </w:pPr>
    </w:p>
    <w:p w14:paraId="657BB4BF" w14:textId="77777777" w:rsidR="00AD5D40" w:rsidRPr="00A56FCE" w:rsidRDefault="00AD5D40" w:rsidP="00AD5D40">
      <w:pPr>
        <w:pStyle w:val="PreformattedText"/>
        <w:numPr>
          <w:ilvl w:val="0"/>
          <w:numId w:val="25"/>
        </w:numPr>
        <w:jc w:val="both"/>
        <w:rPr>
          <w:rFonts w:asciiTheme="minorHAnsi" w:hAnsiTheme="minorHAnsi" w:cstheme="minorHAnsi"/>
          <w:sz w:val="22"/>
          <w:szCs w:val="22"/>
          <w:lang w:val="en-GB"/>
        </w:rPr>
      </w:pPr>
      <w:r w:rsidRPr="00066266">
        <w:rPr>
          <w:rFonts w:asciiTheme="minorHAnsi" w:hAnsiTheme="minorHAnsi" w:cstheme="minorHAnsi"/>
          <w:color w:val="000000"/>
          <w:sz w:val="22"/>
          <w:szCs w:val="22"/>
          <w:lang w:val="en-GB"/>
        </w:rPr>
        <w:t>Promote development of local and regional networks and</w:t>
      </w:r>
      <w:r w:rsidRPr="007A70CD">
        <w:rPr>
          <w:rFonts w:asciiTheme="minorHAnsi" w:hAnsiTheme="minorHAnsi" w:cstheme="minorHAnsi"/>
          <w:color w:val="000000"/>
          <w:sz w:val="22"/>
          <w:szCs w:val="22"/>
          <w:lang w:val="en-GB"/>
        </w:rPr>
        <w:t xml:space="preserve"> mutually beneficial alliances to further business success and advocate more effectively for a conducive political framework for social enterprises.</w:t>
      </w:r>
    </w:p>
    <w:p w14:paraId="55D1FA86" w14:textId="77777777" w:rsidR="00AD5D40" w:rsidRPr="00A56FCE" w:rsidRDefault="00AD5D40">
      <w:pPr>
        <w:pStyle w:val="PreformattedText"/>
        <w:jc w:val="both"/>
        <w:rPr>
          <w:rFonts w:asciiTheme="minorHAnsi" w:hAnsiTheme="minorHAnsi" w:cstheme="minorHAnsi"/>
          <w:sz w:val="22"/>
          <w:szCs w:val="22"/>
          <w:lang w:val="en-GB"/>
        </w:rPr>
      </w:pPr>
    </w:p>
    <w:p w14:paraId="7384B92C" w14:textId="77777777" w:rsidR="00847AC7" w:rsidRPr="00672A83" w:rsidRDefault="003F33F5" w:rsidP="00672A83">
      <w:pPr>
        <w:pStyle w:val="PreformattedText"/>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 </w:t>
      </w:r>
      <w:bookmarkStart w:id="8" w:name="tw-target-text2"/>
      <w:bookmarkStart w:id="9" w:name="tw-target-text4"/>
      <w:bookmarkEnd w:id="8"/>
      <w:bookmarkEnd w:id="9"/>
    </w:p>
    <w:p w14:paraId="45C0CCAA" w14:textId="77777777" w:rsidR="00AB601A" w:rsidRPr="00AE7E2D" w:rsidRDefault="00AB601A" w:rsidP="00B05AD4">
      <w:pPr>
        <w:pStyle w:val="Standard1"/>
        <w:jc w:val="both"/>
        <w:rPr>
          <w:rFonts w:asciiTheme="minorHAnsi" w:hAnsiTheme="minorHAnsi" w:cstheme="minorHAnsi"/>
          <w:b/>
          <w:bCs/>
          <w:color w:val="000000"/>
          <w:sz w:val="22"/>
          <w:szCs w:val="22"/>
          <w:lang w:val="en-US"/>
        </w:rPr>
      </w:pPr>
    </w:p>
    <w:p w14:paraId="10785D05" w14:textId="77777777" w:rsidR="00847AC7" w:rsidRDefault="00066266" w:rsidP="008038C2">
      <w:pPr>
        <w:pStyle w:val="Cmsor2"/>
        <w:numPr>
          <w:ilvl w:val="0"/>
          <w:numId w:val="13"/>
        </w:numPr>
        <w:rPr>
          <w:lang w:val="en-GB"/>
        </w:rPr>
      </w:pPr>
      <w:bookmarkStart w:id="10" w:name="_Toc43821588"/>
      <w:r w:rsidRPr="00066266">
        <w:rPr>
          <w:lang w:val="en-GB"/>
        </w:rPr>
        <w:t>Policy Recommendations</w:t>
      </w:r>
      <w:bookmarkEnd w:id="10"/>
      <w:r w:rsidRPr="00066266">
        <w:rPr>
          <w:lang w:val="en-GB"/>
        </w:rPr>
        <w:t xml:space="preserve"> </w:t>
      </w:r>
    </w:p>
    <w:p w14:paraId="74953253" w14:textId="77777777" w:rsidR="00644014" w:rsidRPr="00E33B20" w:rsidRDefault="00644014" w:rsidP="00B05AD4">
      <w:pPr>
        <w:pStyle w:val="Standard1"/>
        <w:jc w:val="both"/>
        <w:rPr>
          <w:rFonts w:asciiTheme="minorHAnsi" w:hAnsiTheme="minorHAnsi" w:cstheme="minorHAnsi"/>
          <w:iCs/>
          <w:color w:val="000000"/>
          <w:sz w:val="22"/>
          <w:szCs w:val="22"/>
          <w:lang w:val="en-GB"/>
        </w:rPr>
      </w:pPr>
    </w:p>
    <w:p w14:paraId="1AB88C1F" w14:textId="77777777" w:rsidR="00AD0DD4" w:rsidRPr="00D10643" w:rsidRDefault="00D10643" w:rsidP="00D10643">
      <w:pPr>
        <w:pStyle w:val="PreformattedText"/>
        <w:jc w:val="both"/>
        <w:rPr>
          <w:rFonts w:asciiTheme="minorHAnsi" w:hAnsiTheme="minorHAnsi" w:cstheme="minorHAnsi"/>
          <w:sz w:val="22"/>
          <w:szCs w:val="22"/>
          <w:lang w:val="en-GB"/>
        </w:rPr>
      </w:pPr>
      <w:r w:rsidRPr="00D10643">
        <w:rPr>
          <w:rFonts w:asciiTheme="minorHAnsi" w:hAnsiTheme="minorHAnsi" w:cstheme="minorHAnsi"/>
          <w:sz w:val="22"/>
          <w:szCs w:val="22"/>
          <w:lang w:val="en-US"/>
        </w:rPr>
        <w:t>Following the dimensions and the criteria already set in the EU documents, the different findings and outcomes of the SENTINEL project can be taken to define the following policy recommendations</w:t>
      </w:r>
      <w:r w:rsidRPr="00D10643">
        <w:rPr>
          <w:rFonts w:asciiTheme="minorHAnsi" w:hAnsiTheme="minorHAnsi" w:cstheme="minorHAnsi"/>
          <w:sz w:val="22"/>
          <w:szCs w:val="22"/>
          <w:lang w:val="en-GB"/>
        </w:rPr>
        <w:t xml:space="preserve"> to address</w:t>
      </w:r>
      <w:r w:rsidR="00AD0DD4" w:rsidRPr="00D10643">
        <w:rPr>
          <w:rFonts w:asciiTheme="minorHAnsi" w:hAnsiTheme="minorHAnsi" w:cstheme="minorHAnsi"/>
          <w:sz w:val="22"/>
          <w:szCs w:val="22"/>
          <w:lang w:val="en-GB"/>
        </w:rPr>
        <w:t xml:space="preserve"> successfully the multiple </w:t>
      </w:r>
      <w:r w:rsidR="00672A83">
        <w:rPr>
          <w:rFonts w:asciiTheme="minorHAnsi" w:hAnsiTheme="minorHAnsi" w:cstheme="minorHAnsi"/>
          <w:sz w:val="22"/>
          <w:szCs w:val="22"/>
          <w:lang w:val="en-GB"/>
        </w:rPr>
        <w:t xml:space="preserve">social, </w:t>
      </w:r>
      <w:r w:rsidR="00AD0DD4" w:rsidRPr="00D10643">
        <w:rPr>
          <w:rFonts w:asciiTheme="minorHAnsi" w:hAnsiTheme="minorHAnsi" w:cstheme="minorHAnsi"/>
          <w:sz w:val="22"/>
          <w:szCs w:val="22"/>
          <w:lang w:val="en-GB"/>
        </w:rPr>
        <w:t>economic and operational challenges</w:t>
      </w:r>
      <w:r w:rsidRPr="00D10643">
        <w:rPr>
          <w:rFonts w:asciiTheme="minorHAnsi" w:hAnsiTheme="minorHAnsi" w:cstheme="minorHAnsi"/>
          <w:sz w:val="22"/>
          <w:szCs w:val="22"/>
          <w:lang w:val="en-GB"/>
        </w:rPr>
        <w:t>:</w:t>
      </w:r>
    </w:p>
    <w:p w14:paraId="34E43F61" w14:textId="77777777" w:rsidR="00847AC7" w:rsidRPr="00D10643" w:rsidRDefault="00847AC7">
      <w:pPr>
        <w:pStyle w:val="Standard1"/>
        <w:ind w:left="720"/>
        <w:jc w:val="both"/>
        <w:rPr>
          <w:rFonts w:asciiTheme="minorHAnsi" w:hAnsiTheme="minorHAnsi" w:cstheme="minorHAnsi"/>
          <w:sz w:val="22"/>
          <w:szCs w:val="22"/>
          <w:lang w:val="en-GB"/>
        </w:rPr>
      </w:pPr>
    </w:p>
    <w:p w14:paraId="336035F8" w14:textId="77777777" w:rsidR="00E47642" w:rsidRPr="00D10643" w:rsidRDefault="00E47642" w:rsidP="00B05AD4">
      <w:pPr>
        <w:pStyle w:val="Standard1"/>
        <w:jc w:val="both"/>
        <w:rPr>
          <w:rFonts w:asciiTheme="minorHAnsi" w:hAnsiTheme="minorHAnsi" w:cstheme="minorHAnsi"/>
          <w:sz w:val="22"/>
          <w:szCs w:val="22"/>
          <w:lang w:val="en-US"/>
        </w:rPr>
      </w:pPr>
    </w:p>
    <w:p w14:paraId="0D033ABF" w14:textId="77777777" w:rsidR="00D10643" w:rsidRPr="00D10643" w:rsidRDefault="00D10643" w:rsidP="008038C2">
      <w:pPr>
        <w:pStyle w:val="Standard"/>
        <w:numPr>
          <w:ilvl w:val="0"/>
          <w:numId w:val="26"/>
        </w:numPr>
        <w:jc w:val="both"/>
        <w:rPr>
          <w:rFonts w:asciiTheme="minorHAnsi" w:hAnsiTheme="minorHAnsi" w:cstheme="minorHAnsi"/>
          <w:sz w:val="22"/>
          <w:szCs w:val="22"/>
          <w:lang w:val="en-US"/>
        </w:rPr>
      </w:pPr>
      <w:r w:rsidRPr="00D10643">
        <w:rPr>
          <w:rFonts w:asciiTheme="minorHAnsi" w:hAnsiTheme="minorHAnsi" w:cstheme="minorHAnsi"/>
          <w:b/>
          <w:sz w:val="22"/>
          <w:szCs w:val="22"/>
          <w:lang w:val="en-GB"/>
        </w:rPr>
        <w:t xml:space="preserve">To improve the legal environment, </w:t>
      </w:r>
      <w:r w:rsidRPr="00D10643">
        <w:rPr>
          <w:rFonts w:asciiTheme="minorHAnsi" w:hAnsiTheme="minorHAnsi" w:cstheme="minorHAnsi"/>
          <w:bCs/>
          <w:sz w:val="22"/>
          <w:szCs w:val="22"/>
          <w:lang w:val="en-GB"/>
        </w:rPr>
        <w:t xml:space="preserve">defining appropriate European legal forms with criteria that can </w:t>
      </w:r>
      <w:r w:rsidRPr="00D10643">
        <w:rPr>
          <w:rFonts w:asciiTheme="minorHAnsi" w:hAnsiTheme="minorHAnsi" w:cstheme="minorHAnsi"/>
          <w:bCs/>
          <w:sz w:val="22"/>
          <w:szCs w:val="22"/>
          <w:lang w:val="en-US"/>
        </w:rPr>
        <w:t>promote the adoption of common legal forms</w:t>
      </w:r>
      <w:r w:rsidRPr="00D10643">
        <w:rPr>
          <w:rFonts w:asciiTheme="minorHAnsi" w:hAnsiTheme="minorHAnsi" w:cstheme="minorHAnsi"/>
          <w:sz w:val="22"/>
          <w:szCs w:val="22"/>
          <w:lang w:val="en-US"/>
        </w:rPr>
        <w:t xml:space="preserve"> for social </w:t>
      </w:r>
      <w:r w:rsidRPr="00D10643">
        <w:rPr>
          <w:rFonts w:asciiTheme="minorHAnsi" w:hAnsiTheme="minorHAnsi" w:cstheme="minorHAnsi"/>
          <w:i/>
          <w:sz w:val="22"/>
          <w:szCs w:val="22"/>
          <w:lang w:val="en-GB"/>
        </w:rPr>
        <w:t>entrepreneurship</w:t>
      </w:r>
      <w:r w:rsidRPr="00D10643">
        <w:rPr>
          <w:rFonts w:asciiTheme="minorHAnsi" w:hAnsiTheme="minorHAnsi" w:cstheme="minorHAnsi"/>
          <w:sz w:val="22"/>
          <w:szCs w:val="22"/>
          <w:lang w:val="en-US"/>
        </w:rPr>
        <w:t xml:space="preserve"> capable of enhancing the role of social enterprises in the different national context</w:t>
      </w:r>
      <w:r w:rsidRPr="00D10643">
        <w:rPr>
          <w:rFonts w:asciiTheme="minorHAnsi" w:hAnsiTheme="minorHAnsi" w:cstheme="minorHAnsi"/>
          <w:i/>
          <w:sz w:val="22"/>
          <w:szCs w:val="22"/>
          <w:lang w:val="en-GB"/>
        </w:rPr>
        <w:t>;</w:t>
      </w:r>
    </w:p>
    <w:p w14:paraId="4FF16815" w14:textId="77777777" w:rsidR="00D10643" w:rsidRPr="00D10643" w:rsidRDefault="00D10643" w:rsidP="00D10643">
      <w:pPr>
        <w:pStyle w:val="Standard"/>
        <w:jc w:val="both"/>
        <w:rPr>
          <w:rFonts w:asciiTheme="minorHAnsi" w:hAnsiTheme="minorHAnsi" w:cstheme="minorHAnsi"/>
          <w:sz w:val="22"/>
          <w:szCs w:val="22"/>
          <w:lang w:val="en-US"/>
        </w:rPr>
      </w:pPr>
    </w:p>
    <w:p w14:paraId="7B32DE65" w14:textId="77777777" w:rsidR="00D10643" w:rsidRPr="00D10643" w:rsidRDefault="00D10643" w:rsidP="008038C2">
      <w:pPr>
        <w:pStyle w:val="PreformattedText"/>
        <w:numPr>
          <w:ilvl w:val="0"/>
          <w:numId w:val="26"/>
        </w:numPr>
        <w:jc w:val="both"/>
        <w:rPr>
          <w:rFonts w:asciiTheme="minorHAnsi" w:hAnsiTheme="minorHAnsi" w:cstheme="minorHAnsi"/>
          <w:sz w:val="22"/>
          <w:szCs w:val="22"/>
          <w:lang w:val="en-GB"/>
        </w:rPr>
      </w:pPr>
      <w:r w:rsidRPr="00D10643">
        <w:rPr>
          <w:rFonts w:asciiTheme="minorHAnsi" w:hAnsiTheme="minorHAnsi" w:cstheme="minorHAnsi"/>
          <w:b/>
          <w:bCs/>
          <w:sz w:val="22"/>
          <w:szCs w:val="22"/>
          <w:lang w:val="en-US"/>
        </w:rPr>
        <w:t xml:space="preserve">To support </w:t>
      </w:r>
      <w:r w:rsidRPr="00D10643">
        <w:rPr>
          <w:rFonts w:asciiTheme="minorHAnsi" w:hAnsiTheme="minorHAnsi" w:cstheme="minorHAnsi"/>
          <w:b/>
          <w:bCs/>
          <w:sz w:val="22"/>
          <w:szCs w:val="22"/>
          <w:lang w:val="en-GB"/>
        </w:rPr>
        <w:t>promotion, communication and awareness raising</w:t>
      </w:r>
      <w:r w:rsidRPr="00D10643">
        <w:rPr>
          <w:rFonts w:asciiTheme="minorHAnsi" w:hAnsiTheme="minorHAnsi" w:cstheme="minorHAnsi"/>
          <w:sz w:val="22"/>
          <w:szCs w:val="22"/>
          <w:lang w:val="en-GB"/>
        </w:rPr>
        <w:t xml:space="preserve"> on the importance of social economy sector for the regional development and regional economy </w:t>
      </w:r>
      <w:proofErr w:type="gramStart"/>
      <w:r w:rsidRPr="00D10643">
        <w:rPr>
          <w:rFonts w:asciiTheme="minorHAnsi" w:hAnsiTheme="minorHAnsi" w:cstheme="minorHAnsi"/>
          <w:sz w:val="22"/>
          <w:szCs w:val="22"/>
          <w:lang w:val="en-GB"/>
        </w:rPr>
        <w:t>in order to</w:t>
      </w:r>
      <w:proofErr w:type="gramEnd"/>
      <w:r w:rsidRPr="00D10643">
        <w:rPr>
          <w:rFonts w:asciiTheme="minorHAnsi" w:hAnsiTheme="minorHAnsi" w:cstheme="minorHAnsi"/>
          <w:sz w:val="22"/>
          <w:szCs w:val="22"/>
          <w:lang w:val="en-GB"/>
        </w:rPr>
        <w:t xml:space="preserve"> strengthen the ways of promoting social entrepreneurship as an element of social cohesion and as an actor of local sustainable development processes;</w:t>
      </w:r>
    </w:p>
    <w:p w14:paraId="698AB0B1" w14:textId="77777777" w:rsidR="00D10643" w:rsidRPr="00D10643" w:rsidRDefault="00D10643" w:rsidP="00D10643">
      <w:pPr>
        <w:pStyle w:val="PreformattedText"/>
        <w:jc w:val="both"/>
        <w:rPr>
          <w:rFonts w:asciiTheme="minorHAnsi" w:hAnsiTheme="minorHAnsi" w:cstheme="minorHAnsi"/>
          <w:sz w:val="22"/>
          <w:szCs w:val="22"/>
          <w:lang w:val="en-GB"/>
        </w:rPr>
      </w:pPr>
    </w:p>
    <w:p w14:paraId="08A954A4" w14:textId="77777777" w:rsidR="00D10643" w:rsidRPr="00D10643" w:rsidRDefault="00D10643" w:rsidP="008038C2">
      <w:pPr>
        <w:pStyle w:val="Standard"/>
        <w:numPr>
          <w:ilvl w:val="0"/>
          <w:numId w:val="26"/>
        </w:numPr>
        <w:jc w:val="both"/>
        <w:rPr>
          <w:rFonts w:asciiTheme="minorHAnsi" w:hAnsiTheme="minorHAnsi" w:cstheme="minorHAnsi"/>
          <w:sz w:val="22"/>
          <w:szCs w:val="22"/>
          <w:lang w:val="en-GB"/>
        </w:rPr>
      </w:pPr>
      <w:r w:rsidRPr="00D10643">
        <w:rPr>
          <w:rFonts w:asciiTheme="minorHAnsi" w:hAnsiTheme="minorHAnsi" w:cstheme="minorHAnsi"/>
          <w:sz w:val="22"/>
          <w:szCs w:val="22"/>
          <w:lang w:val="en-GB"/>
        </w:rPr>
        <w:t xml:space="preserve">To include </w:t>
      </w:r>
      <w:r w:rsidRPr="00AF7D26">
        <w:rPr>
          <w:rFonts w:asciiTheme="minorHAnsi" w:hAnsiTheme="minorHAnsi" w:cstheme="minorHAnsi"/>
          <w:b/>
          <w:bCs/>
          <w:sz w:val="22"/>
          <w:szCs w:val="22"/>
          <w:lang w:val="en-GB"/>
        </w:rPr>
        <w:t>social enterprises as a</w:t>
      </w:r>
      <w:r w:rsidRPr="00D10643">
        <w:rPr>
          <w:rFonts w:asciiTheme="minorHAnsi" w:hAnsiTheme="minorHAnsi" w:cstheme="minorHAnsi"/>
          <w:b/>
          <w:bCs/>
          <w:sz w:val="22"/>
          <w:szCs w:val="22"/>
          <w:lang w:val="en-GB"/>
        </w:rPr>
        <w:t xml:space="preserve"> cross cutting element in the EU regional development policies</w:t>
      </w:r>
      <w:r w:rsidRPr="00D10643">
        <w:rPr>
          <w:rFonts w:asciiTheme="minorHAnsi" w:hAnsiTheme="minorHAnsi" w:cstheme="minorHAnsi"/>
          <w:sz w:val="22"/>
          <w:szCs w:val="22"/>
          <w:lang w:val="en-GB"/>
        </w:rPr>
        <w:t xml:space="preserve"> in order to ensure success and sustainability of SEs and their contribution to the regional, cross-regional economy and employment, with a mix of different measures (i.e. customized support for SEs in ERDF funds and incentives for development, growth and scaling-up of their business; financial support in ESF funds in form of different financial instruments to develop knowledge and skills; cross-border and transnational ERDF support for business cooperation with networking and corporate approach involving public and private organisations); </w:t>
      </w:r>
    </w:p>
    <w:p w14:paraId="6320BEFD" w14:textId="77777777" w:rsidR="00D10643" w:rsidRPr="00D10643" w:rsidRDefault="00D10643" w:rsidP="00D10643">
      <w:pPr>
        <w:pStyle w:val="Standard"/>
        <w:jc w:val="both"/>
        <w:rPr>
          <w:rFonts w:asciiTheme="minorHAnsi" w:hAnsiTheme="minorHAnsi" w:cstheme="minorHAnsi"/>
          <w:sz w:val="22"/>
          <w:szCs w:val="22"/>
          <w:lang w:val="en-GB"/>
        </w:rPr>
      </w:pPr>
    </w:p>
    <w:p w14:paraId="7A4BDE93" w14:textId="77777777" w:rsidR="00D10643" w:rsidRPr="00D10643" w:rsidRDefault="00D10643" w:rsidP="008038C2">
      <w:pPr>
        <w:pStyle w:val="PreformattedText"/>
        <w:numPr>
          <w:ilvl w:val="0"/>
          <w:numId w:val="26"/>
        </w:numPr>
        <w:jc w:val="both"/>
        <w:rPr>
          <w:rFonts w:asciiTheme="minorHAnsi" w:hAnsiTheme="minorHAnsi" w:cstheme="minorHAnsi"/>
          <w:sz w:val="22"/>
          <w:szCs w:val="22"/>
          <w:lang w:val="en-GB"/>
        </w:rPr>
      </w:pPr>
      <w:r w:rsidRPr="00D10643">
        <w:rPr>
          <w:rFonts w:asciiTheme="minorHAnsi" w:hAnsiTheme="minorHAnsi" w:cstheme="minorHAnsi"/>
          <w:sz w:val="22"/>
          <w:szCs w:val="22"/>
          <w:lang w:val="en-GB"/>
        </w:rPr>
        <w:t xml:space="preserve">To recognize the specificity of social enterprises by contributing to their participatory dimension, </w:t>
      </w:r>
      <w:r w:rsidRPr="00D10643">
        <w:rPr>
          <w:rFonts w:asciiTheme="minorHAnsi" w:hAnsiTheme="minorHAnsi" w:cstheme="minorHAnsi"/>
          <w:b/>
          <w:bCs/>
          <w:sz w:val="22"/>
          <w:szCs w:val="22"/>
          <w:lang w:val="en-GB"/>
        </w:rPr>
        <w:t>supporting governance models</w:t>
      </w:r>
      <w:r w:rsidRPr="00D10643">
        <w:rPr>
          <w:rFonts w:asciiTheme="minorHAnsi" w:hAnsiTheme="minorHAnsi" w:cstheme="minorHAnsi"/>
          <w:sz w:val="22"/>
          <w:szCs w:val="22"/>
          <w:lang w:val="en-GB"/>
        </w:rPr>
        <w:t xml:space="preserve"> that can combine their social dimension with the ability to promote economic development;</w:t>
      </w:r>
    </w:p>
    <w:p w14:paraId="4BA6B878" w14:textId="77777777" w:rsidR="00D10643" w:rsidRPr="00D10643" w:rsidRDefault="00D10643" w:rsidP="00D10643">
      <w:pPr>
        <w:pStyle w:val="PreformattedText"/>
        <w:jc w:val="both"/>
        <w:rPr>
          <w:rFonts w:asciiTheme="minorHAnsi" w:hAnsiTheme="minorHAnsi" w:cstheme="minorHAnsi"/>
          <w:sz w:val="22"/>
          <w:szCs w:val="22"/>
          <w:lang w:val="en-GB"/>
        </w:rPr>
      </w:pPr>
    </w:p>
    <w:p w14:paraId="55FFB23A" w14:textId="77777777" w:rsidR="00D10643" w:rsidRPr="00D10643" w:rsidRDefault="00D10643" w:rsidP="008038C2">
      <w:pPr>
        <w:pStyle w:val="PreformattedText"/>
        <w:numPr>
          <w:ilvl w:val="0"/>
          <w:numId w:val="26"/>
        </w:numPr>
        <w:spacing w:after="283"/>
        <w:jc w:val="both"/>
        <w:rPr>
          <w:rFonts w:asciiTheme="minorHAnsi" w:hAnsiTheme="minorHAnsi" w:cstheme="minorHAnsi"/>
          <w:sz w:val="22"/>
          <w:szCs w:val="22"/>
          <w:lang w:val="en-GB"/>
        </w:rPr>
      </w:pPr>
      <w:r w:rsidRPr="00D10643">
        <w:rPr>
          <w:rFonts w:asciiTheme="minorHAnsi" w:hAnsiTheme="minorHAnsi" w:cstheme="minorHAnsi"/>
          <w:sz w:val="22"/>
          <w:szCs w:val="22"/>
          <w:lang w:val="en-GB"/>
        </w:rPr>
        <w:t xml:space="preserve">To support the development of social enterprises also through </w:t>
      </w:r>
      <w:r w:rsidRPr="00D10643">
        <w:rPr>
          <w:rFonts w:asciiTheme="minorHAnsi" w:hAnsiTheme="minorHAnsi" w:cstheme="minorHAnsi"/>
          <w:b/>
          <w:bCs/>
          <w:sz w:val="22"/>
          <w:szCs w:val="22"/>
          <w:lang w:val="en-GB"/>
        </w:rPr>
        <w:t>a training strategy and a specific training investment</w:t>
      </w:r>
      <w:r w:rsidRPr="00D10643">
        <w:rPr>
          <w:rFonts w:asciiTheme="minorHAnsi" w:hAnsiTheme="minorHAnsi" w:cstheme="minorHAnsi"/>
          <w:sz w:val="22"/>
          <w:szCs w:val="22"/>
          <w:lang w:val="en-GB"/>
        </w:rPr>
        <w:t xml:space="preserve"> aimed at promoting training programmes for knowledge sharing and capacity building of social enterprises </w:t>
      </w:r>
      <w:proofErr w:type="gramStart"/>
      <w:r w:rsidRPr="00D10643">
        <w:rPr>
          <w:rFonts w:asciiTheme="minorHAnsi" w:hAnsiTheme="minorHAnsi" w:cstheme="minorHAnsi"/>
          <w:sz w:val="22"/>
          <w:szCs w:val="22"/>
          <w:lang w:val="en-GB"/>
        </w:rPr>
        <w:t>in order to</w:t>
      </w:r>
      <w:proofErr w:type="gramEnd"/>
      <w:r w:rsidRPr="00D10643">
        <w:rPr>
          <w:rFonts w:asciiTheme="minorHAnsi" w:hAnsiTheme="minorHAnsi" w:cstheme="minorHAnsi"/>
          <w:sz w:val="22"/>
          <w:szCs w:val="22"/>
          <w:lang w:val="en-GB"/>
        </w:rPr>
        <w:t xml:space="preserve"> enhance their impact at regional and transnational level;</w:t>
      </w:r>
    </w:p>
    <w:p w14:paraId="4D6544B8" w14:textId="77777777" w:rsidR="00D10643" w:rsidRPr="00D10643" w:rsidRDefault="00D10643" w:rsidP="008038C2">
      <w:pPr>
        <w:pStyle w:val="PreformattedText"/>
        <w:numPr>
          <w:ilvl w:val="0"/>
          <w:numId w:val="26"/>
        </w:numPr>
        <w:jc w:val="both"/>
        <w:rPr>
          <w:rFonts w:asciiTheme="minorHAnsi" w:hAnsiTheme="minorHAnsi" w:cstheme="minorHAnsi"/>
          <w:sz w:val="22"/>
          <w:szCs w:val="22"/>
          <w:lang w:val="en-GB"/>
        </w:rPr>
      </w:pPr>
      <w:bookmarkStart w:id="11" w:name="tw-target-text8"/>
      <w:bookmarkEnd w:id="11"/>
      <w:r w:rsidRPr="00D10643">
        <w:rPr>
          <w:rFonts w:asciiTheme="minorHAnsi" w:hAnsiTheme="minorHAnsi" w:cstheme="minorHAnsi"/>
          <w:sz w:val="22"/>
          <w:szCs w:val="22"/>
          <w:lang w:val="en-GB"/>
        </w:rPr>
        <w:t xml:space="preserve">To strengthen </w:t>
      </w:r>
      <w:r w:rsidRPr="00D10643">
        <w:rPr>
          <w:rFonts w:asciiTheme="minorHAnsi" w:hAnsiTheme="minorHAnsi" w:cstheme="minorHAnsi"/>
          <w:b/>
          <w:bCs/>
          <w:sz w:val="22"/>
          <w:szCs w:val="22"/>
          <w:lang w:val="en-GB"/>
        </w:rPr>
        <w:t>investments in research and innovation for the social enterprises</w:t>
      </w:r>
      <w:r w:rsidRPr="00D10643">
        <w:rPr>
          <w:rFonts w:asciiTheme="minorHAnsi" w:hAnsiTheme="minorHAnsi" w:cstheme="minorHAnsi"/>
          <w:sz w:val="22"/>
          <w:szCs w:val="22"/>
          <w:lang w:val="en-GB"/>
        </w:rPr>
        <w:t>, promoting their role also in innovation ecosystems EU regions, with a comprehensive approach that can include different sectors (economic, environmental, educational and social dimensions in innovation processes);</w:t>
      </w:r>
    </w:p>
    <w:p w14:paraId="410A2507" w14:textId="77777777" w:rsidR="00D10643" w:rsidRPr="00D10643" w:rsidRDefault="00D10643" w:rsidP="00D10643">
      <w:pPr>
        <w:pStyle w:val="PreformattedText"/>
        <w:jc w:val="both"/>
        <w:rPr>
          <w:rFonts w:asciiTheme="minorHAnsi" w:hAnsiTheme="minorHAnsi" w:cstheme="minorHAnsi"/>
          <w:sz w:val="22"/>
          <w:szCs w:val="22"/>
          <w:lang w:val="en-GB"/>
        </w:rPr>
      </w:pPr>
    </w:p>
    <w:p w14:paraId="3D3B63BF" w14:textId="77777777" w:rsidR="00D10643" w:rsidRPr="00D10643" w:rsidRDefault="00D10643" w:rsidP="008038C2">
      <w:pPr>
        <w:pStyle w:val="PreformattedText"/>
        <w:numPr>
          <w:ilvl w:val="0"/>
          <w:numId w:val="26"/>
        </w:numPr>
        <w:jc w:val="both"/>
        <w:rPr>
          <w:rFonts w:asciiTheme="minorHAnsi" w:hAnsiTheme="minorHAnsi" w:cstheme="minorHAnsi"/>
          <w:sz w:val="22"/>
          <w:szCs w:val="22"/>
          <w:lang w:val="en-GB"/>
        </w:rPr>
      </w:pPr>
      <w:r w:rsidRPr="00D10643">
        <w:rPr>
          <w:rFonts w:asciiTheme="minorHAnsi" w:hAnsiTheme="minorHAnsi" w:cstheme="minorHAnsi"/>
          <w:sz w:val="22"/>
          <w:szCs w:val="22"/>
          <w:lang w:val="en-GB"/>
        </w:rPr>
        <w:t xml:space="preserve">To strengthen the participation of social enterprises in </w:t>
      </w:r>
      <w:r w:rsidRPr="00D10643">
        <w:rPr>
          <w:rFonts w:asciiTheme="minorHAnsi" w:hAnsiTheme="minorHAnsi" w:cstheme="minorHAnsi"/>
          <w:b/>
          <w:bCs/>
          <w:sz w:val="22"/>
          <w:szCs w:val="22"/>
          <w:lang w:val="en-GB"/>
        </w:rPr>
        <w:t>social innovation territorial processes</w:t>
      </w:r>
      <w:r w:rsidRPr="00D10643">
        <w:rPr>
          <w:rFonts w:asciiTheme="minorHAnsi" w:hAnsiTheme="minorHAnsi" w:cstheme="minorHAnsi"/>
          <w:sz w:val="22"/>
          <w:szCs w:val="22"/>
          <w:lang w:val="en-GB"/>
        </w:rPr>
        <w:t xml:space="preserve"> (local, cross-border and transnational) </w:t>
      </w:r>
      <w:r w:rsidRPr="00672A83">
        <w:rPr>
          <w:rFonts w:asciiTheme="minorHAnsi" w:hAnsiTheme="minorHAnsi" w:cstheme="minorHAnsi"/>
          <w:b/>
          <w:bCs/>
          <w:sz w:val="22"/>
          <w:szCs w:val="22"/>
          <w:lang w:val="en-GB"/>
        </w:rPr>
        <w:t>with open innovation methodologies</w:t>
      </w:r>
      <w:r w:rsidRPr="00D10643">
        <w:rPr>
          <w:rFonts w:asciiTheme="minorHAnsi" w:hAnsiTheme="minorHAnsi" w:cstheme="minorHAnsi"/>
          <w:sz w:val="22"/>
          <w:szCs w:val="22"/>
          <w:lang w:val="en-GB"/>
        </w:rPr>
        <w:t xml:space="preserve"> (living labs, co-design and co-planning processes, etc.) capable of enhancing the social impact of social business initiatives in different domains supporting employment and sustainability;</w:t>
      </w:r>
    </w:p>
    <w:p w14:paraId="2A6E66F0" w14:textId="77777777" w:rsidR="00D10643" w:rsidRPr="00D10643" w:rsidRDefault="00D10643" w:rsidP="00D10643">
      <w:pPr>
        <w:pStyle w:val="PreformattedText"/>
        <w:jc w:val="both"/>
        <w:rPr>
          <w:rFonts w:asciiTheme="minorHAnsi" w:hAnsiTheme="minorHAnsi" w:cstheme="minorHAnsi"/>
          <w:sz w:val="22"/>
          <w:szCs w:val="22"/>
          <w:lang w:val="en-GB"/>
        </w:rPr>
      </w:pPr>
    </w:p>
    <w:p w14:paraId="686FC2C7" w14:textId="77777777" w:rsidR="00D10643" w:rsidRPr="00D10643" w:rsidRDefault="00D10643" w:rsidP="008038C2">
      <w:pPr>
        <w:pStyle w:val="PreformattedText"/>
        <w:numPr>
          <w:ilvl w:val="0"/>
          <w:numId w:val="26"/>
        </w:numPr>
        <w:jc w:val="both"/>
        <w:rPr>
          <w:rFonts w:asciiTheme="minorHAnsi" w:hAnsiTheme="minorHAnsi" w:cstheme="minorHAnsi"/>
          <w:sz w:val="22"/>
          <w:szCs w:val="22"/>
          <w:lang w:val="en-GB"/>
        </w:rPr>
      </w:pPr>
      <w:r w:rsidRPr="00D10643">
        <w:rPr>
          <w:rFonts w:asciiTheme="minorHAnsi" w:hAnsiTheme="minorHAnsi" w:cstheme="minorHAnsi"/>
          <w:sz w:val="22"/>
          <w:szCs w:val="22"/>
          <w:lang w:val="en-GB"/>
        </w:rPr>
        <w:t xml:space="preserve">To define common criteria and promote knowledge sharing among countries </w:t>
      </w:r>
      <w:r w:rsidRPr="00D10643">
        <w:rPr>
          <w:rFonts w:asciiTheme="minorHAnsi" w:hAnsiTheme="minorHAnsi" w:cstheme="minorHAnsi"/>
          <w:b/>
          <w:bCs/>
          <w:sz w:val="22"/>
          <w:szCs w:val="22"/>
          <w:lang w:val="en-GB"/>
        </w:rPr>
        <w:t>to support specific procurement rules</w:t>
      </w:r>
      <w:r w:rsidRPr="00D10643">
        <w:rPr>
          <w:rFonts w:asciiTheme="minorHAnsi" w:hAnsiTheme="minorHAnsi" w:cstheme="minorHAnsi"/>
          <w:sz w:val="22"/>
          <w:szCs w:val="22"/>
          <w:lang w:val="en-GB"/>
        </w:rPr>
        <w:t xml:space="preserve"> (with preferential access to the supply of goods and services of public interest) </w:t>
      </w:r>
      <w:r w:rsidRPr="00D10643">
        <w:rPr>
          <w:rFonts w:asciiTheme="minorHAnsi" w:hAnsiTheme="minorHAnsi" w:cstheme="minorHAnsi"/>
          <w:b/>
          <w:bCs/>
          <w:sz w:val="22"/>
          <w:szCs w:val="22"/>
          <w:lang w:val="en-GB"/>
        </w:rPr>
        <w:t>and state aid rules</w:t>
      </w:r>
      <w:r w:rsidRPr="00D10643">
        <w:rPr>
          <w:rFonts w:asciiTheme="minorHAnsi" w:hAnsiTheme="minorHAnsi" w:cstheme="minorHAnsi"/>
          <w:sz w:val="22"/>
          <w:szCs w:val="22"/>
          <w:lang w:val="en-GB"/>
        </w:rPr>
        <w:t xml:space="preserve"> (recognizing favo</w:t>
      </w:r>
      <w:r w:rsidR="00D1384E">
        <w:rPr>
          <w:rFonts w:asciiTheme="minorHAnsi" w:hAnsiTheme="minorHAnsi" w:cstheme="minorHAnsi"/>
          <w:sz w:val="22"/>
          <w:szCs w:val="22"/>
          <w:lang w:val="en-GB"/>
        </w:rPr>
        <w:t>u</w:t>
      </w:r>
      <w:r w:rsidRPr="00D10643">
        <w:rPr>
          <w:rFonts w:asciiTheme="minorHAnsi" w:hAnsiTheme="minorHAnsi" w:cstheme="minorHAnsi"/>
          <w:sz w:val="22"/>
          <w:szCs w:val="22"/>
          <w:lang w:val="en-GB"/>
        </w:rPr>
        <w:t>rable conditions for social enterprises in the state aid framework - de minimis regime for social enterprises);</w:t>
      </w:r>
    </w:p>
    <w:p w14:paraId="229031F9" w14:textId="77777777" w:rsidR="00D10643" w:rsidRPr="00D10643" w:rsidRDefault="00D10643" w:rsidP="00D10643">
      <w:pPr>
        <w:pStyle w:val="Listaszerbekezds"/>
        <w:rPr>
          <w:rFonts w:asciiTheme="minorHAnsi" w:hAnsiTheme="minorHAnsi" w:cstheme="minorHAnsi"/>
          <w:sz w:val="22"/>
          <w:szCs w:val="22"/>
          <w:lang w:val="en-GB"/>
        </w:rPr>
      </w:pPr>
    </w:p>
    <w:p w14:paraId="10D9E398" w14:textId="77777777" w:rsidR="00D10643" w:rsidRPr="00672A83" w:rsidRDefault="00D10643" w:rsidP="008038C2">
      <w:pPr>
        <w:pStyle w:val="PreformattedText"/>
        <w:numPr>
          <w:ilvl w:val="0"/>
          <w:numId w:val="26"/>
        </w:numPr>
        <w:jc w:val="both"/>
        <w:rPr>
          <w:rFonts w:asciiTheme="minorHAnsi" w:hAnsiTheme="minorHAnsi" w:cstheme="minorHAnsi"/>
          <w:sz w:val="22"/>
          <w:szCs w:val="22"/>
          <w:lang w:val="en-GB"/>
        </w:rPr>
      </w:pPr>
      <w:r w:rsidRPr="00672A83">
        <w:rPr>
          <w:rFonts w:asciiTheme="minorHAnsi" w:hAnsiTheme="minorHAnsi" w:cstheme="minorHAnsi"/>
          <w:sz w:val="22"/>
          <w:szCs w:val="22"/>
          <w:lang w:val="en-GB"/>
        </w:rPr>
        <w:t xml:space="preserve">To strengthen the promotion of the already </w:t>
      </w:r>
      <w:r w:rsidR="00672A83" w:rsidRPr="00672A83">
        <w:rPr>
          <w:rFonts w:asciiTheme="minorHAnsi" w:hAnsiTheme="minorHAnsi" w:cstheme="minorHAnsi"/>
          <w:sz w:val="22"/>
          <w:szCs w:val="22"/>
          <w:lang w:val="en-GB"/>
        </w:rPr>
        <w:t xml:space="preserve">existing social financing tools, </w:t>
      </w:r>
      <w:r w:rsidR="00672A83" w:rsidRPr="00672A83">
        <w:rPr>
          <w:rFonts w:asciiTheme="minorHAnsi" w:hAnsiTheme="minorHAnsi" w:cstheme="minorHAnsi"/>
          <w:b/>
          <w:bCs/>
          <w:sz w:val="22"/>
          <w:szCs w:val="22"/>
          <w:lang w:val="en-GB"/>
        </w:rPr>
        <w:t>to update the financing framework rules</w:t>
      </w:r>
      <w:r w:rsidR="00672A83" w:rsidRPr="00672A83">
        <w:rPr>
          <w:rFonts w:asciiTheme="minorHAnsi" w:hAnsiTheme="minorHAnsi" w:cstheme="minorHAnsi"/>
          <w:sz w:val="22"/>
          <w:szCs w:val="22"/>
          <w:lang w:val="en-GB"/>
        </w:rPr>
        <w:t xml:space="preserve"> (i.e facilitated access to funds, loan, included tailored requirements for the accessing funds, updated impact indicators, simplified procedures) </w:t>
      </w:r>
      <w:r w:rsidRPr="00672A83">
        <w:rPr>
          <w:rFonts w:asciiTheme="minorHAnsi" w:hAnsiTheme="minorHAnsi" w:cstheme="minorHAnsi"/>
          <w:sz w:val="22"/>
          <w:szCs w:val="22"/>
          <w:lang w:val="en-GB"/>
        </w:rPr>
        <w:t xml:space="preserve">and to foster the development of new tools based on form </w:t>
      </w:r>
      <w:proofErr w:type="gramStart"/>
      <w:r w:rsidRPr="00672A83">
        <w:rPr>
          <w:rFonts w:asciiTheme="minorHAnsi" w:hAnsiTheme="minorHAnsi" w:cstheme="minorHAnsi"/>
          <w:sz w:val="22"/>
          <w:szCs w:val="22"/>
          <w:lang w:val="en-GB"/>
        </w:rPr>
        <w:t>of  public</w:t>
      </w:r>
      <w:proofErr w:type="gramEnd"/>
      <w:r w:rsidRPr="00672A83">
        <w:rPr>
          <w:rFonts w:asciiTheme="minorHAnsi" w:hAnsiTheme="minorHAnsi" w:cstheme="minorHAnsi"/>
          <w:sz w:val="22"/>
          <w:szCs w:val="22"/>
          <w:lang w:val="en-GB"/>
        </w:rPr>
        <w:t>-private investment;</w:t>
      </w:r>
    </w:p>
    <w:p w14:paraId="11FCF24C" w14:textId="77777777" w:rsidR="00D10643" w:rsidRPr="00D10643" w:rsidRDefault="00D10643" w:rsidP="00D10643">
      <w:pPr>
        <w:pStyle w:val="Listaszerbekezds"/>
        <w:rPr>
          <w:rFonts w:asciiTheme="minorHAnsi" w:hAnsiTheme="minorHAnsi" w:cstheme="minorHAnsi"/>
          <w:sz w:val="22"/>
          <w:szCs w:val="22"/>
          <w:lang w:val="en-GB"/>
        </w:rPr>
      </w:pPr>
    </w:p>
    <w:p w14:paraId="2FE80A4D" w14:textId="77777777" w:rsidR="00D10643" w:rsidRPr="00D10643" w:rsidRDefault="00D10643" w:rsidP="008038C2">
      <w:pPr>
        <w:pStyle w:val="PreformattedText"/>
        <w:numPr>
          <w:ilvl w:val="0"/>
          <w:numId w:val="26"/>
        </w:numPr>
        <w:jc w:val="both"/>
        <w:rPr>
          <w:rFonts w:asciiTheme="minorHAnsi" w:hAnsiTheme="minorHAnsi" w:cstheme="minorHAnsi"/>
          <w:sz w:val="22"/>
          <w:szCs w:val="22"/>
          <w:lang w:val="en-GB"/>
        </w:rPr>
      </w:pPr>
      <w:r w:rsidRPr="00672A83">
        <w:rPr>
          <w:rFonts w:asciiTheme="minorHAnsi" w:hAnsiTheme="minorHAnsi" w:cstheme="minorHAnsi"/>
          <w:b/>
          <w:bCs/>
          <w:sz w:val="22"/>
          <w:szCs w:val="22"/>
          <w:lang w:val="en-GB"/>
        </w:rPr>
        <w:t>To encourage the aggregation of the existing small SEs</w:t>
      </w:r>
      <w:r w:rsidRPr="00D10643">
        <w:rPr>
          <w:rFonts w:asciiTheme="minorHAnsi" w:hAnsiTheme="minorHAnsi" w:cstheme="minorHAnsi"/>
          <w:sz w:val="22"/>
          <w:szCs w:val="22"/>
          <w:lang w:val="en-GB"/>
        </w:rPr>
        <w:t xml:space="preserve"> in order to foster a </w:t>
      </w:r>
      <w:proofErr w:type="gramStart"/>
      <w:r w:rsidRPr="00D10643">
        <w:rPr>
          <w:rFonts w:asciiTheme="minorHAnsi" w:hAnsiTheme="minorHAnsi" w:cstheme="minorHAnsi"/>
          <w:sz w:val="22"/>
          <w:szCs w:val="22"/>
          <w:lang w:val="en-GB"/>
        </w:rPr>
        <w:t>long term</w:t>
      </w:r>
      <w:proofErr w:type="gramEnd"/>
      <w:r w:rsidRPr="00D10643">
        <w:rPr>
          <w:rFonts w:asciiTheme="minorHAnsi" w:hAnsiTheme="minorHAnsi" w:cstheme="minorHAnsi"/>
          <w:sz w:val="22"/>
          <w:szCs w:val="22"/>
          <w:lang w:val="en-GB"/>
        </w:rPr>
        <w:t xml:space="preserve"> economic sustainability, especially </w:t>
      </w:r>
      <w:r w:rsidR="00F80569">
        <w:rPr>
          <w:rFonts w:asciiTheme="minorHAnsi" w:hAnsiTheme="minorHAnsi" w:cstheme="minorHAnsi"/>
          <w:sz w:val="22"/>
          <w:szCs w:val="22"/>
          <w:lang w:val="en-GB"/>
        </w:rPr>
        <w:t xml:space="preserve">when they must face emergency situations and crisis, as demonstrated by the </w:t>
      </w:r>
      <w:r w:rsidRPr="00D10643">
        <w:rPr>
          <w:rFonts w:asciiTheme="minorHAnsi" w:hAnsiTheme="minorHAnsi" w:cstheme="minorHAnsi"/>
          <w:sz w:val="22"/>
          <w:szCs w:val="22"/>
          <w:lang w:val="en-GB"/>
        </w:rPr>
        <w:t>emergency caused by the Covid-19 outbreak;</w:t>
      </w:r>
    </w:p>
    <w:p w14:paraId="73E00AC1" w14:textId="77777777" w:rsidR="00D10643" w:rsidRPr="00D10643" w:rsidRDefault="00D10643" w:rsidP="00D10643">
      <w:pPr>
        <w:pStyle w:val="PreformattedText"/>
        <w:jc w:val="both"/>
        <w:rPr>
          <w:rFonts w:asciiTheme="minorHAnsi" w:hAnsiTheme="minorHAnsi" w:cstheme="minorHAnsi"/>
          <w:sz w:val="22"/>
          <w:szCs w:val="22"/>
          <w:lang w:val="en-GB"/>
        </w:rPr>
      </w:pPr>
    </w:p>
    <w:p w14:paraId="750985B2" w14:textId="77777777" w:rsidR="00D050A2" w:rsidRPr="00F80569" w:rsidRDefault="00D10643" w:rsidP="008038C2">
      <w:pPr>
        <w:pStyle w:val="PreformattedText"/>
        <w:numPr>
          <w:ilvl w:val="0"/>
          <w:numId w:val="26"/>
        </w:numPr>
        <w:jc w:val="both"/>
        <w:rPr>
          <w:rFonts w:asciiTheme="minorHAnsi" w:hAnsiTheme="minorHAnsi" w:cstheme="minorHAnsi"/>
          <w:sz w:val="22"/>
          <w:szCs w:val="22"/>
          <w:lang w:val="en-GB"/>
        </w:rPr>
      </w:pPr>
      <w:r w:rsidRPr="00D10643">
        <w:rPr>
          <w:rFonts w:asciiTheme="minorHAnsi" w:hAnsiTheme="minorHAnsi" w:cstheme="minorHAnsi"/>
          <w:sz w:val="22"/>
          <w:szCs w:val="22"/>
          <w:lang w:val="en-GB"/>
        </w:rPr>
        <w:t xml:space="preserve">To strengthen the role of social enterprises including them among </w:t>
      </w:r>
      <w:r w:rsidRPr="00D10643">
        <w:rPr>
          <w:rFonts w:asciiTheme="minorHAnsi" w:hAnsiTheme="minorHAnsi" w:cstheme="minorHAnsi"/>
          <w:b/>
          <w:bCs/>
          <w:sz w:val="22"/>
          <w:szCs w:val="22"/>
          <w:lang w:val="en-GB"/>
        </w:rPr>
        <w:t>key actors in thematic strategies in EU policy development documents</w:t>
      </w:r>
      <w:r w:rsidR="00F80569">
        <w:rPr>
          <w:rFonts w:asciiTheme="minorHAnsi" w:hAnsiTheme="minorHAnsi" w:cstheme="minorHAnsi"/>
          <w:sz w:val="22"/>
          <w:szCs w:val="22"/>
          <w:lang w:val="en-GB"/>
        </w:rPr>
        <w:t xml:space="preserve">, </w:t>
      </w:r>
      <w:proofErr w:type="gramStart"/>
      <w:r w:rsidRPr="00D10643">
        <w:rPr>
          <w:rFonts w:asciiTheme="minorHAnsi" w:hAnsiTheme="minorHAnsi" w:cstheme="minorHAnsi"/>
          <w:sz w:val="22"/>
          <w:szCs w:val="22"/>
          <w:lang w:val="en-GB"/>
        </w:rPr>
        <w:t>in order to</w:t>
      </w:r>
      <w:proofErr w:type="gramEnd"/>
      <w:r w:rsidRPr="00D10643">
        <w:rPr>
          <w:rFonts w:asciiTheme="minorHAnsi" w:hAnsiTheme="minorHAnsi" w:cstheme="minorHAnsi"/>
          <w:sz w:val="22"/>
          <w:szCs w:val="22"/>
          <w:lang w:val="en-GB"/>
        </w:rPr>
        <w:t xml:space="preserve"> encourage the involvement of social enterprises in new organizational models of management of public services and common goods.</w:t>
      </w:r>
    </w:p>
    <w:sectPr w:rsidR="00D050A2" w:rsidRPr="00F80569" w:rsidSect="00CC69F0">
      <w:headerReference w:type="default" r:id="rId20"/>
      <w:footerReference w:type="default" r:id="rId21"/>
      <w:pgSz w:w="11906" w:h="16838"/>
      <w:pgMar w:top="2268" w:right="1134" w:bottom="1134" w:left="1134"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DD616" w16cex:dateUtc="2020-06-24T11: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C677D" w14:textId="77777777" w:rsidR="00EA779C" w:rsidRDefault="00EA779C" w:rsidP="00E63FB9">
      <w:pPr>
        <w:rPr>
          <w:rFonts w:hint="eastAsia"/>
        </w:rPr>
      </w:pPr>
      <w:r>
        <w:separator/>
      </w:r>
    </w:p>
  </w:endnote>
  <w:endnote w:type="continuationSeparator" w:id="0">
    <w:p w14:paraId="09333FBF" w14:textId="77777777" w:rsidR="00EA779C" w:rsidRDefault="00EA779C" w:rsidP="00E63FB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5E4D1" w14:textId="77777777" w:rsidR="00087042" w:rsidRDefault="00053750">
    <w:pPr>
      <w:pStyle w:val="Pidipagina1"/>
      <w:jc w:val="center"/>
      <w:rPr>
        <w:rFonts w:hint="eastAsia"/>
      </w:rPr>
    </w:pPr>
    <w:r>
      <w:fldChar w:fldCharType="begin"/>
    </w:r>
    <w:r w:rsidR="00087042">
      <w:instrText xml:space="preserve"> PAGE </w:instrText>
    </w:r>
    <w:r>
      <w:fldChar w:fldCharType="separate"/>
    </w:r>
    <w:r w:rsidR="001A0945">
      <w:rPr>
        <w:rFonts w:hint="eastAsia"/>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596FA" w14:textId="77777777" w:rsidR="00EA779C" w:rsidRDefault="00EA779C" w:rsidP="00E63FB9">
      <w:pPr>
        <w:rPr>
          <w:rFonts w:hint="eastAsia"/>
        </w:rPr>
      </w:pPr>
      <w:r>
        <w:separator/>
      </w:r>
    </w:p>
  </w:footnote>
  <w:footnote w:type="continuationSeparator" w:id="0">
    <w:p w14:paraId="1E0607AC" w14:textId="77777777" w:rsidR="00EA779C" w:rsidRDefault="00EA779C" w:rsidP="00E63FB9">
      <w:pPr>
        <w:rPr>
          <w:rFonts w:hint="eastAsia"/>
        </w:rPr>
      </w:pPr>
      <w:r>
        <w:continuationSeparator/>
      </w:r>
    </w:p>
  </w:footnote>
  <w:footnote w:id="1">
    <w:p w14:paraId="5EE963B8" w14:textId="77777777" w:rsidR="00087042" w:rsidRPr="008B5CE7" w:rsidRDefault="00087042" w:rsidP="000F7FED">
      <w:pPr>
        <w:suppressAutoHyphens w:val="0"/>
        <w:autoSpaceDE w:val="0"/>
        <w:adjustRightInd w:val="0"/>
        <w:textAlignment w:val="auto"/>
        <w:rPr>
          <w:rFonts w:asciiTheme="minorHAnsi" w:hAnsiTheme="minorHAnsi" w:cstheme="minorHAnsi"/>
          <w:sz w:val="18"/>
          <w:szCs w:val="18"/>
          <w:lang w:val="en-US"/>
        </w:rPr>
      </w:pPr>
      <w:r w:rsidRPr="008B5CE7">
        <w:rPr>
          <w:rStyle w:val="Lbjegyzet-hivatkozs"/>
          <w:rFonts w:asciiTheme="minorHAnsi" w:hAnsiTheme="minorHAnsi" w:hint="eastAsia"/>
          <w:sz w:val="18"/>
          <w:szCs w:val="18"/>
        </w:rPr>
        <w:footnoteRef/>
      </w:r>
      <w:r w:rsidRPr="008B5CE7">
        <w:rPr>
          <w:rFonts w:asciiTheme="minorHAnsi" w:hAnsiTheme="minorHAnsi" w:hint="eastAsia"/>
          <w:sz w:val="18"/>
          <w:szCs w:val="18"/>
          <w:lang w:val="en-US"/>
        </w:rPr>
        <w:t xml:space="preserve"> </w:t>
      </w:r>
      <w:r w:rsidRPr="008B5CE7">
        <w:rPr>
          <w:rFonts w:asciiTheme="minorHAnsi" w:hAnsiTheme="minorHAnsi" w:cstheme="minorHAnsi"/>
          <w:sz w:val="18"/>
          <w:szCs w:val="18"/>
          <w:lang w:val="en-US"/>
        </w:rPr>
        <w:t xml:space="preserve">European Commission, </w:t>
      </w:r>
      <w:r w:rsidRPr="008B5CE7">
        <w:rPr>
          <w:rFonts w:asciiTheme="minorHAnsi" w:eastAsiaTheme="minorHAnsi" w:hAnsiTheme="minorHAnsi" w:cstheme="minorHAnsi"/>
          <w:bCs/>
          <w:kern w:val="0"/>
          <w:sz w:val="18"/>
          <w:szCs w:val="18"/>
          <w:lang w:val="en-US" w:eastAsia="en-US" w:bidi="ar-SA"/>
        </w:rPr>
        <w:t>Social Business Initiative. Creating a favourable climate for social enterprises, key stakeholders in the social economy and innovation</w:t>
      </w:r>
      <w:r w:rsidRPr="008B5CE7">
        <w:rPr>
          <w:rFonts w:asciiTheme="minorHAnsi" w:eastAsiaTheme="minorHAnsi" w:hAnsiTheme="minorHAnsi" w:cstheme="minorHAnsi"/>
          <w:b/>
          <w:bCs/>
          <w:kern w:val="0"/>
          <w:sz w:val="18"/>
          <w:szCs w:val="18"/>
          <w:lang w:val="en-US" w:eastAsia="en-US" w:bidi="ar-SA"/>
        </w:rPr>
        <w:t xml:space="preserve">, </w:t>
      </w:r>
      <w:r w:rsidRPr="008B5CE7">
        <w:rPr>
          <w:rFonts w:asciiTheme="minorHAnsi" w:eastAsiaTheme="minorHAnsi" w:hAnsiTheme="minorHAnsi" w:cstheme="minorHAnsi"/>
          <w:bCs/>
          <w:kern w:val="0"/>
          <w:sz w:val="18"/>
          <w:szCs w:val="18"/>
          <w:lang w:val="en-US" w:eastAsia="en-US" w:bidi="ar-SA"/>
        </w:rPr>
        <w:t>COM</w:t>
      </w:r>
      <w:r>
        <w:rPr>
          <w:rFonts w:asciiTheme="minorHAnsi" w:eastAsiaTheme="minorHAnsi" w:hAnsiTheme="minorHAnsi" w:cstheme="minorHAnsi"/>
          <w:bCs/>
          <w:kern w:val="0"/>
          <w:sz w:val="18"/>
          <w:szCs w:val="18"/>
          <w:lang w:val="en-US" w:eastAsia="en-US" w:bidi="ar-SA"/>
        </w:rPr>
        <w:t xml:space="preserve"> </w:t>
      </w:r>
      <w:r w:rsidRPr="008B5CE7">
        <w:rPr>
          <w:rFonts w:asciiTheme="minorHAnsi" w:eastAsiaTheme="minorHAnsi" w:hAnsiTheme="minorHAnsi" w:cstheme="minorHAnsi"/>
          <w:bCs/>
          <w:kern w:val="0"/>
          <w:sz w:val="18"/>
          <w:szCs w:val="18"/>
          <w:lang w:val="en-US" w:eastAsia="en-US" w:bidi="ar-SA"/>
        </w:rPr>
        <w:t>(2011) 628 final, Brussels 25.10.2011</w:t>
      </w:r>
    </w:p>
  </w:footnote>
  <w:footnote w:id="2">
    <w:p w14:paraId="3AA37D02" w14:textId="77777777" w:rsidR="00087042" w:rsidRPr="008B5CE7" w:rsidRDefault="00087042" w:rsidP="000F7FED">
      <w:pPr>
        <w:pStyle w:val="Lbjegyzetszveg"/>
        <w:rPr>
          <w:rFonts w:asciiTheme="minorHAnsi" w:hAnsiTheme="minorHAnsi" w:cstheme="minorHAnsi"/>
          <w:sz w:val="18"/>
          <w:lang w:val="en-US"/>
        </w:rPr>
      </w:pPr>
      <w:r w:rsidRPr="008B5CE7">
        <w:rPr>
          <w:rStyle w:val="Lbjegyzet-hivatkozs"/>
          <w:rFonts w:asciiTheme="minorHAnsi" w:hAnsiTheme="minorHAnsi" w:cstheme="minorHAnsi"/>
          <w:sz w:val="18"/>
        </w:rPr>
        <w:footnoteRef/>
      </w:r>
      <w:r w:rsidRPr="008B5CE7">
        <w:rPr>
          <w:rFonts w:asciiTheme="minorHAnsi" w:hAnsiTheme="minorHAnsi" w:cstheme="minorHAnsi"/>
          <w:sz w:val="18"/>
          <w:lang w:val="en-US"/>
        </w:rPr>
        <w:t xml:space="preserve"> European Commission, A map of social enterprises and their ecosystem in Europe,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B3D23" w14:textId="77777777" w:rsidR="00087042" w:rsidRDefault="00087042">
    <w:pPr>
      <w:pStyle w:val="lfej"/>
      <w:rPr>
        <w:rFonts w:hint="eastAsia"/>
      </w:rPr>
    </w:pPr>
    <w:r w:rsidRPr="00E63FB9">
      <w:rPr>
        <w:noProof/>
        <w:lang w:eastAsia="it-IT" w:bidi="ar-SA"/>
      </w:rPr>
      <w:drawing>
        <wp:inline distT="0" distB="0" distL="0" distR="0" wp14:anchorId="329018CB" wp14:editId="5D13E29C">
          <wp:extent cx="2042664" cy="802257"/>
          <wp:effectExtent l="19050" t="0" r="0" b="0"/>
          <wp:docPr id="1073741825" name="officeArt object" descr="Kép 1"/>
          <wp:cNvGraphicFramePr/>
          <a:graphic xmlns:a="http://schemas.openxmlformats.org/drawingml/2006/main">
            <a:graphicData uri="http://schemas.openxmlformats.org/drawingml/2006/picture">
              <pic:pic xmlns:pic="http://schemas.openxmlformats.org/drawingml/2006/picture">
                <pic:nvPicPr>
                  <pic:cNvPr id="1073741825" name="Kép 1" descr="Kép 1"/>
                  <pic:cNvPicPr>
                    <a:picLocks noChangeAspect="1"/>
                  </pic:cNvPicPr>
                </pic:nvPicPr>
                <pic:blipFill>
                  <a:blip r:embed="rId1"/>
                  <a:stretch>
                    <a:fillRect/>
                  </a:stretch>
                </pic:blipFill>
                <pic:spPr>
                  <a:xfrm>
                    <a:off x="0" y="0"/>
                    <a:ext cx="2046139" cy="803622"/>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C4E5B"/>
    <w:multiLevelType w:val="hybridMultilevel"/>
    <w:tmpl w:val="57B06498"/>
    <w:lvl w:ilvl="0" w:tplc="8586EFCE">
      <w:start w:val="1"/>
      <w:numFmt w:val="bullet"/>
      <w:lvlText w:val="•"/>
      <w:lvlJc w:val="left"/>
      <w:pPr>
        <w:tabs>
          <w:tab w:val="num" w:pos="720"/>
        </w:tabs>
        <w:ind w:left="720" w:hanging="360"/>
      </w:pPr>
      <w:rPr>
        <w:rFonts w:ascii="Times New Roman" w:hAnsi="Times New Roman" w:hint="default"/>
      </w:rPr>
    </w:lvl>
    <w:lvl w:ilvl="1" w:tplc="6DF49AB0" w:tentative="1">
      <w:start w:val="1"/>
      <w:numFmt w:val="bullet"/>
      <w:lvlText w:val="•"/>
      <w:lvlJc w:val="left"/>
      <w:pPr>
        <w:tabs>
          <w:tab w:val="num" w:pos="1440"/>
        </w:tabs>
        <w:ind w:left="1440" w:hanging="360"/>
      </w:pPr>
      <w:rPr>
        <w:rFonts w:ascii="Times New Roman" w:hAnsi="Times New Roman" w:hint="default"/>
      </w:rPr>
    </w:lvl>
    <w:lvl w:ilvl="2" w:tplc="F65CD052" w:tentative="1">
      <w:start w:val="1"/>
      <w:numFmt w:val="bullet"/>
      <w:lvlText w:val="•"/>
      <w:lvlJc w:val="left"/>
      <w:pPr>
        <w:tabs>
          <w:tab w:val="num" w:pos="2160"/>
        </w:tabs>
        <w:ind w:left="2160" w:hanging="360"/>
      </w:pPr>
      <w:rPr>
        <w:rFonts w:ascii="Times New Roman" w:hAnsi="Times New Roman" w:hint="default"/>
      </w:rPr>
    </w:lvl>
    <w:lvl w:ilvl="3" w:tplc="530EC8CE" w:tentative="1">
      <w:start w:val="1"/>
      <w:numFmt w:val="bullet"/>
      <w:lvlText w:val="•"/>
      <w:lvlJc w:val="left"/>
      <w:pPr>
        <w:tabs>
          <w:tab w:val="num" w:pos="2880"/>
        </w:tabs>
        <w:ind w:left="2880" w:hanging="360"/>
      </w:pPr>
      <w:rPr>
        <w:rFonts w:ascii="Times New Roman" w:hAnsi="Times New Roman" w:hint="default"/>
      </w:rPr>
    </w:lvl>
    <w:lvl w:ilvl="4" w:tplc="396AE3A2" w:tentative="1">
      <w:start w:val="1"/>
      <w:numFmt w:val="bullet"/>
      <w:lvlText w:val="•"/>
      <w:lvlJc w:val="left"/>
      <w:pPr>
        <w:tabs>
          <w:tab w:val="num" w:pos="3600"/>
        </w:tabs>
        <w:ind w:left="3600" w:hanging="360"/>
      </w:pPr>
      <w:rPr>
        <w:rFonts w:ascii="Times New Roman" w:hAnsi="Times New Roman" w:hint="default"/>
      </w:rPr>
    </w:lvl>
    <w:lvl w:ilvl="5" w:tplc="80A4BC26" w:tentative="1">
      <w:start w:val="1"/>
      <w:numFmt w:val="bullet"/>
      <w:lvlText w:val="•"/>
      <w:lvlJc w:val="left"/>
      <w:pPr>
        <w:tabs>
          <w:tab w:val="num" w:pos="4320"/>
        </w:tabs>
        <w:ind w:left="4320" w:hanging="360"/>
      </w:pPr>
      <w:rPr>
        <w:rFonts w:ascii="Times New Roman" w:hAnsi="Times New Roman" w:hint="default"/>
      </w:rPr>
    </w:lvl>
    <w:lvl w:ilvl="6" w:tplc="85905460" w:tentative="1">
      <w:start w:val="1"/>
      <w:numFmt w:val="bullet"/>
      <w:lvlText w:val="•"/>
      <w:lvlJc w:val="left"/>
      <w:pPr>
        <w:tabs>
          <w:tab w:val="num" w:pos="5040"/>
        </w:tabs>
        <w:ind w:left="5040" w:hanging="360"/>
      </w:pPr>
      <w:rPr>
        <w:rFonts w:ascii="Times New Roman" w:hAnsi="Times New Roman" w:hint="default"/>
      </w:rPr>
    </w:lvl>
    <w:lvl w:ilvl="7" w:tplc="71A061CC" w:tentative="1">
      <w:start w:val="1"/>
      <w:numFmt w:val="bullet"/>
      <w:lvlText w:val="•"/>
      <w:lvlJc w:val="left"/>
      <w:pPr>
        <w:tabs>
          <w:tab w:val="num" w:pos="5760"/>
        </w:tabs>
        <w:ind w:left="5760" w:hanging="360"/>
      </w:pPr>
      <w:rPr>
        <w:rFonts w:ascii="Times New Roman" w:hAnsi="Times New Roman" w:hint="default"/>
      </w:rPr>
    </w:lvl>
    <w:lvl w:ilvl="8" w:tplc="658E6CF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B2E22BD"/>
    <w:multiLevelType w:val="hybridMultilevel"/>
    <w:tmpl w:val="2D7689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81104B"/>
    <w:multiLevelType w:val="hybridMultilevel"/>
    <w:tmpl w:val="092AD420"/>
    <w:lvl w:ilvl="0" w:tplc="0407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6F4700"/>
    <w:multiLevelType w:val="hybridMultilevel"/>
    <w:tmpl w:val="FA4CE06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0D6878"/>
    <w:multiLevelType w:val="hybridMultilevel"/>
    <w:tmpl w:val="8F8C76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F6E6D8E"/>
    <w:multiLevelType w:val="hybridMultilevel"/>
    <w:tmpl w:val="08481EE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1864343"/>
    <w:multiLevelType w:val="hybridMultilevel"/>
    <w:tmpl w:val="46B2A2C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644086"/>
    <w:multiLevelType w:val="hybridMultilevel"/>
    <w:tmpl w:val="FA4CE06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50A2761"/>
    <w:multiLevelType w:val="multilevel"/>
    <w:tmpl w:val="D93A416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 w15:restartNumberingAfterBreak="0">
    <w:nsid w:val="28796203"/>
    <w:multiLevelType w:val="hybridMultilevel"/>
    <w:tmpl w:val="8F9AA0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9BA6FD2"/>
    <w:multiLevelType w:val="hybridMultilevel"/>
    <w:tmpl w:val="09F8DCEA"/>
    <w:lvl w:ilvl="0" w:tplc="F1BA249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A8D184E"/>
    <w:multiLevelType w:val="hybridMultilevel"/>
    <w:tmpl w:val="880E085C"/>
    <w:lvl w:ilvl="0" w:tplc="7C60D65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B410E73"/>
    <w:multiLevelType w:val="multilevel"/>
    <w:tmpl w:val="16064748"/>
    <w:styleLink w:val="WW8Num2"/>
    <w:lvl w:ilvl="0">
      <w:numFmt w:val="bullet"/>
      <w:lvlText w:val="-"/>
      <w:lvlJc w:val="left"/>
      <w:rPr>
        <w:rFonts w:ascii="Calibri" w:hAnsi="Calibri" w:cs="Calibr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2EC27D59"/>
    <w:multiLevelType w:val="hybridMultilevel"/>
    <w:tmpl w:val="1E4C95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2495F39"/>
    <w:multiLevelType w:val="multilevel"/>
    <w:tmpl w:val="ABE2A188"/>
    <w:lvl w:ilvl="0">
      <w:numFmt w:val="bullet"/>
      <w:lvlText w:val="•"/>
      <w:lvlJc w:val="left"/>
      <w:rPr>
        <w:rFonts w:ascii="OpenSymbol" w:eastAsia="OpenSymbol" w:hAnsi="OpenSymbol" w:cs="OpenSymbol"/>
        <w:lang w:val="en-GB"/>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 w15:restartNumberingAfterBreak="0">
    <w:nsid w:val="38014143"/>
    <w:multiLevelType w:val="hybridMultilevel"/>
    <w:tmpl w:val="BABC5B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1DD0176"/>
    <w:multiLevelType w:val="hybridMultilevel"/>
    <w:tmpl w:val="2C30A8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487191B"/>
    <w:multiLevelType w:val="hybridMultilevel"/>
    <w:tmpl w:val="2494A7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E1C2C4E"/>
    <w:multiLevelType w:val="hybridMultilevel"/>
    <w:tmpl w:val="C36C8F7C"/>
    <w:lvl w:ilvl="0" w:tplc="0BA053CE">
      <w:start w:val="1"/>
      <w:numFmt w:val="bullet"/>
      <w:lvlText w:val="•"/>
      <w:lvlJc w:val="left"/>
      <w:pPr>
        <w:tabs>
          <w:tab w:val="num" w:pos="720"/>
        </w:tabs>
        <w:ind w:left="720" w:hanging="360"/>
      </w:pPr>
      <w:rPr>
        <w:rFonts w:ascii="Times New Roman" w:hAnsi="Times New Roman" w:hint="default"/>
      </w:rPr>
    </w:lvl>
    <w:lvl w:ilvl="1" w:tplc="698A3768" w:tentative="1">
      <w:start w:val="1"/>
      <w:numFmt w:val="bullet"/>
      <w:lvlText w:val="•"/>
      <w:lvlJc w:val="left"/>
      <w:pPr>
        <w:tabs>
          <w:tab w:val="num" w:pos="1440"/>
        </w:tabs>
        <w:ind w:left="1440" w:hanging="360"/>
      </w:pPr>
      <w:rPr>
        <w:rFonts w:ascii="Times New Roman" w:hAnsi="Times New Roman" w:hint="default"/>
      </w:rPr>
    </w:lvl>
    <w:lvl w:ilvl="2" w:tplc="2222E608" w:tentative="1">
      <w:start w:val="1"/>
      <w:numFmt w:val="bullet"/>
      <w:lvlText w:val="•"/>
      <w:lvlJc w:val="left"/>
      <w:pPr>
        <w:tabs>
          <w:tab w:val="num" w:pos="2160"/>
        </w:tabs>
        <w:ind w:left="2160" w:hanging="360"/>
      </w:pPr>
      <w:rPr>
        <w:rFonts w:ascii="Times New Roman" w:hAnsi="Times New Roman" w:hint="default"/>
      </w:rPr>
    </w:lvl>
    <w:lvl w:ilvl="3" w:tplc="71ECFB2E" w:tentative="1">
      <w:start w:val="1"/>
      <w:numFmt w:val="bullet"/>
      <w:lvlText w:val="•"/>
      <w:lvlJc w:val="left"/>
      <w:pPr>
        <w:tabs>
          <w:tab w:val="num" w:pos="2880"/>
        </w:tabs>
        <w:ind w:left="2880" w:hanging="360"/>
      </w:pPr>
      <w:rPr>
        <w:rFonts w:ascii="Times New Roman" w:hAnsi="Times New Roman" w:hint="default"/>
      </w:rPr>
    </w:lvl>
    <w:lvl w:ilvl="4" w:tplc="A96E7AF2" w:tentative="1">
      <w:start w:val="1"/>
      <w:numFmt w:val="bullet"/>
      <w:lvlText w:val="•"/>
      <w:lvlJc w:val="left"/>
      <w:pPr>
        <w:tabs>
          <w:tab w:val="num" w:pos="3600"/>
        </w:tabs>
        <w:ind w:left="3600" w:hanging="360"/>
      </w:pPr>
      <w:rPr>
        <w:rFonts w:ascii="Times New Roman" w:hAnsi="Times New Roman" w:hint="default"/>
      </w:rPr>
    </w:lvl>
    <w:lvl w:ilvl="5" w:tplc="082E2236" w:tentative="1">
      <w:start w:val="1"/>
      <w:numFmt w:val="bullet"/>
      <w:lvlText w:val="•"/>
      <w:lvlJc w:val="left"/>
      <w:pPr>
        <w:tabs>
          <w:tab w:val="num" w:pos="4320"/>
        </w:tabs>
        <w:ind w:left="4320" w:hanging="360"/>
      </w:pPr>
      <w:rPr>
        <w:rFonts w:ascii="Times New Roman" w:hAnsi="Times New Roman" w:hint="default"/>
      </w:rPr>
    </w:lvl>
    <w:lvl w:ilvl="6" w:tplc="D8EECA24" w:tentative="1">
      <w:start w:val="1"/>
      <w:numFmt w:val="bullet"/>
      <w:lvlText w:val="•"/>
      <w:lvlJc w:val="left"/>
      <w:pPr>
        <w:tabs>
          <w:tab w:val="num" w:pos="5040"/>
        </w:tabs>
        <w:ind w:left="5040" w:hanging="360"/>
      </w:pPr>
      <w:rPr>
        <w:rFonts w:ascii="Times New Roman" w:hAnsi="Times New Roman" w:hint="default"/>
      </w:rPr>
    </w:lvl>
    <w:lvl w:ilvl="7" w:tplc="67AE102C" w:tentative="1">
      <w:start w:val="1"/>
      <w:numFmt w:val="bullet"/>
      <w:lvlText w:val="•"/>
      <w:lvlJc w:val="left"/>
      <w:pPr>
        <w:tabs>
          <w:tab w:val="num" w:pos="5760"/>
        </w:tabs>
        <w:ind w:left="5760" w:hanging="360"/>
      </w:pPr>
      <w:rPr>
        <w:rFonts w:ascii="Times New Roman" w:hAnsi="Times New Roman" w:hint="default"/>
      </w:rPr>
    </w:lvl>
    <w:lvl w:ilvl="8" w:tplc="D9C881B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6E233C9"/>
    <w:multiLevelType w:val="hybridMultilevel"/>
    <w:tmpl w:val="B4E2F4C6"/>
    <w:lvl w:ilvl="0" w:tplc="D084DFE6">
      <w:start w:val="1"/>
      <w:numFmt w:val="bullet"/>
      <w:lvlText w:val="•"/>
      <w:lvlJc w:val="left"/>
      <w:pPr>
        <w:tabs>
          <w:tab w:val="num" w:pos="720"/>
        </w:tabs>
        <w:ind w:left="720" w:hanging="360"/>
      </w:pPr>
      <w:rPr>
        <w:rFonts w:ascii="Times New Roman" w:hAnsi="Times New Roman" w:hint="default"/>
      </w:rPr>
    </w:lvl>
    <w:lvl w:ilvl="1" w:tplc="1ABAAA2C" w:tentative="1">
      <w:start w:val="1"/>
      <w:numFmt w:val="bullet"/>
      <w:lvlText w:val="•"/>
      <w:lvlJc w:val="left"/>
      <w:pPr>
        <w:tabs>
          <w:tab w:val="num" w:pos="1440"/>
        </w:tabs>
        <w:ind w:left="1440" w:hanging="360"/>
      </w:pPr>
      <w:rPr>
        <w:rFonts w:ascii="Times New Roman" w:hAnsi="Times New Roman" w:hint="default"/>
      </w:rPr>
    </w:lvl>
    <w:lvl w:ilvl="2" w:tplc="F96EAD22" w:tentative="1">
      <w:start w:val="1"/>
      <w:numFmt w:val="bullet"/>
      <w:lvlText w:val="•"/>
      <w:lvlJc w:val="left"/>
      <w:pPr>
        <w:tabs>
          <w:tab w:val="num" w:pos="2160"/>
        </w:tabs>
        <w:ind w:left="2160" w:hanging="360"/>
      </w:pPr>
      <w:rPr>
        <w:rFonts w:ascii="Times New Roman" w:hAnsi="Times New Roman" w:hint="default"/>
      </w:rPr>
    </w:lvl>
    <w:lvl w:ilvl="3" w:tplc="92EE1BA4" w:tentative="1">
      <w:start w:val="1"/>
      <w:numFmt w:val="bullet"/>
      <w:lvlText w:val="•"/>
      <w:lvlJc w:val="left"/>
      <w:pPr>
        <w:tabs>
          <w:tab w:val="num" w:pos="2880"/>
        </w:tabs>
        <w:ind w:left="2880" w:hanging="360"/>
      </w:pPr>
      <w:rPr>
        <w:rFonts w:ascii="Times New Roman" w:hAnsi="Times New Roman" w:hint="default"/>
      </w:rPr>
    </w:lvl>
    <w:lvl w:ilvl="4" w:tplc="D18A1E6C" w:tentative="1">
      <w:start w:val="1"/>
      <w:numFmt w:val="bullet"/>
      <w:lvlText w:val="•"/>
      <w:lvlJc w:val="left"/>
      <w:pPr>
        <w:tabs>
          <w:tab w:val="num" w:pos="3600"/>
        </w:tabs>
        <w:ind w:left="3600" w:hanging="360"/>
      </w:pPr>
      <w:rPr>
        <w:rFonts w:ascii="Times New Roman" w:hAnsi="Times New Roman" w:hint="default"/>
      </w:rPr>
    </w:lvl>
    <w:lvl w:ilvl="5" w:tplc="7806F93A" w:tentative="1">
      <w:start w:val="1"/>
      <w:numFmt w:val="bullet"/>
      <w:lvlText w:val="•"/>
      <w:lvlJc w:val="left"/>
      <w:pPr>
        <w:tabs>
          <w:tab w:val="num" w:pos="4320"/>
        </w:tabs>
        <w:ind w:left="4320" w:hanging="360"/>
      </w:pPr>
      <w:rPr>
        <w:rFonts w:ascii="Times New Roman" w:hAnsi="Times New Roman" w:hint="default"/>
      </w:rPr>
    </w:lvl>
    <w:lvl w:ilvl="6" w:tplc="D8561A5C" w:tentative="1">
      <w:start w:val="1"/>
      <w:numFmt w:val="bullet"/>
      <w:lvlText w:val="•"/>
      <w:lvlJc w:val="left"/>
      <w:pPr>
        <w:tabs>
          <w:tab w:val="num" w:pos="5040"/>
        </w:tabs>
        <w:ind w:left="5040" w:hanging="360"/>
      </w:pPr>
      <w:rPr>
        <w:rFonts w:ascii="Times New Roman" w:hAnsi="Times New Roman" w:hint="default"/>
      </w:rPr>
    </w:lvl>
    <w:lvl w:ilvl="7" w:tplc="87902AAE" w:tentative="1">
      <w:start w:val="1"/>
      <w:numFmt w:val="bullet"/>
      <w:lvlText w:val="•"/>
      <w:lvlJc w:val="left"/>
      <w:pPr>
        <w:tabs>
          <w:tab w:val="num" w:pos="5760"/>
        </w:tabs>
        <w:ind w:left="5760" w:hanging="360"/>
      </w:pPr>
      <w:rPr>
        <w:rFonts w:ascii="Times New Roman" w:hAnsi="Times New Roman" w:hint="default"/>
      </w:rPr>
    </w:lvl>
    <w:lvl w:ilvl="8" w:tplc="BE16018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D7A1E3E"/>
    <w:multiLevelType w:val="hybridMultilevel"/>
    <w:tmpl w:val="ACCA4F6A"/>
    <w:lvl w:ilvl="0" w:tplc="FBC416F2">
      <w:start w:val="1"/>
      <w:numFmt w:val="bullet"/>
      <w:lvlText w:val="•"/>
      <w:lvlJc w:val="left"/>
      <w:pPr>
        <w:tabs>
          <w:tab w:val="num" w:pos="720"/>
        </w:tabs>
        <w:ind w:left="720" w:hanging="360"/>
      </w:pPr>
      <w:rPr>
        <w:rFonts w:ascii="Times New Roman" w:hAnsi="Times New Roman" w:hint="default"/>
      </w:rPr>
    </w:lvl>
    <w:lvl w:ilvl="1" w:tplc="9BF6DD44" w:tentative="1">
      <w:start w:val="1"/>
      <w:numFmt w:val="bullet"/>
      <w:lvlText w:val="•"/>
      <w:lvlJc w:val="left"/>
      <w:pPr>
        <w:tabs>
          <w:tab w:val="num" w:pos="1440"/>
        </w:tabs>
        <w:ind w:left="1440" w:hanging="360"/>
      </w:pPr>
      <w:rPr>
        <w:rFonts w:ascii="Times New Roman" w:hAnsi="Times New Roman" w:hint="default"/>
      </w:rPr>
    </w:lvl>
    <w:lvl w:ilvl="2" w:tplc="000C3B1A" w:tentative="1">
      <w:start w:val="1"/>
      <w:numFmt w:val="bullet"/>
      <w:lvlText w:val="•"/>
      <w:lvlJc w:val="left"/>
      <w:pPr>
        <w:tabs>
          <w:tab w:val="num" w:pos="2160"/>
        </w:tabs>
        <w:ind w:left="2160" w:hanging="360"/>
      </w:pPr>
      <w:rPr>
        <w:rFonts w:ascii="Times New Roman" w:hAnsi="Times New Roman" w:hint="default"/>
      </w:rPr>
    </w:lvl>
    <w:lvl w:ilvl="3" w:tplc="CEE6EBEC" w:tentative="1">
      <w:start w:val="1"/>
      <w:numFmt w:val="bullet"/>
      <w:lvlText w:val="•"/>
      <w:lvlJc w:val="left"/>
      <w:pPr>
        <w:tabs>
          <w:tab w:val="num" w:pos="2880"/>
        </w:tabs>
        <w:ind w:left="2880" w:hanging="360"/>
      </w:pPr>
      <w:rPr>
        <w:rFonts w:ascii="Times New Roman" w:hAnsi="Times New Roman" w:hint="default"/>
      </w:rPr>
    </w:lvl>
    <w:lvl w:ilvl="4" w:tplc="3CAE40E6" w:tentative="1">
      <w:start w:val="1"/>
      <w:numFmt w:val="bullet"/>
      <w:lvlText w:val="•"/>
      <w:lvlJc w:val="left"/>
      <w:pPr>
        <w:tabs>
          <w:tab w:val="num" w:pos="3600"/>
        </w:tabs>
        <w:ind w:left="3600" w:hanging="360"/>
      </w:pPr>
      <w:rPr>
        <w:rFonts w:ascii="Times New Roman" w:hAnsi="Times New Roman" w:hint="default"/>
      </w:rPr>
    </w:lvl>
    <w:lvl w:ilvl="5" w:tplc="32AC386A" w:tentative="1">
      <w:start w:val="1"/>
      <w:numFmt w:val="bullet"/>
      <w:lvlText w:val="•"/>
      <w:lvlJc w:val="left"/>
      <w:pPr>
        <w:tabs>
          <w:tab w:val="num" w:pos="4320"/>
        </w:tabs>
        <w:ind w:left="4320" w:hanging="360"/>
      </w:pPr>
      <w:rPr>
        <w:rFonts w:ascii="Times New Roman" w:hAnsi="Times New Roman" w:hint="default"/>
      </w:rPr>
    </w:lvl>
    <w:lvl w:ilvl="6" w:tplc="B532EFE6" w:tentative="1">
      <w:start w:val="1"/>
      <w:numFmt w:val="bullet"/>
      <w:lvlText w:val="•"/>
      <w:lvlJc w:val="left"/>
      <w:pPr>
        <w:tabs>
          <w:tab w:val="num" w:pos="5040"/>
        </w:tabs>
        <w:ind w:left="5040" w:hanging="360"/>
      </w:pPr>
      <w:rPr>
        <w:rFonts w:ascii="Times New Roman" w:hAnsi="Times New Roman" w:hint="default"/>
      </w:rPr>
    </w:lvl>
    <w:lvl w:ilvl="7" w:tplc="DDF487D8" w:tentative="1">
      <w:start w:val="1"/>
      <w:numFmt w:val="bullet"/>
      <w:lvlText w:val="•"/>
      <w:lvlJc w:val="left"/>
      <w:pPr>
        <w:tabs>
          <w:tab w:val="num" w:pos="5760"/>
        </w:tabs>
        <w:ind w:left="5760" w:hanging="360"/>
      </w:pPr>
      <w:rPr>
        <w:rFonts w:ascii="Times New Roman" w:hAnsi="Times New Roman" w:hint="default"/>
      </w:rPr>
    </w:lvl>
    <w:lvl w:ilvl="8" w:tplc="D550EE8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3345A59"/>
    <w:multiLevelType w:val="hybridMultilevel"/>
    <w:tmpl w:val="AFDC232C"/>
    <w:lvl w:ilvl="0" w:tplc="C3AC5238">
      <w:start w:val="1"/>
      <w:numFmt w:val="bullet"/>
      <w:lvlText w:val="•"/>
      <w:lvlJc w:val="left"/>
      <w:pPr>
        <w:tabs>
          <w:tab w:val="num" w:pos="720"/>
        </w:tabs>
        <w:ind w:left="720" w:hanging="360"/>
      </w:pPr>
      <w:rPr>
        <w:rFonts w:ascii="Times New Roman" w:hAnsi="Times New Roman" w:hint="default"/>
      </w:rPr>
    </w:lvl>
    <w:lvl w:ilvl="1" w:tplc="B6321E44" w:tentative="1">
      <w:start w:val="1"/>
      <w:numFmt w:val="bullet"/>
      <w:lvlText w:val="•"/>
      <w:lvlJc w:val="left"/>
      <w:pPr>
        <w:tabs>
          <w:tab w:val="num" w:pos="1440"/>
        </w:tabs>
        <w:ind w:left="1440" w:hanging="360"/>
      </w:pPr>
      <w:rPr>
        <w:rFonts w:ascii="Times New Roman" w:hAnsi="Times New Roman" w:hint="default"/>
      </w:rPr>
    </w:lvl>
    <w:lvl w:ilvl="2" w:tplc="A0486394" w:tentative="1">
      <w:start w:val="1"/>
      <w:numFmt w:val="bullet"/>
      <w:lvlText w:val="•"/>
      <w:lvlJc w:val="left"/>
      <w:pPr>
        <w:tabs>
          <w:tab w:val="num" w:pos="2160"/>
        </w:tabs>
        <w:ind w:left="2160" w:hanging="360"/>
      </w:pPr>
      <w:rPr>
        <w:rFonts w:ascii="Times New Roman" w:hAnsi="Times New Roman" w:hint="default"/>
      </w:rPr>
    </w:lvl>
    <w:lvl w:ilvl="3" w:tplc="88023CF8" w:tentative="1">
      <w:start w:val="1"/>
      <w:numFmt w:val="bullet"/>
      <w:lvlText w:val="•"/>
      <w:lvlJc w:val="left"/>
      <w:pPr>
        <w:tabs>
          <w:tab w:val="num" w:pos="2880"/>
        </w:tabs>
        <w:ind w:left="2880" w:hanging="360"/>
      </w:pPr>
      <w:rPr>
        <w:rFonts w:ascii="Times New Roman" w:hAnsi="Times New Roman" w:hint="default"/>
      </w:rPr>
    </w:lvl>
    <w:lvl w:ilvl="4" w:tplc="4FCCBA48" w:tentative="1">
      <w:start w:val="1"/>
      <w:numFmt w:val="bullet"/>
      <w:lvlText w:val="•"/>
      <w:lvlJc w:val="left"/>
      <w:pPr>
        <w:tabs>
          <w:tab w:val="num" w:pos="3600"/>
        </w:tabs>
        <w:ind w:left="3600" w:hanging="360"/>
      </w:pPr>
      <w:rPr>
        <w:rFonts w:ascii="Times New Roman" w:hAnsi="Times New Roman" w:hint="default"/>
      </w:rPr>
    </w:lvl>
    <w:lvl w:ilvl="5" w:tplc="E55CAFBA" w:tentative="1">
      <w:start w:val="1"/>
      <w:numFmt w:val="bullet"/>
      <w:lvlText w:val="•"/>
      <w:lvlJc w:val="left"/>
      <w:pPr>
        <w:tabs>
          <w:tab w:val="num" w:pos="4320"/>
        </w:tabs>
        <w:ind w:left="4320" w:hanging="360"/>
      </w:pPr>
      <w:rPr>
        <w:rFonts w:ascii="Times New Roman" w:hAnsi="Times New Roman" w:hint="default"/>
      </w:rPr>
    </w:lvl>
    <w:lvl w:ilvl="6" w:tplc="0F6853B8" w:tentative="1">
      <w:start w:val="1"/>
      <w:numFmt w:val="bullet"/>
      <w:lvlText w:val="•"/>
      <w:lvlJc w:val="left"/>
      <w:pPr>
        <w:tabs>
          <w:tab w:val="num" w:pos="5040"/>
        </w:tabs>
        <w:ind w:left="5040" w:hanging="360"/>
      </w:pPr>
      <w:rPr>
        <w:rFonts w:ascii="Times New Roman" w:hAnsi="Times New Roman" w:hint="default"/>
      </w:rPr>
    </w:lvl>
    <w:lvl w:ilvl="7" w:tplc="2DC0AA9C" w:tentative="1">
      <w:start w:val="1"/>
      <w:numFmt w:val="bullet"/>
      <w:lvlText w:val="•"/>
      <w:lvlJc w:val="left"/>
      <w:pPr>
        <w:tabs>
          <w:tab w:val="num" w:pos="5760"/>
        </w:tabs>
        <w:ind w:left="5760" w:hanging="360"/>
      </w:pPr>
      <w:rPr>
        <w:rFonts w:ascii="Times New Roman" w:hAnsi="Times New Roman" w:hint="default"/>
      </w:rPr>
    </w:lvl>
    <w:lvl w:ilvl="8" w:tplc="D256D69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4A36B0C"/>
    <w:multiLevelType w:val="multilevel"/>
    <w:tmpl w:val="0E56478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3" w15:restartNumberingAfterBreak="0">
    <w:nsid w:val="74C62BEF"/>
    <w:multiLevelType w:val="hybridMultilevel"/>
    <w:tmpl w:val="3580E2E0"/>
    <w:lvl w:ilvl="0" w:tplc="93E08B7E">
      <w:start w:val="2"/>
      <w:numFmt w:val="bullet"/>
      <w:lvlText w:val="-"/>
      <w:lvlJc w:val="left"/>
      <w:pPr>
        <w:ind w:left="720" w:hanging="360"/>
      </w:pPr>
      <w:rPr>
        <w:rFonts w:ascii="Calibri" w:eastAsia="SimSu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A671BF9"/>
    <w:multiLevelType w:val="hybridMultilevel"/>
    <w:tmpl w:val="A19E967A"/>
    <w:lvl w:ilvl="0" w:tplc="32123E4E">
      <w:start w:val="1"/>
      <w:numFmt w:val="decimal"/>
      <w:lvlText w:val="%1."/>
      <w:lvlJc w:val="left"/>
      <w:pPr>
        <w:ind w:left="720" w:hanging="360"/>
      </w:pPr>
      <w:rPr>
        <w:rFonts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BB35FF5"/>
    <w:multiLevelType w:val="hybridMultilevel"/>
    <w:tmpl w:val="C7D608E6"/>
    <w:lvl w:ilvl="0" w:tplc="0407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8"/>
  </w:num>
  <w:num w:numId="4">
    <w:abstractNumId w:val="14"/>
  </w:num>
  <w:num w:numId="5">
    <w:abstractNumId w:val="12"/>
  </w:num>
  <w:num w:numId="6">
    <w:abstractNumId w:val="16"/>
  </w:num>
  <w:num w:numId="7">
    <w:abstractNumId w:val="2"/>
  </w:num>
  <w:num w:numId="8">
    <w:abstractNumId w:val="23"/>
  </w:num>
  <w:num w:numId="9">
    <w:abstractNumId w:val="13"/>
  </w:num>
  <w:num w:numId="10">
    <w:abstractNumId w:val="25"/>
  </w:num>
  <w:num w:numId="11">
    <w:abstractNumId w:val="10"/>
  </w:num>
  <w:num w:numId="12">
    <w:abstractNumId w:val="17"/>
  </w:num>
  <w:num w:numId="13">
    <w:abstractNumId w:val="7"/>
  </w:num>
  <w:num w:numId="14">
    <w:abstractNumId w:val="21"/>
  </w:num>
  <w:num w:numId="15">
    <w:abstractNumId w:val="0"/>
  </w:num>
  <w:num w:numId="16">
    <w:abstractNumId w:val="18"/>
  </w:num>
  <w:num w:numId="17">
    <w:abstractNumId w:val="20"/>
  </w:num>
  <w:num w:numId="18">
    <w:abstractNumId w:val="19"/>
  </w:num>
  <w:num w:numId="19">
    <w:abstractNumId w:val="1"/>
  </w:num>
  <w:num w:numId="20">
    <w:abstractNumId w:val="24"/>
  </w:num>
  <w:num w:numId="21">
    <w:abstractNumId w:val="5"/>
  </w:num>
  <w:num w:numId="22">
    <w:abstractNumId w:val="4"/>
  </w:num>
  <w:num w:numId="23">
    <w:abstractNumId w:val="3"/>
  </w:num>
  <w:num w:numId="24">
    <w:abstractNumId w:val="11"/>
  </w:num>
  <w:num w:numId="25">
    <w:abstractNumId w:val="9"/>
  </w:num>
  <w:num w:numId="26">
    <w:abstractNumId w:val="6"/>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40E"/>
    <w:rsid w:val="000345F8"/>
    <w:rsid w:val="00041EC7"/>
    <w:rsid w:val="00044A1C"/>
    <w:rsid w:val="00053750"/>
    <w:rsid w:val="00056207"/>
    <w:rsid w:val="00056AB6"/>
    <w:rsid w:val="00060A1F"/>
    <w:rsid w:val="00066266"/>
    <w:rsid w:val="00066850"/>
    <w:rsid w:val="000711BB"/>
    <w:rsid w:val="00074F6C"/>
    <w:rsid w:val="00086336"/>
    <w:rsid w:val="00087042"/>
    <w:rsid w:val="000A1A20"/>
    <w:rsid w:val="000A4E82"/>
    <w:rsid w:val="000A4ECF"/>
    <w:rsid w:val="000A5D9B"/>
    <w:rsid w:val="000D3ACB"/>
    <w:rsid w:val="000D6C92"/>
    <w:rsid w:val="000D7D73"/>
    <w:rsid w:val="000E250B"/>
    <w:rsid w:val="000E4C40"/>
    <w:rsid w:val="000F7FED"/>
    <w:rsid w:val="00100FE2"/>
    <w:rsid w:val="00114567"/>
    <w:rsid w:val="001160E2"/>
    <w:rsid w:val="0012692F"/>
    <w:rsid w:val="00127EE1"/>
    <w:rsid w:val="00137F8E"/>
    <w:rsid w:val="00140602"/>
    <w:rsid w:val="0016077C"/>
    <w:rsid w:val="00160A57"/>
    <w:rsid w:val="00162020"/>
    <w:rsid w:val="00165709"/>
    <w:rsid w:val="001720FC"/>
    <w:rsid w:val="0019480B"/>
    <w:rsid w:val="00194E8F"/>
    <w:rsid w:val="001A0945"/>
    <w:rsid w:val="001D297C"/>
    <w:rsid w:val="001E245B"/>
    <w:rsid w:val="001E5280"/>
    <w:rsid w:val="001F1D1E"/>
    <w:rsid w:val="001F34DD"/>
    <w:rsid w:val="001F45BE"/>
    <w:rsid w:val="00203975"/>
    <w:rsid w:val="00204BFB"/>
    <w:rsid w:val="0021413A"/>
    <w:rsid w:val="00214BC3"/>
    <w:rsid w:val="0022445E"/>
    <w:rsid w:val="00231838"/>
    <w:rsid w:val="00235F76"/>
    <w:rsid w:val="00237C74"/>
    <w:rsid w:val="00270187"/>
    <w:rsid w:val="002714A9"/>
    <w:rsid w:val="002734C9"/>
    <w:rsid w:val="00275462"/>
    <w:rsid w:val="00276926"/>
    <w:rsid w:val="002778EB"/>
    <w:rsid w:val="002A36D7"/>
    <w:rsid w:val="002A691D"/>
    <w:rsid w:val="002C00D3"/>
    <w:rsid w:val="002C1004"/>
    <w:rsid w:val="002C461E"/>
    <w:rsid w:val="002C63F7"/>
    <w:rsid w:val="002E3E2B"/>
    <w:rsid w:val="002F2BDE"/>
    <w:rsid w:val="002F503B"/>
    <w:rsid w:val="002F5549"/>
    <w:rsid w:val="003141CD"/>
    <w:rsid w:val="00330C9E"/>
    <w:rsid w:val="003316D3"/>
    <w:rsid w:val="0034486D"/>
    <w:rsid w:val="003512B5"/>
    <w:rsid w:val="003530A2"/>
    <w:rsid w:val="00365179"/>
    <w:rsid w:val="00366A12"/>
    <w:rsid w:val="00371573"/>
    <w:rsid w:val="003775F9"/>
    <w:rsid w:val="003802BE"/>
    <w:rsid w:val="00380784"/>
    <w:rsid w:val="00395AA1"/>
    <w:rsid w:val="003D6B87"/>
    <w:rsid w:val="003D7E8C"/>
    <w:rsid w:val="003F33F5"/>
    <w:rsid w:val="003F6AEE"/>
    <w:rsid w:val="004011FF"/>
    <w:rsid w:val="00424566"/>
    <w:rsid w:val="00432F38"/>
    <w:rsid w:val="00434519"/>
    <w:rsid w:val="00442244"/>
    <w:rsid w:val="0045459E"/>
    <w:rsid w:val="00460385"/>
    <w:rsid w:val="00461EED"/>
    <w:rsid w:val="00463898"/>
    <w:rsid w:val="004656EF"/>
    <w:rsid w:val="0047072E"/>
    <w:rsid w:val="0048366F"/>
    <w:rsid w:val="00494693"/>
    <w:rsid w:val="00495D0A"/>
    <w:rsid w:val="004A6DE9"/>
    <w:rsid w:val="004B3D85"/>
    <w:rsid w:val="004B72E1"/>
    <w:rsid w:val="004C46A6"/>
    <w:rsid w:val="004D0B57"/>
    <w:rsid w:val="004D45B0"/>
    <w:rsid w:val="004E2460"/>
    <w:rsid w:val="004E6DC6"/>
    <w:rsid w:val="004E6EA3"/>
    <w:rsid w:val="004E78A5"/>
    <w:rsid w:val="004E796E"/>
    <w:rsid w:val="00502094"/>
    <w:rsid w:val="005024F7"/>
    <w:rsid w:val="005109B4"/>
    <w:rsid w:val="0051657F"/>
    <w:rsid w:val="005166A2"/>
    <w:rsid w:val="0051751C"/>
    <w:rsid w:val="00527E41"/>
    <w:rsid w:val="0053104C"/>
    <w:rsid w:val="00533687"/>
    <w:rsid w:val="0055184D"/>
    <w:rsid w:val="005572E8"/>
    <w:rsid w:val="00574324"/>
    <w:rsid w:val="0057795D"/>
    <w:rsid w:val="00582F68"/>
    <w:rsid w:val="005C2440"/>
    <w:rsid w:val="005D0C77"/>
    <w:rsid w:val="005E414A"/>
    <w:rsid w:val="005F0F48"/>
    <w:rsid w:val="005F15C3"/>
    <w:rsid w:val="005F39E8"/>
    <w:rsid w:val="005F480A"/>
    <w:rsid w:val="0060028F"/>
    <w:rsid w:val="006024ED"/>
    <w:rsid w:val="0060698D"/>
    <w:rsid w:val="0062191D"/>
    <w:rsid w:val="00623BB7"/>
    <w:rsid w:val="006343CF"/>
    <w:rsid w:val="00642530"/>
    <w:rsid w:val="00644014"/>
    <w:rsid w:val="006722B9"/>
    <w:rsid w:val="00672A83"/>
    <w:rsid w:val="00676E91"/>
    <w:rsid w:val="00696673"/>
    <w:rsid w:val="006A071D"/>
    <w:rsid w:val="006A0D78"/>
    <w:rsid w:val="006A288C"/>
    <w:rsid w:val="006A32FC"/>
    <w:rsid w:val="006A35EA"/>
    <w:rsid w:val="006A3D4A"/>
    <w:rsid w:val="006B26A8"/>
    <w:rsid w:val="006B7C8D"/>
    <w:rsid w:val="006C0B0C"/>
    <w:rsid w:val="006D4015"/>
    <w:rsid w:val="006E0602"/>
    <w:rsid w:val="006E6B89"/>
    <w:rsid w:val="0070094E"/>
    <w:rsid w:val="00721F4C"/>
    <w:rsid w:val="007234D4"/>
    <w:rsid w:val="00742BEF"/>
    <w:rsid w:val="007468BF"/>
    <w:rsid w:val="007518FB"/>
    <w:rsid w:val="0075639A"/>
    <w:rsid w:val="00776EFA"/>
    <w:rsid w:val="007812C1"/>
    <w:rsid w:val="00790900"/>
    <w:rsid w:val="00793CDC"/>
    <w:rsid w:val="007A01C5"/>
    <w:rsid w:val="007A70CD"/>
    <w:rsid w:val="007B00B8"/>
    <w:rsid w:val="007C1573"/>
    <w:rsid w:val="007C1ED5"/>
    <w:rsid w:val="007C5547"/>
    <w:rsid w:val="007D2798"/>
    <w:rsid w:val="007D2B1E"/>
    <w:rsid w:val="007D727C"/>
    <w:rsid w:val="007E6B59"/>
    <w:rsid w:val="007E7CD4"/>
    <w:rsid w:val="008038C2"/>
    <w:rsid w:val="00811B35"/>
    <w:rsid w:val="0081286F"/>
    <w:rsid w:val="0083202F"/>
    <w:rsid w:val="00847AC7"/>
    <w:rsid w:val="0085026A"/>
    <w:rsid w:val="00853C11"/>
    <w:rsid w:val="00856A5D"/>
    <w:rsid w:val="008676E4"/>
    <w:rsid w:val="008714CD"/>
    <w:rsid w:val="0087390F"/>
    <w:rsid w:val="00883063"/>
    <w:rsid w:val="00885D70"/>
    <w:rsid w:val="00893528"/>
    <w:rsid w:val="008A3F72"/>
    <w:rsid w:val="008B0686"/>
    <w:rsid w:val="008B10EB"/>
    <w:rsid w:val="008D3FF4"/>
    <w:rsid w:val="008D4D07"/>
    <w:rsid w:val="008E042E"/>
    <w:rsid w:val="008E15C9"/>
    <w:rsid w:val="008E364D"/>
    <w:rsid w:val="008F3101"/>
    <w:rsid w:val="008F5E45"/>
    <w:rsid w:val="00914CD2"/>
    <w:rsid w:val="009311C7"/>
    <w:rsid w:val="0093152C"/>
    <w:rsid w:val="009331E2"/>
    <w:rsid w:val="00957FA0"/>
    <w:rsid w:val="009612C8"/>
    <w:rsid w:val="00966A5B"/>
    <w:rsid w:val="009702E8"/>
    <w:rsid w:val="00990122"/>
    <w:rsid w:val="009954BF"/>
    <w:rsid w:val="009964D1"/>
    <w:rsid w:val="0099770D"/>
    <w:rsid w:val="009B0508"/>
    <w:rsid w:val="009B70DC"/>
    <w:rsid w:val="009D4A28"/>
    <w:rsid w:val="009D5FB0"/>
    <w:rsid w:val="009E1B58"/>
    <w:rsid w:val="009F0BE4"/>
    <w:rsid w:val="009F1223"/>
    <w:rsid w:val="009F67B4"/>
    <w:rsid w:val="00A071D8"/>
    <w:rsid w:val="00A07E49"/>
    <w:rsid w:val="00A1654A"/>
    <w:rsid w:val="00A227E9"/>
    <w:rsid w:val="00A26684"/>
    <w:rsid w:val="00A2682F"/>
    <w:rsid w:val="00A315A2"/>
    <w:rsid w:val="00A35644"/>
    <w:rsid w:val="00A35C0B"/>
    <w:rsid w:val="00A43360"/>
    <w:rsid w:val="00A43620"/>
    <w:rsid w:val="00A529E4"/>
    <w:rsid w:val="00A56FCE"/>
    <w:rsid w:val="00A644ED"/>
    <w:rsid w:val="00A64F5E"/>
    <w:rsid w:val="00A67D8F"/>
    <w:rsid w:val="00A74167"/>
    <w:rsid w:val="00A75F69"/>
    <w:rsid w:val="00A814AE"/>
    <w:rsid w:val="00A87731"/>
    <w:rsid w:val="00AB2077"/>
    <w:rsid w:val="00AB576A"/>
    <w:rsid w:val="00AB601A"/>
    <w:rsid w:val="00AD0DD4"/>
    <w:rsid w:val="00AD2DDB"/>
    <w:rsid w:val="00AD5D40"/>
    <w:rsid w:val="00AE0262"/>
    <w:rsid w:val="00AE13B2"/>
    <w:rsid w:val="00AE6E40"/>
    <w:rsid w:val="00AE7E2D"/>
    <w:rsid w:val="00AF6F4D"/>
    <w:rsid w:val="00AF7D26"/>
    <w:rsid w:val="00B05AD4"/>
    <w:rsid w:val="00B12C98"/>
    <w:rsid w:val="00B14DC2"/>
    <w:rsid w:val="00B2010E"/>
    <w:rsid w:val="00B24D77"/>
    <w:rsid w:val="00B31C45"/>
    <w:rsid w:val="00B4258E"/>
    <w:rsid w:val="00B449B8"/>
    <w:rsid w:val="00B51F7D"/>
    <w:rsid w:val="00B523C0"/>
    <w:rsid w:val="00B5372A"/>
    <w:rsid w:val="00B54FCD"/>
    <w:rsid w:val="00B620B6"/>
    <w:rsid w:val="00B62C2E"/>
    <w:rsid w:val="00B76C60"/>
    <w:rsid w:val="00BA1286"/>
    <w:rsid w:val="00BA31C5"/>
    <w:rsid w:val="00BB3913"/>
    <w:rsid w:val="00BC14D8"/>
    <w:rsid w:val="00BC2E15"/>
    <w:rsid w:val="00BD2CB8"/>
    <w:rsid w:val="00BE1209"/>
    <w:rsid w:val="00BE7BFA"/>
    <w:rsid w:val="00C06800"/>
    <w:rsid w:val="00C1119C"/>
    <w:rsid w:val="00C11E91"/>
    <w:rsid w:val="00C1563D"/>
    <w:rsid w:val="00C27CB6"/>
    <w:rsid w:val="00C46B92"/>
    <w:rsid w:val="00C57733"/>
    <w:rsid w:val="00C62043"/>
    <w:rsid w:val="00C65F3E"/>
    <w:rsid w:val="00C76BB8"/>
    <w:rsid w:val="00C83166"/>
    <w:rsid w:val="00C87AAD"/>
    <w:rsid w:val="00C9340E"/>
    <w:rsid w:val="00CA0B4B"/>
    <w:rsid w:val="00CA6855"/>
    <w:rsid w:val="00CA7103"/>
    <w:rsid w:val="00CC3515"/>
    <w:rsid w:val="00CC69F0"/>
    <w:rsid w:val="00CC7971"/>
    <w:rsid w:val="00CF64F5"/>
    <w:rsid w:val="00D050A2"/>
    <w:rsid w:val="00D10643"/>
    <w:rsid w:val="00D1384E"/>
    <w:rsid w:val="00D14CF0"/>
    <w:rsid w:val="00D34CB7"/>
    <w:rsid w:val="00D50862"/>
    <w:rsid w:val="00D708AA"/>
    <w:rsid w:val="00D82E6A"/>
    <w:rsid w:val="00D87061"/>
    <w:rsid w:val="00D95B19"/>
    <w:rsid w:val="00DA2D53"/>
    <w:rsid w:val="00DB47D2"/>
    <w:rsid w:val="00DB6587"/>
    <w:rsid w:val="00DC06A9"/>
    <w:rsid w:val="00DE008D"/>
    <w:rsid w:val="00E11C7E"/>
    <w:rsid w:val="00E24E8E"/>
    <w:rsid w:val="00E25F60"/>
    <w:rsid w:val="00E267F3"/>
    <w:rsid w:val="00E33B20"/>
    <w:rsid w:val="00E419D0"/>
    <w:rsid w:val="00E451B9"/>
    <w:rsid w:val="00E47642"/>
    <w:rsid w:val="00E5387C"/>
    <w:rsid w:val="00E545F4"/>
    <w:rsid w:val="00E54C8F"/>
    <w:rsid w:val="00E61811"/>
    <w:rsid w:val="00E63FB9"/>
    <w:rsid w:val="00E7427B"/>
    <w:rsid w:val="00E86123"/>
    <w:rsid w:val="00E87D11"/>
    <w:rsid w:val="00E930EB"/>
    <w:rsid w:val="00E9678B"/>
    <w:rsid w:val="00EA1692"/>
    <w:rsid w:val="00EA779C"/>
    <w:rsid w:val="00EB1C20"/>
    <w:rsid w:val="00EE4313"/>
    <w:rsid w:val="00F01B11"/>
    <w:rsid w:val="00F03B41"/>
    <w:rsid w:val="00F15633"/>
    <w:rsid w:val="00F16A7D"/>
    <w:rsid w:val="00F25760"/>
    <w:rsid w:val="00F27EA2"/>
    <w:rsid w:val="00F328DF"/>
    <w:rsid w:val="00F41D79"/>
    <w:rsid w:val="00F46750"/>
    <w:rsid w:val="00F70AC2"/>
    <w:rsid w:val="00F80569"/>
    <w:rsid w:val="00F826F5"/>
    <w:rsid w:val="00F926F5"/>
    <w:rsid w:val="00FB41B3"/>
    <w:rsid w:val="00FB60D4"/>
    <w:rsid w:val="00FC03CB"/>
    <w:rsid w:val="00FC4FB4"/>
    <w:rsid w:val="00FD335C"/>
    <w:rsid w:val="00FD7234"/>
    <w:rsid w:val="00FE07D3"/>
    <w:rsid w:val="00FF179B"/>
    <w:rsid w:val="00FF577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FFA06"/>
  <w15:docId w15:val="{E1685F30-4331-45F9-B3E9-F6E234148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C9340E"/>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Cmsor1">
    <w:name w:val="heading 1"/>
    <w:basedOn w:val="Norml"/>
    <w:next w:val="Norml"/>
    <w:link w:val="Cmsor1Char"/>
    <w:uiPriority w:val="9"/>
    <w:qFormat/>
    <w:rsid w:val="00F25760"/>
    <w:pPr>
      <w:keepNext/>
      <w:keepLines/>
      <w:spacing w:before="240"/>
      <w:outlineLvl w:val="0"/>
    </w:pPr>
    <w:rPr>
      <w:rFonts w:asciiTheme="majorHAnsi" w:eastAsiaTheme="majorEastAsia" w:hAnsiTheme="majorHAnsi"/>
      <w:color w:val="365F91" w:themeColor="accent1" w:themeShade="BF"/>
      <w:sz w:val="32"/>
      <w:szCs w:val="29"/>
    </w:rPr>
  </w:style>
  <w:style w:type="paragraph" w:styleId="Cmsor2">
    <w:name w:val="heading 2"/>
    <w:basedOn w:val="Norml"/>
    <w:next w:val="Norml"/>
    <w:link w:val="Cmsor2Char"/>
    <w:uiPriority w:val="9"/>
    <w:unhideWhenUsed/>
    <w:qFormat/>
    <w:rsid w:val="008038C2"/>
    <w:pPr>
      <w:keepNext/>
      <w:keepLines/>
      <w:spacing w:before="200"/>
      <w:outlineLvl w:val="1"/>
    </w:pPr>
    <w:rPr>
      <w:rFonts w:asciiTheme="majorHAnsi" w:eastAsiaTheme="majorEastAsia" w:hAnsiTheme="majorHAnsi"/>
      <w:b/>
      <w:bCs/>
      <w:color w:val="4F81BD" w:themeColor="accent1"/>
      <w:sz w:val="26"/>
      <w:szCs w:val="23"/>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andard1">
    <w:name w:val="Standard1"/>
    <w:rsid w:val="00C9340E"/>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1"/>
    <w:rsid w:val="00C9340E"/>
    <w:pPr>
      <w:spacing w:after="140" w:line="288" w:lineRule="auto"/>
    </w:pPr>
  </w:style>
  <w:style w:type="paragraph" w:customStyle="1" w:styleId="TableContents">
    <w:name w:val="Table Contents"/>
    <w:basedOn w:val="Standard1"/>
    <w:rsid w:val="00C9340E"/>
  </w:style>
  <w:style w:type="paragraph" w:customStyle="1" w:styleId="PreformattedText">
    <w:name w:val="Preformatted Text"/>
    <w:basedOn w:val="Standard1"/>
    <w:rsid w:val="00C9340E"/>
  </w:style>
  <w:style w:type="paragraph" w:customStyle="1" w:styleId="Pidipagina1">
    <w:name w:val="Piè di pagina1"/>
    <w:basedOn w:val="Standard1"/>
    <w:rsid w:val="00C9340E"/>
  </w:style>
  <w:style w:type="numbering" w:customStyle="1" w:styleId="WW8Num2">
    <w:name w:val="WW8Num2"/>
    <w:basedOn w:val="Nemlista"/>
    <w:rsid w:val="00C9340E"/>
    <w:pPr>
      <w:numPr>
        <w:numId w:val="1"/>
      </w:numPr>
    </w:pPr>
  </w:style>
  <w:style w:type="paragraph" w:styleId="lfej">
    <w:name w:val="header"/>
    <w:basedOn w:val="Norml"/>
    <w:link w:val="lfejChar"/>
    <w:uiPriority w:val="99"/>
    <w:semiHidden/>
    <w:unhideWhenUsed/>
    <w:rsid w:val="00E63FB9"/>
    <w:pPr>
      <w:tabs>
        <w:tab w:val="center" w:pos="4819"/>
        <w:tab w:val="right" w:pos="9638"/>
      </w:tabs>
    </w:pPr>
    <w:rPr>
      <w:szCs w:val="21"/>
    </w:rPr>
  </w:style>
  <w:style w:type="character" w:customStyle="1" w:styleId="lfejChar">
    <w:name w:val="Élőfej Char"/>
    <w:basedOn w:val="Bekezdsalapbettpusa"/>
    <w:link w:val="lfej"/>
    <w:uiPriority w:val="99"/>
    <w:semiHidden/>
    <w:rsid w:val="00E63FB9"/>
    <w:rPr>
      <w:rFonts w:ascii="Liberation Serif" w:eastAsia="SimSun" w:hAnsi="Liberation Serif" w:cs="Mangal"/>
      <w:kern w:val="3"/>
      <w:sz w:val="24"/>
      <w:szCs w:val="21"/>
      <w:lang w:eastAsia="zh-CN" w:bidi="hi-IN"/>
    </w:rPr>
  </w:style>
  <w:style w:type="paragraph" w:styleId="llb">
    <w:name w:val="footer"/>
    <w:basedOn w:val="Norml"/>
    <w:link w:val="llbChar"/>
    <w:uiPriority w:val="99"/>
    <w:semiHidden/>
    <w:unhideWhenUsed/>
    <w:rsid w:val="00E63FB9"/>
    <w:pPr>
      <w:tabs>
        <w:tab w:val="center" w:pos="4819"/>
        <w:tab w:val="right" w:pos="9638"/>
      </w:tabs>
    </w:pPr>
    <w:rPr>
      <w:szCs w:val="21"/>
    </w:rPr>
  </w:style>
  <w:style w:type="character" w:customStyle="1" w:styleId="llbChar">
    <w:name w:val="Élőláb Char"/>
    <w:basedOn w:val="Bekezdsalapbettpusa"/>
    <w:link w:val="llb"/>
    <w:uiPriority w:val="99"/>
    <w:semiHidden/>
    <w:rsid w:val="00E63FB9"/>
    <w:rPr>
      <w:rFonts w:ascii="Liberation Serif" w:eastAsia="SimSun" w:hAnsi="Liberation Serif" w:cs="Mangal"/>
      <w:kern w:val="3"/>
      <w:sz w:val="24"/>
      <w:szCs w:val="21"/>
      <w:lang w:eastAsia="zh-CN" w:bidi="hi-IN"/>
    </w:rPr>
  </w:style>
  <w:style w:type="paragraph" w:styleId="Buborkszveg">
    <w:name w:val="Balloon Text"/>
    <w:basedOn w:val="Norml"/>
    <w:link w:val="BuborkszvegChar"/>
    <w:uiPriority w:val="99"/>
    <w:semiHidden/>
    <w:unhideWhenUsed/>
    <w:rsid w:val="00E63FB9"/>
    <w:rPr>
      <w:rFonts w:ascii="Tahoma" w:hAnsi="Tahoma"/>
      <w:sz w:val="16"/>
      <w:szCs w:val="14"/>
    </w:rPr>
  </w:style>
  <w:style w:type="character" w:customStyle="1" w:styleId="BuborkszvegChar">
    <w:name w:val="Buborékszöveg Char"/>
    <w:basedOn w:val="Bekezdsalapbettpusa"/>
    <w:link w:val="Buborkszveg"/>
    <w:uiPriority w:val="99"/>
    <w:semiHidden/>
    <w:rsid w:val="00E63FB9"/>
    <w:rPr>
      <w:rFonts w:ascii="Tahoma" w:eastAsia="SimSun" w:hAnsi="Tahoma" w:cs="Mangal"/>
      <w:kern w:val="3"/>
      <w:sz w:val="16"/>
      <w:szCs w:val="14"/>
      <w:lang w:eastAsia="zh-CN" w:bidi="hi-IN"/>
    </w:rPr>
  </w:style>
  <w:style w:type="character" w:customStyle="1" w:styleId="Nessuno">
    <w:name w:val="Nessuno"/>
    <w:rsid w:val="00E63FB9"/>
  </w:style>
  <w:style w:type="paragraph" w:styleId="Lbjegyzetszveg">
    <w:name w:val="footnote text"/>
    <w:basedOn w:val="Norml"/>
    <w:link w:val="LbjegyzetszvegChar"/>
    <w:uiPriority w:val="99"/>
    <w:semiHidden/>
    <w:unhideWhenUsed/>
    <w:rsid w:val="00FF179B"/>
    <w:rPr>
      <w:sz w:val="20"/>
      <w:szCs w:val="18"/>
    </w:rPr>
  </w:style>
  <w:style w:type="character" w:customStyle="1" w:styleId="LbjegyzetszvegChar">
    <w:name w:val="Lábjegyzetszöveg Char"/>
    <w:basedOn w:val="Bekezdsalapbettpusa"/>
    <w:link w:val="Lbjegyzetszveg"/>
    <w:uiPriority w:val="99"/>
    <w:semiHidden/>
    <w:rsid w:val="00FF179B"/>
    <w:rPr>
      <w:rFonts w:ascii="Liberation Serif" w:eastAsia="SimSun" w:hAnsi="Liberation Serif" w:cs="Mangal"/>
      <w:kern w:val="3"/>
      <w:sz w:val="20"/>
      <w:szCs w:val="18"/>
      <w:lang w:eastAsia="zh-CN" w:bidi="hi-IN"/>
    </w:rPr>
  </w:style>
  <w:style w:type="character" w:styleId="Lbjegyzet-hivatkozs">
    <w:name w:val="footnote reference"/>
    <w:basedOn w:val="Bekezdsalapbettpusa"/>
    <w:uiPriority w:val="99"/>
    <w:semiHidden/>
    <w:unhideWhenUsed/>
    <w:rsid w:val="00FF179B"/>
    <w:rPr>
      <w:vertAlign w:val="superscript"/>
    </w:rPr>
  </w:style>
  <w:style w:type="paragraph" w:customStyle="1" w:styleId="Statut">
    <w:name w:val="Statut"/>
    <w:basedOn w:val="Norml"/>
    <w:next w:val="Typedudocument"/>
    <w:rsid w:val="00FF179B"/>
    <w:pPr>
      <w:suppressAutoHyphens w:val="0"/>
      <w:autoSpaceDN/>
      <w:spacing w:before="360"/>
      <w:jc w:val="center"/>
      <w:textAlignment w:val="auto"/>
    </w:pPr>
    <w:rPr>
      <w:rFonts w:ascii="Times New Roman" w:eastAsiaTheme="minorHAnsi" w:hAnsi="Times New Roman" w:cs="Times New Roman"/>
      <w:kern w:val="0"/>
      <w:szCs w:val="22"/>
      <w:lang w:val="en-GB" w:eastAsia="en-US" w:bidi="ar-SA"/>
    </w:rPr>
  </w:style>
  <w:style w:type="paragraph" w:customStyle="1" w:styleId="Titreobjet">
    <w:name w:val="Titre objet"/>
    <w:basedOn w:val="Norml"/>
    <w:next w:val="Norml"/>
    <w:rsid w:val="00FF179B"/>
    <w:pPr>
      <w:suppressAutoHyphens w:val="0"/>
      <w:autoSpaceDN/>
      <w:spacing w:before="360" w:after="360"/>
      <w:jc w:val="center"/>
      <w:textAlignment w:val="auto"/>
    </w:pPr>
    <w:rPr>
      <w:rFonts w:ascii="Times New Roman" w:eastAsiaTheme="minorHAnsi" w:hAnsi="Times New Roman" w:cs="Times New Roman"/>
      <w:b/>
      <w:kern w:val="0"/>
      <w:szCs w:val="22"/>
      <w:lang w:val="en-GB" w:eastAsia="en-US" w:bidi="ar-SA"/>
    </w:rPr>
  </w:style>
  <w:style w:type="paragraph" w:customStyle="1" w:styleId="Typedudocument">
    <w:name w:val="Type du document"/>
    <w:basedOn w:val="Norml"/>
    <w:next w:val="Titreobjet"/>
    <w:rsid w:val="00FF179B"/>
    <w:pPr>
      <w:suppressAutoHyphens w:val="0"/>
      <w:autoSpaceDN/>
      <w:spacing w:before="360"/>
      <w:jc w:val="center"/>
      <w:textAlignment w:val="auto"/>
    </w:pPr>
    <w:rPr>
      <w:rFonts w:ascii="Times New Roman" w:eastAsiaTheme="minorHAnsi" w:hAnsi="Times New Roman" w:cs="Times New Roman"/>
      <w:b/>
      <w:kern w:val="0"/>
      <w:szCs w:val="22"/>
      <w:lang w:val="en-GB" w:eastAsia="en-US" w:bidi="ar-SA"/>
    </w:rPr>
  </w:style>
  <w:style w:type="paragraph" w:styleId="Listaszerbekezds">
    <w:name w:val="List Paragraph"/>
    <w:basedOn w:val="Norml"/>
    <w:uiPriority w:val="34"/>
    <w:qFormat/>
    <w:rsid w:val="00623BB7"/>
    <w:pPr>
      <w:ind w:left="720"/>
      <w:contextualSpacing/>
    </w:pPr>
    <w:rPr>
      <w:szCs w:val="21"/>
    </w:rPr>
  </w:style>
  <w:style w:type="paragraph" w:customStyle="1" w:styleId="Default">
    <w:name w:val="Default"/>
    <w:rsid w:val="00137F8E"/>
    <w:pPr>
      <w:autoSpaceDE w:val="0"/>
      <w:autoSpaceDN w:val="0"/>
      <w:adjustRightInd w:val="0"/>
      <w:spacing w:after="0" w:line="240" w:lineRule="auto"/>
    </w:pPr>
    <w:rPr>
      <w:rFonts w:ascii="Calibri" w:hAnsi="Calibri" w:cs="Calibri"/>
      <w:color w:val="000000"/>
      <w:sz w:val="24"/>
      <w:szCs w:val="24"/>
    </w:rPr>
  </w:style>
  <w:style w:type="character" w:styleId="Jegyzethivatkozs">
    <w:name w:val="annotation reference"/>
    <w:basedOn w:val="Bekezdsalapbettpusa"/>
    <w:uiPriority w:val="99"/>
    <w:semiHidden/>
    <w:unhideWhenUsed/>
    <w:rsid w:val="001E5280"/>
    <w:rPr>
      <w:sz w:val="16"/>
      <w:szCs w:val="16"/>
    </w:rPr>
  </w:style>
  <w:style w:type="paragraph" w:styleId="Jegyzetszveg">
    <w:name w:val="annotation text"/>
    <w:basedOn w:val="Norml"/>
    <w:link w:val="JegyzetszvegChar"/>
    <w:uiPriority w:val="99"/>
    <w:semiHidden/>
    <w:unhideWhenUsed/>
    <w:rsid w:val="001E5280"/>
    <w:rPr>
      <w:sz w:val="20"/>
      <w:szCs w:val="18"/>
    </w:rPr>
  </w:style>
  <w:style w:type="character" w:customStyle="1" w:styleId="JegyzetszvegChar">
    <w:name w:val="Jegyzetszöveg Char"/>
    <w:basedOn w:val="Bekezdsalapbettpusa"/>
    <w:link w:val="Jegyzetszveg"/>
    <w:uiPriority w:val="99"/>
    <w:semiHidden/>
    <w:rsid w:val="001E5280"/>
    <w:rPr>
      <w:rFonts w:ascii="Liberation Serif" w:eastAsia="SimSun" w:hAnsi="Liberation Serif" w:cs="Mangal"/>
      <w:kern w:val="3"/>
      <w:sz w:val="20"/>
      <w:szCs w:val="18"/>
      <w:lang w:eastAsia="zh-CN" w:bidi="hi-IN"/>
    </w:rPr>
  </w:style>
  <w:style w:type="paragraph" w:styleId="Megjegyzstrgya">
    <w:name w:val="annotation subject"/>
    <w:basedOn w:val="Jegyzetszveg"/>
    <w:next w:val="Jegyzetszveg"/>
    <w:link w:val="MegjegyzstrgyaChar"/>
    <w:uiPriority w:val="99"/>
    <w:semiHidden/>
    <w:unhideWhenUsed/>
    <w:rsid w:val="001E5280"/>
    <w:rPr>
      <w:b/>
      <w:bCs/>
    </w:rPr>
  </w:style>
  <w:style w:type="character" w:customStyle="1" w:styleId="MegjegyzstrgyaChar">
    <w:name w:val="Megjegyzés tárgya Char"/>
    <w:basedOn w:val="JegyzetszvegChar"/>
    <w:link w:val="Megjegyzstrgya"/>
    <w:uiPriority w:val="99"/>
    <w:semiHidden/>
    <w:rsid w:val="001E5280"/>
    <w:rPr>
      <w:rFonts w:ascii="Liberation Serif" w:eastAsia="SimSun" w:hAnsi="Liberation Serif" w:cs="Mangal"/>
      <w:b/>
      <w:bCs/>
      <w:kern w:val="3"/>
      <w:sz w:val="20"/>
      <w:szCs w:val="18"/>
      <w:lang w:eastAsia="zh-CN" w:bidi="hi-IN"/>
    </w:rPr>
  </w:style>
  <w:style w:type="table" w:customStyle="1" w:styleId="TableNormal">
    <w:name w:val="Table Normal"/>
    <w:uiPriority w:val="2"/>
    <w:semiHidden/>
    <w:unhideWhenUsed/>
    <w:qFormat/>
    <w:rsid w:val="008F310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zvegtrzs">
    <w:name w:val="Body Text"/>
    <w:basedOn w:val="Norml"/>
    <w:link w:val="SzvegtrzsChar"/>
    <w:uiPriority w:val="1"/>
    <w:qFormat/>
    <w:rsid w:val="008F3101"/>
    <w:pPr>
      <w:widowControl w:val="0"/>
      <w:suppressAutoHyphens w:val="0"/>
      <w:autoSpaceDE w:val="0"/>
      <w:textAlignment w:val="auto"/>
    </w:pPr>
    <w:rPr>
      <w:rFonts w:ascii="Trebuchet MS" w:eastAsia="Trebuchet MS" w:hAnsi="Trebuchet MS" w:cs="Trebuchet MS"/>
      <w:kern w:val="0"/>
      <w:sz w:val="22"/>
      <w:szCs w:val="22"/>
      <w:lang w:val="de-DE" w:eastAsia="de-DE" w:bidi="de-DE"/>
    </w:rPr>
  </w:style>
  <w:style w:type="character" w:customStyle="1" w:styleId="SzvegtrzsChar">
    <w:name w:val="Szövegtörzs Char"/>
    <w:basedOn w:val="Bekezdsalapbettpusa"/>
    <w:link w:val="Szvegtrzs"/>
    <w:uiPriority w:val="1"/>
    <w:rsid w:val="008F3101"/>
    <w:rPr>
      <w:rFonts w:ascii="Trebuchet MS" w:eastAsia="Trebuchet MS" w:hAnsi="Trebuchet MS" w:cs="Trebuchet MS"/>
      <w:lang w:val="de-DE" w:eastAsia="de-DE" w:bidi="de-DE"/>
    </w:rPr>
  </w:style>
  <w:style w:type="table" w:styleId="Rcsostblzat">
    <w:name w:val="Table Grid"/>
    <w:basedOn w:val="Normltblzat"/>
    <w:uiPriority w:val="59"/>
    <w:rsid w:val="005D0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cf-location-mark">
    <w:name w:val="hcf-location-mark"/>
    <w:basedOn w:val="Bekezdsalapbettpusa"/>
    <w:rsid w:val="005D0C77"/>
  </w:style>
  <w:style w:type="character" w:styleId="Hiperhivatkozs">
    <w:name w:val="Hyperlink"/>
    <w:basedOn w:val="Bekezdsalapbettpusa"/>
    <w:uiPriority w:val="99"/>
    <w:unhideWhenUsed/>
    <w:rsid w:val="000A1A20"/>
    <w:rPr>
      <w:color w:val="0000FF" w:themeColor="hyperlink"/>
      <w:u w:val="single"/>
    </w:rPr>
  </w:style>
  <w:style w:type="paragraph" w:styleId="Vltozat">
    <w:name w:val="Revision"/>
    <w:hidden/>
    <w:uiPriority w:val="99"/>
    <w:semiHidden/>
    <w:rsid w:val="00E33B20"/>
    <w:pPr>
      <w:spacing w:after="0" w:line="240" w:lineRule="auto"/>
    </w:pPr>
    <w:rPr>
      <w:rFonts w:ascii="Liberation Serif" w:eastAsia="SimSun" w:hAnsi="Liberation Serif" w:cs="Mangal"/>
      <w:kern w:val="3"/>
      <w:sz w:val="24"/>
      <w:szCs w:val="21"/>
      <w:lang w:eastAsia="zh-CN" w:bidi="hi-IN"/>
    </w:rPr>
  </w:style>
  <w:style w:type="character" w:customStyle="1" w:styleId="Cmsor1Char">
    <w:name w:val="Címsor 1 Char"/>
    <w:basedOn w:val="Bekezdsalapbettpusa"/>
    <w:link w:val="Cmsor1"/>
    <w:uiPriority w:val="9"/>
    <w:rsid w:val="00F25760"/>
    <w:rPr>
      <w:rFonts w:asciiTheme="majorHAnsi" w:eastAsiaTheme="majorEastAsia" w:hAnsiTheme="majorHAnsi" w:cs="Mangal"/>
      <w:color w:val="365F91" w:themeColor="accent1" w:themeShade="BF"/>
      <w:kern w:val="3"/>
      <w:sz w:val="32"/>
      <w:szCs w:val="29"/>
      <w:lang w:eastAsia="zh-CN" w:bidi="hi-IN"/>
    </w:rPr>
  </w:style>
  <w:style w:type="paragraph" w:styleId="Tartalomjegyzkcmsora">
    <w:name w:val="TOC Heading"/>
    <w:basedOn w:val="Cmsor1"/>
    <w:next w:val="Norml"/>
    <w:uiPriority w:val="39"/>
    <w:unhideWhenUsed/>
    <w:qFormat/>
    <w:rsid w:val="00F25760"/>
    <w:pPr>
      <w:suppressAutoHyphens w:val="0"/>
      <w:autoSpaceDN/>
      <w:spacing w:line="259" w:lineRule="auto"/>
      <w:textAlignment w:val="auto"/>
      <w:outlineLvl w:val="9"/>
    </w:pPr>
    <w:rPr>
      <w:rFonts w:ascii="Calibri Light" w:eastAsia="Times New Roman" w:hAnsi="Calibri Light" w:cs="Times New Roman"/>
      <w:color w:val="2F5496"/>
      <w:kern w:val="0"/>
      <w:szCs w:val="32"/>
      <w:lang w:val="es-ES" w:eastAsia="es-ES" w:bidi="ar-SA"/>
    </w:rPr>
  </w:style>
  <w:style w:type="paragraph" w:customStyle="1" w:styleId="Standard">
    <w:name w:val="Standard"/>
    <w:rsid w:val="00DE008D"/>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Cmsor2Char">
    <w:name w:val="Címsor 2 Char"/>
    <w:basedOn w:val="Bekezdsalapbettpusa"/>
    <w:link w:val="Cmsor2"/>
    <w:uiPriority w:val="9"/>
    <w:rsid w:val="008038C2"/>
    <w:rPr>
      <w:rFonts w:asciiTheme="majorHAnsi" w:eastAsiaTheme="majorEastAsia" w:hAnsiTheme="majorHAnsi" w:cs="Mangal"/>
      <w:b/>
      <w:bCs/>
      <w:color w:val="4F81BD" w:themeColor="accent1"/>
      <w:kern w:val="3"/>
      <w:sz w:val="26"/>
      <w:szCs w:val="23"/>
      <w:lang w:eastAsia="zh-CN" w:bidi="hi-IN"/>
    </w:rPr>
  </w:style>
  <w:style w:type="paragraph" w:styleId="TJ2">
    <w:name w:val="toc 2"/>
    <w:basedOn w:val="Norml"/>
    <w:next w:val="Norml"/>
    <w:autoRedefine/>
    <w:uiPriority w:val="39"/>
    <w:unhideWhenUsed/>
    <w:rsid w:val="005E414A"/>
    <w:pPr>
      <w:spacing w:after="100"/>
      <w:ind w:left="24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818875">
      <w:bodyDiv w:val="1"/>
      <w:marLeft w:val="0"/>
      <w:marRight w:val="0"/>
      <w:marTop w:val="0"/>
      <w:marBottom w:val="0"/>
      <w:divBdr>
        <w:top w:val="none" w:sz="0" w:space="0" w:color="auto"/>
        <w:left w:val="none" w:sz="0" w:space="0" w:color="auto"/>
        <w:bottom w:val="none" w:sz="0" w:space="0" w:color="auto"/>
        <w:right w:val="none" w:sz="0" w:space="0" w:color="auto"/>
      </w:divBdr>
    </w:div>
    <w:div w:id="442190254">
      <w:bodyDiv w:val="1"/>
      <w:marLeft w:val="0"/>
      <w:marRight w:val="0"/>
      <w:marTop w:val="0"/>
      <w:marBottom w:val="0"/>
      <w:divBdr>
        <w:top w:val="none" w:sz="0" w:space="0" w:color="auto"/>
        <w:left w:val="none" w:sz="0" w:space="0" w:color="auto"/>
        <w:bottom w:val="none" w:sz="0" w:space="0" w:color="auto"/>
        <w:right w:val="none" w:sz="0" w:space="0" w:color="auto"/>
      </w:divBdr>
      <w:divsChild>
        <w:div w:id="1741564381">
          <w:marLeft w:val="547"/>
          <w:marRight w:val="0"/>
          <w:marTop w:val="0"/>
          <w:marBottom w:val="0"/>
          <w:divBdr>
            <w:top w:val="none" w:sz="0" w:space="0" w:color="auto"/>
            <w:left w:val="none" w:sz="0" w:space="0" w:color="auto"/>
            <w:bottom w:val="none" w:sz="0" w:space="0" w:color="auto"/>
            <w:right w:val="none" w:sz="0" w:space="0" w:color="auto"/>
          </w:divBdr>
        </w:div>
      </w:divsChild>
    </w:div>
    <w:div w:id="628975801">
      <w:bodyDiv w:val="1"/>
      <w:marLeft w:val="0"/>
      <w:marRight w:val="0"/>
      <w:marTop w:val="0"/>
      <w:marBottom w:val="0"/>
      <w:divBdr>
        <w:top w:val="none" w:sz="0" w:space="0" w:color="auto"/>
        <w:left w:val="none" w:sz="0" w:space="0" w:color="auto"/>
        <w:bottom w:val="none" w:sz="0" w:space="0" w:color="auto"/>
        <w:right w:val="none" w:sz="0" w:space="0" w:color="auto"/>
      </w:divBdr>
    </w:div>
    <w:div w:id="644311310">
      <w:bodyDiv w:val="1"/>
      <w:marLeft w:val="0"/>
      <w:marRight w:val="0"/>
      <w:marTop w:val="0"/>
      <w:marBottom w:val="0"/>
      <w:divBdr>
        <w:top w:val="none" w:sz="0" w:space="0" w:color="auto"/>
        <w:left w:val="none" w:sz="0" w:space="0" w:color="auto"/>
        <w:bottom w:val="none" w:sz="0" w:space="0" w:color="auto"/>
        <w:right w:val="none" w:sz="0" w:space="0" w:color="auto"/>
      </w:divBdr>
      <w:divsChild>
        <w:div w:id="1353872093">
          <w:marLeft w:val="547"/>
          <w:marRight w:val="0"/>
          <w:marTop w:val="0"/>
          <w:marBottom w:val="0"/>
          <w:divBdr>
            <w:top w:val="none" w:sz="0" w:space="0" w:color="auto"/>
            <w:left w:val="none" w:sz="0" w:space="0" w:color="auto"/>
            <w:bottom w:val="none" w:sz="0" w:space="0" w:color="auto"/>
            <w:right w:val="none" w:sz="0" w:space="0" w:color="auto"/>
          </w:divBdr>
        </w:div>
      </w:divsChild>
    </w:div>
    <w:div w:id="1034038390">
      <w:bodyDiv w:val="1"/>
      <w:marLeft w:val="0"/>
      <w:marRight w:val="0"/>
      <w:marTop w:val="0"/>
      <w:marBottom w:val="0"/>
      <w:divBdr>
        <w:top w:val="none" w:sz="0" w:space="0" w:color="auto"/>
        <w:left w:val="none" w:sz="0" w:space="0" w:color="auto"/>
        <w:bottom w:val="none" w:sz="0" w:space="0" w:color="auto"/>
        <w:right w:val="none" w:sz="0" w:space="0" w:color="auto"/>
      </w:divBdr>
      <w:divsChild>
        <w:div w:id="444157582">
          <w:marLeft w:val="547"/>
          <w:marRight w:val="0"/>
          <w:marTop w:val="0"/>
          <w:marBottom w:val="0"/>
          <w:divBdr>
            <w:top w:val="none" w:sz="0" w:space="0" w:color="auto"/>
            <w:left w:val="none" w:sz="0" w:space="0" w:color="auto"/>
            <w:bottom w:val="none" w:sz="0" w:space="0" w:color="auto"/>
            <w:right w:val="none" w:sz="0" w:space="0" w:color="auto"/>
          </w:divBdr>
        </w:div>
      </w:divsChild>
    </w:div>
    <w:div w:id="1222206581">
      <w:bodyDiv w:val="1"/>
      <w:marLeft w:val="0"/>
      <w:marRight w:val="0"/>
      <w:marTop w:val="0"/>
      <w:marBottom w:val="0"/>
      <w:divBdr>
        <w:top w:val="none" w:sz="0" w:space="0" w:color="auto"/>
        <w:left w:val="none" w:sz="0" w:space="0" w:color="auto"/>
        <w:bottom w:val="none" w:sz="0" w:space="0" w:color="auto"/>
        <w:right w:val="none" w:sz="0" w:space="0" w:color="auto"/>
      </w:divBdr>
      <w:divsChild>
        <w:div w:id="1277563950">
          <w:marLeft w:val="547"/>
          <w:marRight w:val="0"/>
          <w:marTop w:val="0"/>
          <w:marBottom w:val="0"/>
          <w:divBdr>
            <w:top w:val="none" w:sz="0" w:space="0" w:color="auto"/>
            <w:left w:val="none" w:sz="0" w:space="0" w:color="auto"/>
            <w:bottom w:val="none" w:sz="0" w:space="0" w:color="auto"/>
            <w:right w:val="none" w:sz="0" w:space="0" w:color="auto"/>
          </w:divBdr>
        </w:div>
      </w:divsChild>
    </w:div>
    <w:div w:id="1794664656">
      <w:bodyDiv w:val="1"/>
      <w:marLeft w:val="0"/>
      <w:marRight w:val="0"/>
      <w:marTop w:val="0"/>
      <w:marBottom w:val="0"/>
      <w:divBdr>
        <w:top w:val="none" w:sz="0" w:space="0" w:color="auto"/>
        <w:left w:val="none" w:sz="0" w:space="0" w:color="auto"/>
        <w:bottom w:val="none" w:sz="0" w:space="0" w:color="auto"/>
        <w:right w:val="none" w:sz="0" w:space="0" w:color="auto"/>
      </w:divBdr>
    </w:div>
    <w:div w:id="1981031348">
      <w:bodyDiv w:val="1"/>
      <w:marLeft w:val="0"/>
      <w:marRight w:val="0"/>
      <w:marTop w:val="0"/>
      <w:marBottom w:val="0"/>
      <w:divBdr>
        <w:top w:val="none" w:sz="0" w:space="0" w:color="auto"/>
        <w:left w:val="none" w:sz="0" w:space="0" w:color="auto"/>
        <w:bottom w:val="none" w:sz="0" w:space="0" w:color="auto"/>
        <w:right w:val="none" w:sz="0" w:space="0" w:color="auto"/>
      </w:divBdr>
      <w:divsChild>
        <w:div w:id="1200899573">
          <w:marLeft w:val="547"/>
          <w:marRight w:val="0"/>
          <w:marTop w:val="0"/>
          <w:marBottom w:val="0"/>
          <w:divBdr>
            <w:top w:val="none" w:sz="0" w:space="0" w:color="auto"/>
            <w:left w:val="none" w:sz="0" w:space="0" w:color="auto"/>
            <w:bottom w:val="none" w:sz="0" w:space="0" w:color="auto"/>
            <w:right w:val="none" w:sz="0" w:space="0" w:color="auto"/>
          </w:divBdr>
        </w:div>
      </w:divsChild>
    </w:div>
    <w:div w:id="201340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theme" Target="theme/theme1.xml"/><Relationship Id="rId10" Type="http://schemas.openxmlformats.org/officeDocument/2006/relationships/diagramLayout" Target="diagrams/layout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9877CC-D43B-4A54-9060-97F3CB77FE76}" type="doc">
      <dgm:prSet loTypeId="urn:microsoft.com/office/officeart/2005/8/layout/hList3" loCatId="list" qsTypeId="urn:microsoft.com/office/officeart/2005/8/quickstyle/simple3" qsCatId="simple" csTypeId="urn:microsoft.com/office/officeart/2005/8/colors/accent0_2" csCatId="mainScheme" phldr="1"/>
      <dgm:spPr/>
      <dgm:t>
        <a:bodyPr/>
        <a:lstStyle/>
        <a:p>
          <a:endParaRPr lang="de-DE"/>
        </a:p>
      </dgm:t>
    </dgm:pt>
    <dgm:pt modelId="{294908AA-BC0F-49F8-879B-D195B43711D0}">
      <dgm:prSet phldrT="[Text]" custT="1"/>
      <dgm:spPr/>
      <dgm:t>
        <a:bodyPr/>
        <a:lstStyle/>
        <a:p>
          <a:r>
            <a:rPr lang="de-DE" sz="1100"/>
            <a:t>SENTINEL project areas</a:t>
          </a:r>
        </a:p>
      </dgm:t>
    </dgm:pt>
    <dgm:pt modelId="{58C1F324-3591-4F26-A636-86B89277AB5D}" type="parTrans" cxnId="{1FF3DE23-8B8E-4164-8F57-80D04F0CF017}">
      <dgm:prSet/>
      <dgm:spPr/>
      <dgm:t>
        <a:bodyPr/>
        <a:lstStyle/>
        <a:p>
          <a:endParaRPr lang="de-DE" sz="1800"/>
        </a:p>
      </dgm:t>
    </dgm:pt>
    <dgm:pt modelId="{ED080B02-32D3-4E0B-AD6B-F0D6F99465A9}" type="sibTrans" cxnId="{1FF3DE23-8B8E-4164-8F57-80D04F0CF017}">
      <dgm:prSet/>
      <dgm:spPr/>
      <dgm:t>
        <a:bodyPr/>
        <a:lstStyle/>
        <a:p>
          <a:endParaRPr lang="de-DE" sz="1800"/>
        </a:p>
      </dgm:t>
    </dgm:pt>
    <dgm:pt modelId="{A80586A0-88DC-49D3-BBFE-DE72D6AF0C1B}">
      <dgm:prSet phldrT="[Text]" custT="1"/>
      <dgm:spPr/>
      <dgm:t>
        <a:bodyPr/>
        <a:lstStyle/>
        <a:p>
          <a:r>
            <a:rPr lang="en-US" sz="1100"/>
            <a:t>Improvement of managerial competences &amp; entrepreneurial mind-set</a:t>
          </a:r>
          <a:endParaRPr lang="de-DE" sz="1100"/>
        </a:p>
      </dgm:t>
    </dgm:pt>
    <dgm:pt modelId="{5BB6E0DD-48E1-474A-B759-F38C28C5613E}" type="parTrans" cxnId="{DC1B7976-A883-4456-9F0D-A323CFC8CC7E}">
      <dgm:prSet/>
      <dgm:spPr/>
      <dgm:t>
        <a:bodyPr/>
        <a:lstStyle/>
        <a:p>
          <a:endParaRPr lang="de-DE" sz="1800"/>
        </a:p>
      </dgm:t>
    </dgm:pt>
    <dgm:pt modelId="{3F0C6B31-19A0-49C1-907C-B16ED9F4632F}" type="sibTrans" cxnId="{DC1B7976-A883-4456-9F0D-A323CFC8CC7E}">
      <dgm:prSet/>
      <dgm:spPr/>
      <dgm:t>
        <a:bodyPr/>
        <a:lstStyle/>
        <a:p>
          <a:endParaRPr lang="de-DE" sz="1800"/>
        </a:p>
      </dgm:t>
    </dgm:pt>
    <dgm:pt modelId="{B71794B9-829A-422A-A310-5059C48E1260}">
      <dgm:prSet phldrT="[Text]" custT="1"/>
      <dgm:spPr/>
      <dgm:t>
        <a:bodyPr/>
        <a:lstStyle/>
        <a:p>
          <a:r>
            <a:rPr lang="en-US" sz="1100"/>
            <a:t>Provision of specialised mentoring services</a:t>
          </a:r>
          <a:endParaRPr lang="de-DE" sz="1100"/>
        </a:p>
      </dgm:t>
    </dgm:pt>
    <dgm:pt modelId="{098BC1EC-05B1-45B3-ADB7-A96A1C1C8752}" type="parTrans" cxnId="{0D34D34F-638C-40F6-8C80-3BB163ADEBFE}">
      <dgm:prSet/>
      <dgm:spPr/>
      <dgm:t>
        <a:bodyPr/>
        <a:lstStyle/>
        <a:p>
          <a:endParaRPr lang="de-DE" sz="1800"/>
        </a:p>
      </dgm:t>
    </dgm:pt>
    <dgm:pt modelId="{73F57F95-E534-447E-8CB8-2CCFFDB6FF1D}" type="sibTrans" cxnId="{0D34D34F-638C-40F6-8C80-3BB163ADEBFE}">
      <dgm:prSet/>
      <dgm:spPr/>
      <dgm:t>
        <a:bodyPr/>
        <a:lstStyle/>
        <a:p>
          <a:endParaRPr lang="de-DE" sz="1800"/>
        </a:p>
      </dgm:t>
    </dgm:pt>
    <dgm:pt modelId="{FACA4D04-C8E8-4EBB-9EBD-63E2BEBABFE4}">
      <dgm:prSet phldrT="[Text]" custT="1"/>
      <dgm:spPr/>
      <dgm:t>
        <a:bodyPr/>
        <a:lstStyle/>
        <a:p>
          <a:r>
            <a:rPr lang="en-US" sz="1100"/>
            <a:t>Innovative networking and facilitation of social enterprise cooperation</a:t>
          </a:r>
          <a:endParaRPr lang="de-DE" sz="1100"/>
        </a:p>
      </dgm:t>
    </dgm:pt>
    <dgm:pt modelId="{3AD5C1DF-E907-4000-88C5-BEB9E37CDC4D}" type="parTrans" cxnId="{AC8EF109-F541-4780-8413-9485EEF6670D}">
      <dgm:prSet/>
      <dgm:spPr/>
      <dgm:t>
        <a:bodyPr/>
        <a:lstStyle/>
        <a:p>
          <a:endParaRPr lang="de-DE" sz="1800"/>
        </a:p>
      </dgm:t>
    </dgm:pt>
    <dgm:pt modelId="{51F452F9-C23C-4CA4-ABDA-98FA41ED1135}" type="sibTrans" cxnId="{AC8EF109-F541-4780-8413-9485EEF6670D}">
      <dgm:prSet/>
      <dgm:spPr/>
      <dgm:t>
        <a:bodyPr/>
        <a:lstStyle/>
        <a:p>
          <a:endParaRPr lang="de-DE" sz="1800"/>
        </a:p>
      </dgm:t>
    </dgm:pt>
    <dgm:pt modelId="{4A05F383-FBD6-446B-91C8-944E767A5319}" type="pres">
      <dgm:prSet presAssocID="{A39877CC-D43B-4A54-9060-97F3CB77FE76}" presName="composite" presStyleCnt="0">
        <dgm:presLayoutVars>
          <dgm:chMax val="1"/>
          <dgm:dir/>
          <dgm:resizeHandles val="exact"/>
        </dgm:presLayoutVars>
      </dgm:prSet>
      <dgm:spPr/>
    </dgm:pt>
    <dgm:pt modelId="{DAA09230-8730-4531-A206-374A6B075A12}" type="pres">
      <dgm:prSet presAssocID="{294908AA-BC0F-49F8-879B-D195B43711D0}" presName="roof" presStyleLbl="dkBgShp" presStyleIdx="0" presStyleCnt="2"/>
      <dgm:spPr/>
    </dgm:pt>
    <dgm:pt modelId="{EC36F031-82EC-448A-9010-AF2F7B0CD6B3}" type="pres">
      <dgm:prSet presAssocID="{294908AA-BC0F-49F8-879B-D195B43711D0}" presName="pillars" presStyleCnt="0"/>
      <dgm:spPr/>
    </dgm:pt>
    <dgm:pt modelId="{E94DE840-3592-4799-9683-812A550602FC}" type="pres">
      <dgm:prSet presAssocID="{294908AA-BC0F-49F8-879B-D195B43711D0}" presName="pillar1" presStyleLbl="node1" presStyleIdx="0" presStyleCnt="3">
        <dgm:presLayoutVars>
          <dgm:bulletEnabled val="1"/>
        </dgm:presLayoutVars>
      </dgm:prSet>
      <dgm:spPr/>
    </dgm:pt>
    <dgm:pt modelId="{67D96FB3-2B33-4B51-B77A-75FBE5D4FD4B}" type="pres">
      <dgm:prSet presAssocID="{B71794B9-829A-422A-A310-5059C48E1260}" presName="pillarX" presStyleLbl="node1" presStyleIdx="1" presStyleCnt="3">
        <dgm:presLayoutVars>
          <dgm:bulletEnabled val="1"/>
        </dgm:presLayoutVars>
      </dgm:prSet>
      <dgm:spPr/>
    </dgm:pt>
    <dgm:pt modelId="{32AC9892-9833-4BC6-A9B8-C499525F1D55}" type="pres">
      <dgm:prSet presAssocID="{FACA4D04-C8E8-4EBB-9EBD-63E2BEBABFE4}" presName="pillarX" presStyleLbl="node1" presStyleIdx="2" presStyleCnt="3">
        <dgm:presLayoutVars>
          <dgm:bulletEnabled val="1"/>
        </dgm:presLayoutVars>
      </dgm:prSet>
      <dgm:spPr/>
    </dgm:pt>
    <dgm:pt modelId="{2DE6A2A7-623A-466E-939F-C2FD31481C91}" type="pres">
      <dgm:prSet presAssocID="{294908AA-BC0F-49F8-879B-D195B43711D0}" presName="base" presStyleLbl="dkBgShp" presStyleIdx="1" presStyleCnt="2"/>
      <dgm:spPr/>
    </dgm:pt>
  </dgm:ptLst>
  <dgm:cxnLst>
    <dgm:cxn modelId="{AC8EF109-F541-4780-8413-9485EEF6670D}" srcId="{294908AA-BC0F-49F8-879B-D195B43711D0}" destId="{FACA4D04-C8E8-4EBB-9EBD-63E2BEBABFE4}" srcOrd="2" destOrd="0" parTransId="{3AD5C1DF-E907-4000-88C5-BEB9E37CDC4D}" sibTransId="{51F452F9-C23C-4CA4-ABDA-98FA41ED1135}"/>
    <dgm:cxn modelId="{1FF3DE23-8B8E-4164-8F57-80D04F0CF017}" srcId="{A39877CC-D43B-4A54-9060-97F3CB77FE76}" destId="{294908AA-BC0F-49F8-879B-D195B43711D0}" srcOrd="0" destOrd="0" parTransId="{58C1F324-3591-4F26-A636-86B89277AB5D}" sibTransId="{ED080B02-32D3-4E0B-AD6B-F0D6F99465A9}"/>
    <dgm:cxn modelId="{D5ACDA66-7C60-458B-9B9F-69822C29739D}" type="presOf" srcId="{A39877CC-D43B-4A54-9060-97F3CB77FE76}" destId="{4A05F383-FBD6-446B-91C8-944E767A5319}" srcOrd="0" destOrd="0" presId="urn:microsoft.com/office/officeart/2005/8/layout/hList3"/>
    <dgm:cxn modelId="{0D34D34F-638C-40F6-8C80-3BB163ADEBFE}" srcId="{294908AA-BC0F-49F8-879B-D195B43711D0}" destId="{B71794B9-829A-422A-A310-5059C48E1260}" srcOrd="1" destOrd="0" parTransId="{098BC1EC-05B1-45B3-ADB7-A96A1C1C8752}" sibTransId="{73F57F95-E534-447E-8CB8-2CCFFDB6FF1D}"/>
    <dgm:cxn modelId="{DC1B7976-A883-4456-9F0D-A323CFC8CC7E}" srcId="{294908AA-BC0F-49F8-879B-D195B43711D0}" destId="{A80586A0-88DC-49D3-BBFE-DE72D6AF0C1B}" srcOrd="0" destOrd="0" parTransId="{5BB6E0DD-48E1-474A-B759-F38C28C5613E}" sibTransId="{3F0C6B31-19A0-49C1-907C-B16ED9F4632F}"/>
    <dgm:cxn modelId="{92F24482-E49F-455D-9853-2D6374459D49}" type="presOf" srcId="{294908AA-BC0F-49F8-879B-D195B43711D0}" destId="{DAA09230-8730-4531-A206-374A6B075A12}" srcOrd="0" destOrd="0" presId="urn:microsoft.com/office/officeart/2005/8/layout/hList3"/>
    <dgm:cxn modelId="{6400758A-A82B-477A-8298-A71880C8539D}" type="presOf" srcId="{B71794B9-829A-422A-A310-5059C48E1260}" destId="{67D96FB3-2B33-4B51-B77A-75FBE5D4FD4B}" srcOrd="0" destOrd="0" presId="urn:microsoft.com/office/officeart/2005/8/layout/hList3"/>
    <dgm:cxn modelId="{611384AB-B53B-49C6-B355-8C9CCCE6DC23}" type="presOf" srcId="{FACA4D04-C8E8-4EBB-9EBD-63E2BEBABFE4}" destId="{32AC9892-9833-4BC6-A9B8-C499525F1D55}" srcOrd="0" destOrd="0" presId="urn:microsoft.com/office/officeart/2005/8/layout/hList3"/>
    <dgm:cxn modelId="{9AE1A1FA-1FA6-4492-B95F-3F3763080D08}" type="presOf" srcId="{A80586A0-88DC-49D3-BBFE-DE72D6AF0C1B}" destId="{E94DE840-3592-4799-9683-812A550602FC}" srcOrd="0" destOrd="0" presId="urn:microsoft.com/office/officeart/2005/8/layout/hList3"/>
    <dgm:cxn modelId="{0FFFA5F1-5B8D-49E7-90C4-95B6112F89CD}" type="presParOf" srcId="{4A05F383-FBD6-446B-91C8-944E767A5319}" destId="{DAA09230-8730-4531-A206-374A6B075A12}" srcOrd="0" destOrd="0" presId="urn:microsoft.com/office/officeart/2005/8/layout/hList3"/>
    <dgm:cxn modelId="{6A0FA93B-18E8-40E1-B8FF-79A784EF2D89}" type="presParOf" srcId="{4A05F383-FBD6-446B-91C8-944E767A5319}" destId="{EC36F031-82EC-448A-9010-AF2F7B0CD6B3}" srcOrd="1" destOrd="0" presId="urn:microsoft.com/office/officeart/2005/8/layout/hList3"/>
    <dgm:cxn modelId="{45254FED-AD55-4BFE-BBA4-39AECC5DDC34}" type="presParOf" srcId="{EC36F031-82EC-448A-9010-AF2F7B0CD6B3}" destId="{E94DE840-3592-4799-9683-812A550602FC}" srcOrd="0" destOrd="0" presId="urn:microsoft.com/office/officeart/2005/8/layout/hList3"/>
    <dgm:cxn modelId="{16B21778-EB20-427F-9BB9-F97D2BE2FDC6}" type="presParOf" srcId="{EC36F031-82EC-448A-9010-AF2F7B0CD6B3}" destId="{67D96FB3-2B33-4B51-B77A-75FBE5D4FD4B}" srcOrd="1" destOrd="0" presId="urn:microsoft.com/office/officeart/2005/8/layout/hList3"/>
    <dgm:cxn modelId="{4751115C-5CC0-46FE-98E4-ED0E6AAA2D39}" type="presParOf" srcId="{EC36F031-82EC-448A-9010-AF2F7B0CD6B3}" destId="{32AC9892-9833-4BC6-A9B8-C499525F1D55}" srcOrd="2" destOrd="0" presId="urn:microsoft.com/office/officeart/2005/8/layout/hList3"/>
    <dgm:cxn modelId="{2F0616CB-C024-4FDC-9C35-549FEDE96BC2}" type="presParOf" srcId="{4A05F383-FBD6-446B-91C8-944E767A5319}" destId="{2DE6A2A7-623A-466E-939F-C2FD31481C91}" srcOrd="2" destOrd="0" presId="urn:microsoft.com/office/officeart/2005/8/layout/hList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CCE3B1C-3D8C-48B4-BCDD-596A41CBFFF3}" type="doc">
      <dgm:prSet loTypeId="urn:microsoft.com/office/officeart/2005/8/layout/hChevron3" loCatId="process" qsTypeId="urn:microsoft.com/office/officeart/2005/8/quickstyle/simple1" qsCatId="simple" csTypeId="urn:microsoft.com/office/officeart/2005/8/colors/accent0_2" csCatId="mainScheme" phldr="1"/>
      <dgm:spPr/>
      <dgm:t>
        <a:bodyPr/>
        <a:lstStyle/>
        <a:p>
          <a:endParaRPr lang="de-DE"/>
        </a:p>
      </dgm:t>
    </dgm:pt>
    <dgm:pt modelId="{330025B3-FBE0-4FB3-A77B-369DF0131AC7}">
      <dgm:prSet phldrT="[Text]" custT="1"/>
      <dgm:spPr/>
      <dgm:t>
        <a:bodyPr/>
        <a:lstStyle/>
        <a:p>
          <a:r>
            <a:rPr lang="en-GB" sz="900"/>
            <a:t>Animation &amp; motivational activities </a:t>
          </a:r>
          <a:endParaRPr lang="de-DE" sz="900"/>
        </a:p>
      </dgm:t>
    </dgm:pt>
    <dgm:pt modelId="{9FD3E67A-8428-4E3E-9222-82713AB888FD}" type="parTrans" cxnId="{95EAD0F0-0414-44AF-85E3-B4445484F861}">
      <dgm:prSet/>
      <dgm:spPr/>
      <dgm:t>
        <a:bodyPr/>
        <a:lstStyle/>
        <a:p>
          <a:endParaRPr lang="de-DE" sz="900"/>
        </a:p>
      </dgm:t>
    </dgm:pt>
    <dgm:pt modelId="{A596B595-43BE-43A7-A770-35C4A9EA01D6}" type="sibTrans" cxnId="{95EAD0F0-0414-44AF-85E3-B4445484F861}">
      <dgm:prSet/>
      <dgm:spPr/>
      <dgm:t>
        <a:bodyPr/>
        <a:lstStyle/>
        <a:p>
          <a:endParaRPr lang="de-DE" sz="900"/>
        </a:p>
      </dgm:t>
    </dgm:pt>
    <dgm:pt modelId="{E8355B7B-270A-4EB6-BAA8-5211CA50461B}">
      <dgm:prSet phldrT="[Text]" custT="1"/>
      <dgm:spPr/>
      <dgm:t>
        <a:bodyPr/>
        <a:lstStyle/>
        <a:p>
          <a:r>
            <a:rPr lang="en-GB" sz="900"/>
            <a:t>Identification &amp; selection of target group </a:t>
          </a:r>
          <a:endParaRPr lang="de-DE" sz="900"/>
        </a:p>
      </dgm:t>
    </dgm:pt>
    <dgm:pt modelId="{7134D600-1FF7-46AC-9217-74B874EE7DED}" type="parTrans" cxnId="{82235421-F8DC-44D1-917F-691138AB8C65}">
      <dgm:prSet/>
      <dgm:spPr/>
      <dgm:t>
        <a:bodyPr/>
        <a:lstStyle/>
        <a:p>
          <a:endParaRPr lang="de-DE" sz="900"/>
        </a:p>
      </dgm:t>
    </dgm:pt>
    <dgm:pt modelId="{70C2C45B-019E-431D-B7C7-564DE6BFD104}" type="sibTrans" cxnId="{82235421-F8DC-44D1-917F-691138AB8C65}">
      <dgm:prSet/>
      <dgm:spPr/>
      <dgm:t>
        <a:bodyPr/>
        <a:lstStyle/>
        <a:p>
          <a:endParaRPr lang="de-DE" sz="900"/>
        </a:p>
      </dgm:t>
    </dgm:pt>
    <dgm:pt modelId="{3A15D5EC-0DDE-4D8D-81D5-ADBA23B76E2B}">
      <dgm:prSet phldrT="[Text]" custT="1"/>
      <dgm:spPr/>
      <dgm:t>
        <a:bodyPr/>
        <a:lstStyle/>
        <a:p>
          <a:r>
            <a:rPr lang="en-GB" sz="900"/>
            <a:t>Needs analysis </a:t>
          </a:r>
          <a:endParaRPr lang="de-DE" sz="900"/>
        </a:p>
      </dgm:t>
    </dgm:pt>
    <dgm:pt modelId="{795FB314-30AC-4EDD-A28D-A2664F2E85DE}" type="parTrans" cxnId="{D3671701-5FA9-4577-8061-EF33287B1AF6}">
      <dgm:prSet/>
      <dgm:spPr/>
      <dgm:t>
        <a:bodyPr/>
        <a:lstStyle/>
        <a:p>
          <a:endParaRPr lang="de-DE" sz="900"/>
        </a:p>
      </dgm:t>
    </dgm:pt>
    <dgm:pt modelId="{6478C6C8-90A2-4C74-B5C2-B20456BB65A8}" type="sibTrans" cxnId="{D3671701-5FA9-4577-8061-EF33287B1AF6}">
      <dgm:prSet/>
      <dgm:spPr/>
      <dgm:t>
        <a:bodyPr/>
        <a:lstStyle/>
        <a:p>
          <a:endParaRPr lang="de-DE" sz="900"/>
        </a:p>
      </dgm:t>
    </dgm:pt>
    <dgm:pt modelId="{ADCB193F-A476-4CE6-8E3A-AEA9BA6AE9F3}">
      <dgm:prSet custT="1"/>
      <dgm:spPr/>
      <dgm:t>
        <a:bodyPr/>
        <a:lstStyle/>
        <a:p>
          <a:r>
            <a:rPr lang="en-GB" sz="900"/>
            <a:t>Tailored work plan </a:t>
          </a:r>
          <a:endParaRPr lang="de-DE" sz="900"/>
        </a:p>
      </dgm:t>
    </dgm:pt>
    <dgm:pt modelId="{9DE79D1C-E01C-4544-8C91-B017BC0B5218}" type="parTrans" cxnId="{4B1AA9A1-A400-4567-B18F-4784535DA7C3}">
      <dgm:prSet/>
      <dgm:spPr/>
      <dgm:t>
        <a:bodyPr/>
        <a:lstStyle/>
        <a:p>
          <a:endParaRPr lang="de-DE" sz="900"/>
        </a:p>
      </dgm:t>
    </dgm:pt>
    <dgm:pt modelId="{AADB12A1-5A60-4A6E-9E23-83701C2230D8}" type="sibTrans" cxnId="{4B1AA9A1-A400-4567-B18F-4784535DA7C3}">
      <dgm:prSet/>
      <dgm:spPr/>
      <dgm:t>
        <a:bodyPr/>
        <a:lstStyle/>
        <a:p>
          <a:endParaRPr lang="de-DE" sz="900"/>
        </a:p>
      </dgm:t>
    </dgm:pt>
    <dgm:pt modelId="{1F0E5F2B-4F7A-455F-AD4B-147CB862313F}">
      <dgm:prSet custT="1"/>
      <dgm:spPr/>
      <dgm:t>
        <a:bodyPr/>
        <a:lstStyle/>
        <a:p>
          <a:r>
            <a:rPr lang="en-GB" sz="900"/>
            <a:t>Capacity building, Networking &amp; empowerment </a:t>
          </a:r>
          <a:endParaRPr lang="de-DE" sz="900"/>
        </a:p>
      </dgm:t>
    </dgm:pt>
    <dgm:pt modelId="{29D9660C-E424-4A84-84E2-5E409E1494A4}" type="parTrans" cxnId="{C8E198DF-4909-4C7C-909E-B7F8D3A69231}">
      <dgm:prSet/>
      <dgm:spPr/>
      <dgm:t>
        <a:bodyPr/>
        <a:lstStyle/>
        <a:p>
          <a:endParaRPr lang="de-DE" sz="900"/>
        </a:p>
      </dgm:t>
    </dgm:pt>
    <dgm:pt modelId="{FCAB91F9-FDC9-4500-8653-60E29975986C}" type="sibTrans" cxnId="{C8E198DF-4909-4C7C-909E-B7F8D3A69231}">
      <dgm:prSet/>
      <dgm:spPr/>
      <dgm:t>
        <a:bodyPr/>
        <a:lstStyle/>
        <a:p>
          <a:endParaRPr lang="de-DE" sz="900"/>
        </a:p>
      </dgm:t>
    </dgm:pt>
    <dgm:pt modelId="{664FBADC-998D-4C7C-AC8B-90E34341AD66}">
      <dgm:prSet custT="1"/>
      <dgm:spPr/>
      <dgm:t>
        <a:bodyPr/>
        <a:lstStyle/>
        <a:p>
          <a:r>
            <a:rPr lang="en-GB" sz="900"/>
            <a:t>M &amp; E</a:t>
          </a:r>
          <a:endParaRPr lang="de-DE" sz="900"/>
        </a:p>
      </dgm:t>
    </dgm:pt>
    <dgm:pt modelId="{695D48A0-788A-4C8A-8532-13970030F626}" type="parTrans" cxnId="{ED4D5AF7-90E7-488C-B6A5-4776799D6F49}">
      <dgm:prSet/>
      <dgm:spPr/>
      <dgm:t>
        <a:bodyPr/>
        <a:lstStyle/>
        <a:p>
          <a:endParaRPr lang="de-DE" sz="900"/>
        </a:p>
      </dgm:t>
    </dgm:pt>
    <dgm:pt modelId="{6C0A963F-69FC-415D-B256-50D8B127048A}" type="sibTrans" cxnId="{ED4D5AF7-90E7-488C-B6A5-4776799D6F49}">
      <dgm:prSet/>
      <dgm:spPr/>
      <dgm:t>
        <a:bodyPr/>
        <a:lstStyle/>
        <a:p>
          <a:endParaRPr lang="de-DE" sz="900"/>
        </a:p>
      </dgm:t>
    </dgm:pt>
    <dgm:pt modelId="{4FE6002D-0A45-4F72-81EC-2EACFD07BD1F}" type="pres">
      <dgm:prSet presAssocID="{CCCE3B1C-3D8C-48B4-BCDD-596A41CBFFF3}" presName="Name0" presStyleCnt="0">
        <dgm:presLayoutVars>
          <dgm:dir/>
          <dgm:resizeHandles val="exact"/>
        </dgm:presLayoutVars>
      </dgm:prSet>
      <dgm:spPr/>
    </dgm:pt>
    <dgm:pt modelId="{7222AF2A-AD99-43AC-9869-86CA2761FBD8}" type="pres">
      <dgm:prSet presAssocID="{330025B3-FBE0-4FB3-A77B-369DF0131AC7}" presName="parTxOnly" presStyleLbl="node1" presStyleIdx="0" presStyleCnt="6">
        <dgm:presLayoutVars>
          <dgm:bulletEnabled val="1"/>
        </dgm:presLayoutVars>
      </dgm:prSet>
      <dgm:spPr/>
    </dgm:pt>
    <dgm:pt modelId="{ED9B7BB2-1C0E-4081-900C-B54ABAF9C2AA}" type="pres">
      <dgm:prSet presAssocID="{A596B595-43BE-43A7-A770-35C4A9EA01D6}" presName="parSpace" presStyleCnt="0"/>
      <dgm:spPr/>
    </dgm:pt>
    <dgm:pt modelId="{C0EFF010-D8EA-407D-8668-F289BC176BA4}" type="pres">
      <dgm:prSet presAssocID="{E8355B7B-270A-4EB6-BAA8-5211CA50461B}" presName="parTxOnly" presStyleLbl="node1" presStyleIdx="1" presStyleCnt="6">
        <dgm:presLayoutVars>
          <dgm:bulletEnabled val="1"/>
        </dgm:presLayoutVars>
      </dgm:prSet>
      <dgm:spPr/>
    </dgm:pt>
    <dgm:pt modelId="{87F270A1-1CB6-4229-945B-72B202ACAA7A}" type="pres">
      <dgm:prSet presAssocID="{70C2C45B-019E-431D-B7C7-564DE6BFD104}" presName="parSpace" presStyleCnt="0"/>
      <dgm:spPr/>
    </dgm:pt>
    <dgm:pt modelId="{DACD7B2D-1393-4E08-BA46-5C0D74518104}" type="pres">
      <dgm:prSet presAssocID="{3A15D5EC-0DDE-4D8D-81D5-ADBA23B76E2B}" presName="parTxOnly" presStyleLbl="node1" presStyleIdx="2" presStyleCnt="6">
        <dgm:presLayoutVars>
          <dgm:bulletEnabled val="1"/>
        </dgm:presLayoutVars>
      </dgm:prSet>
      <dgm:spPr/>
    </dgm:pt>
    <dgm:pt modelId="{A8B3D200-CBD5-4810-AC4F-7F37E98E5B7F}" type="pres">
      <dgm:prSet presAssocID="{6478C6C8-90A2-4C74-B5C2-B20456BB65A8}" presName="parSpace" presStyleCnt="0"/>
      <dgm:spPr/>
    </dgm:pt>
    <dgm:pt modelId="{1427CCF0-8D0F-4DBA-8266-C3BB08C0A3F6}" type="pres">
      <dgm:prSet presAssocID="{ADCB193F-A476-4CE6-8E3A-AEA9BA6AE9F3}" presName="parTxOnly" presStyleLbl="node1" presStyleIdx="3" presStyleCnt="6">
        <dgm:presLayoutVars>
          <dgm:bulletEnabled val="1"/>
        </dgm:presLayoutVars>
      </dgm:prSet>
      <dgm:spPr/>
    </dgm:pt>
    <dgm:pt modelId="{DD12B5C6-35D7-4608-A244-3BF6B59C4CA6}" type="pres">
      <dgm:prSet presAssocID="{AADB12A1-5A60-4A6E-9E23-83701C2230D8}" presName="parSpace" presStyleCnt="0"/>
      <dgm:spPr/>
    </dgm:pt>
    <dgm:pt modelId="{B4906588-72C7-4FF9-9C82-CC789557A3A1}" type="pres">
      <dgm:prSet presAssocID="{1F0E5F2B-4F7A-455F-AD4B-147CB862313F}" presName="parTxOnly" presStyleLbl="node1" presStyleIdx="4" presStyleCnt="6">
        <dgm:presLayoutVars>
          <dgm:bulletEnabled val="1"/>
        </dgm:presLayoutVars>
      </dgm:prSet>
      <dgm:spPr/>
    </dgm:pt>
    <dgm:pt modelId="{B5B453E9-02B9-4987-8681-91A990C7B6D4}" type="pres">
      <dgm:prSet presAssocID="{FCAB91F9-FDC9-4500-8653-60E29975986C}" presName="parSpace" presStyleCnt="0"/>
      <dgm:spPr/>
    </dgm:pt>
    <dgm:pt modelId="{B0AE9294-983B-4EB1-979F-675A9D12A37A}" type="pres">
      <dgm:prSet presAssocID="{664FBADC-998D-4C7C-AC8B-90E34341AD66}" presName="parTxOnly" presStyleLbl="node1" presStyleIdx="5" presStyleCnt="6" custScaleX="85217">
        <dgm:presLayoutVars>
          <dgm:bulletEnabled val="1"/>
        </dgm:presLayoutVars>
      </dgm:prSet>
      <dgm:spPr/>
    </dgm:pt>
  </dgm:ptLst>
  <dgm:cxnLst>
    <dgm:cxn modelId="{D3671701-5FA9-4577-8061-EF33287B1AF6}" srcId="{CCCE3B1C-3D8C-48B4-BCDD-596A41CBFFF3}" destId="{3A15D5EC-0DDE-4D8D-81D5-ADBA23B76E2B}" srcOrd="2" destOrd="0" parTransId="{795FB314-30AC-4EDD-A28D-A2664F2E85DE}" sibTransId="{6478C6C8-90A2-4C74-B5C2-B20456BB65A8}"/>
    <dgm:cxn modelId="{9F540907-84CF-4737-9488-A33653E9017F}" type="presOf" srcId="{CCCE3B1C-3D8C-48B4-BCDD-596A41CBFFF3}" destId="{4FE6002D-0A45-4F72-81EC-2EACFD07BD1F}" srcOrd="0" destOrd="0" presId="urn:microsoft.com/office/officeart/2005/8/layout/hChevron3"/>
    <dgm:cxn modelId="{D1262D0B-BA92-4909-B381-67AAA86A7112}" type="presOf" srcId="{664FBADC-998D-4C7C-AC8B-90E34341AD66}" destId="{B0AE9294-983B-4EB1-979F-675A9D12A37A}" srcOrd="0" destOrd="0" presId="urn:microsoft.com/office/officeart/2005/8/layout/hChevron3"/>
    <dgm:cxn modelId="{091F3415-A82C-449F-AB6A-0972C53E9D6F}" type="presOf" srcId="{ADCB193F-A476-4CE6-8E3A-AEA9BA6AE9F3}" destId="{1427CCF0-8D0F-4DBA-8266-C3BB08C0A3F6}" srcOrd="0" destOrd="0" presId="urn:microsoft.com/office/officeart/2005/8/layout/hChevron3"/>
    <dgm:cxn modelId="{82235421-F8DC-44D1-917F-691138AB8C65}" srcId="{CCCE3B1C-3D8C-48B4-BCDD-596A41CBFFF3}" destId="{E8355B7B-270A-4EB6-BAA8-5211CA50461B}" srcOrd="1" destOrd="0" parTransId="{7134D600-1FF7-46AC-9217-74B874EE7DED}" sibTransId="{70C2C45B-019E-431D-B7C7-564DE6BFD104}"/>
    <dgm:cxn modelId="{8165FF24-1C0A-4C93-8EA7-66C0DB3185B8}" type="presOf" srcId="{330025B3-FBE0-4FB3-A77B-369DF0131AC7}" destId="{7222AF2A-AD99-43AC-9869-86CA2761FBD8}" srcOrd="0" destOrd="0" presId="urn:microsoft.com/office/officeart/2005/8/layout/hChevron3"/>
    <dgm:cxn modelId="{EF8E313B-71BF-4159-B29B-ACE7A6BDFFAA}" type="presOf" srcId="{1F0E5F2B-4F7A-455F-AD4B-147CB862313F}" destId="{B4906588-72C7-4FF9-9C82-CC789557A3A1}" srcOrd="0" destOrd="0" presId="urn:microsoft.com/office/officeart/2005/8/layout/hChevron3"/>
    <dgm:cxn modelId="{CD671F3F-8F71-4946-A6A2-B9275679D15A}" type="presOf" srcId="{E8355B7B-270A-4EB6-BAA8-5211CA50461B}" destId="{C0EFF010-D8EA-407D-8668-F289BC176BA4}" srcOrd="0" destOrd="0" presId="urn:microsoft.com/office/officeart/2005/8/layout/hChevron3"/>
    <dgm:cxn modelId="{4B1AA9A1-A400-4567-B18F-4784535DA7C3}" srcId="{CCCE3B1C-3D8C-48B4-BCDD-596A41CBFFF3}" destId="{ADCB193F-A476-4CE6-8E3A-AEA9BA6AE9F3}" srcOrd="3" destOrd="0" parTransId="{9DE79D1C-E01C-4544-8C91-B017BC0B5218}" sibTransId="{AADB12A1-5A60-4A6E-9E23-83701C2230D8}"/>
    <dgm:cxn modelId="{215035A9-1508-4598-BD52-CD9392AFF70E}" type="presOf" srcId="{3A15D5EC-0DDE-4D8D-81D5-ADBA23B76E2B}" destId="{DACD7B2D-1393-4E08-BA46-5C0D74518104}" srcOrd="0" destOrd="0" presId="urn:microsoft.com/office/officeart/2005/8/layout/hChevron3"/>
    <dgm:cxn modelId="{C8E198DF-4909-4C7C-909E-B7F8D3A69231}" srcId="{CCCE3B1C-3D8C-48B4-BCDD-596A41CBFFF3}" destId="{1F0E5F2B-4F7A-455F-AD4B-147CB862313F}" srcOrd="4" destOrd="0" parTransId="{29D9660C-E424-4A84-84E2-5E409E1494A4}" sibTransId="{FCAB91F9-FDC9-4500-8653-60E29975986C}"/>
    <dgm:cxn modelId="{95EAD0F0-0414-44AF-85E3-B4445484F861}" srcId="{CCCE3B1C-3D8C-48B4-BCDD-596A41CBFFF3}" destId="{330025B3-FBE0-4FB3-A77B-369DF0131AC7}" srcOrd="0" destOrd="0" parTransId="{9FD3E67A-8428-4E3E-9222-82713AB888FD}" sibTransId="{A596B595-43BE-43A7-A770-35C4A9EA01D6}"/>
    <dgm:cxn modelId="{ED4D5AF7-90E7-488C-B6A5-4776799D6F49}" srcId="{CCCE3B1C-3D8C-48B4-BCDD-596A41CBFFF3}" destId="{664FBADC-998D-4C7C-AC8B-90E34341AD66}" srcOrd="5" destOrd="0" parTransId="{695D48A0-788A-4C8A-8532-13970030F626}" sibTransId="{6C0A963F-69FC-415D-B256-50D8B127048A}"/>
    <dgm:cxn modelId="{4D015DB2-FF89-4F6F-9377-7FF607B8DA02}" type="presParOf" srcId="{4FE6002D-0A45-4F72-81EC-2EACFD07BD1F}" destId="{7222AF2A-AD99-43AC-9869-86CA2761FBD8}" srcOrd="0" destOrd="0" presId="urn:microsoft.com/office/officeart/2005/8/layout/hChevron3"/>
    <dgm:cxn modelId="{72736E56-B782-43BB-AD3A-63883EB202EC}" type="presParOf" srcId="{4FE6002D-0A45-4F72-81EC-2EACFD07BD1F}" destId="{ED9B7BB2-1C0E-4081-900C-B54ABAF9C2AA}" srcOrd="1" destOrd="0" presId="urn:microsoft.com/office/officeart/2005/8/layout/hChevron3"/>
    <dgm:cxn modelId="{95186312-7AD1-4C61-BA6C-A620A5473385}" type="presParOf" srcId="{4FE6002D-0A45-4F72-81EC-2EACFD07BD1F}" destId="{C0EFF010-D8EA-407D-8668-F289BC176BA4}" srcOrd="2" destOrd="0" presId="urn:microsoft.com/office/officeart/2005/8/layout/hChevron3"/>
    <dgm:cxn modelId="{953F3329-7BD2-4474-8BEE-3FA2F17BB378}" type="presParOf" srcId="{4FE6002D-0A45-4F72-81EC-2EACFD07BD1F}" destId="{87F270A1-1CB6-4229-945B-72B202ACAA7A}" srcOrd="3" destOrd="0" presId="urn:microsoft.com/office/officeart/2005/8/layout/hChevron3"/>
    <dgm:cxn modelId="{50D5AEA0-7B0A-43B6-A3DB-81258A3C3A6E}" type="presParOf" srcId="{4FE6002D-0A45-4F72-81EC-2EACFD07BD1F}" destId="{DACD7B2D-1393-4E08-BA46-5C0D74518104}" srcOrd="4" destOrd="0" presId="urn:microsoft.com/office/officeart/2005/8/layout/hChevron3"/>
    <dgm:cxn modelId="{822E8E9A-1F57-43C8-8F71-0D68E86C4C44}" type="presParOf" srcId="{4FE6002D-0A45-4F72-81EC-2EACFD07BD1F}" destId="{A8B3D200-CBD5-4810-AC4F-7F37E98E5B7F}" srcOrd="5" destOrd="0" presId="urn:microsoft.com/office/officeart/2005/8/layout/hChevron3"/>
    <dgm:cxn modelId="{DA006057-77F3-499A-9B08-DD492D40AEC2}" type="presParOf" srcId="{4FE6002D-0A45-4F72-81EC-2EACFD07BD1F}" destId="{1427CCF0-8D0F-4DBA-8266-C3BB08C0A3F6}" srcOrd="6" destOrd="0" presId="urn:microsoft.com/office/officeart/2005/8/layout/hChevron3"/>
    <dgm:cxn modelId="{98322CEE-971D-4CC3-90D4-3FE54C8B8C8E}" type="presParOf" srcId="{4FE6002D-0A45-4F72-81EC-2EACFD07BD1F}" destId="{DD12B5C6-35D7-4608-A244-3BF6B59C4CA6}" srcOrd="7" destOrd="0" presId="urn:microsoft.com/office/officeart/2005/8/layout/hChevron3"/>
    <dgm:cxn modelId="{F986FBA4-55C1-4246-95A6-326851C4E7D6}" type="presParOf" srcId="{4FE6002D-0A45-4F72-81EC-2EACFD07BD1F}" destId="{B4906588-72C7-4FF9-9C82-CC789557A3A1}" srcOrd="8" destOrd="0" presId="urn:microsoft.com/office/officeart/2005/8/layout/hChevron3"/>
    <dgm:cxn modelId="{1B8EDB69-8771-410C-BD6E-21AA943C4124}" type="presParOf" srcId="{4FE6002D-0A45-4F72-81EC-2EACFD07BD1F}" destId="{B5B453E9-02B9-4987-8681-91A990C7B6D4}" srcOrd="9" destOrd="0" presId="urn:microsoft.com/office/officeart/2005/8/layout/hChevron3"/>
    <dgm:cxn modelId="{7C1FC2E5-B220-4070-A2BB-183B1758A6AB}" type="presParOf" srcId="{4FE6002D-0A45-4F72-81EC-2EACFD07BD1F}" destId="{B0AE9294-983B-4EB1-979F-675A9D12A37A}" srcOrd="10" destOrd="0" presId="urn:microsoft.com/office/officeart/2005/8/layout/hChevron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A09230-8730-4531-A206-374A6B075A12}">
      <dsp:nvSpPr>
        <dsp:cNvPr id="0" name=""/>
        <dsp:cNvSpPr/>
      </dsp:nvSpPr>
      <dsp:spPr>
        <a:xfrm>
          <a:off x="0" y="0"/>
          <a:ext cx="4367283" cy="472895"/>
        </a:xfrm>
        <a:prstGeom prst="rect">
          <a:avLst/>
        </a:prstGeom>
        <a:solidFill>
          <a:schemeClr val="dk2">
            <a:shade val="8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de-DE" sz="1100" kern="1200"/>
            <a:t>SENTINEL project areas</a:t>
          </a:r>
        </a:p>
      </dsp:txBody>
      <dsp:txXfrm>
        <a:off x="0" y="0"/>
        <a:ext cx="4367283" cy="472895"/>
      </dsp:txXfrm>
    </dsp:sp>
    <dsp:sp modelId="{E94DE840-3592-4799-9683-812A550602FC}">
      <dsp:nvSpPr>
        <dsp:cNvPr id="0" name=""/>
        <dsp:cNvSpPr/>
      </dsp:nvSpPr>
      <dsp:spPr>
        <a:xfrm>
          <a:off x="2132" y="472895"/>
          <a:ext cx="1454339" cy="993079"/>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Improvement of managerial competences &amp; entrepreneurial mind-set</a:t>
          </a:r>
          <a:endParaRPr lang="de-DE" sz="1100" kern="1200"/>
        </a:p>
      </dsp:txBody>
      <dsp:txXfrm>
        <a:off x="2132" y="472895"/>
        <a:ext cx="1454339" cy="993079"/>
      </dsp:txXfrm>
    </dsp:sp>
    <dsp:sp modelId="{67D96FB3-2B33-4B51-B77A-75FBE5D4FD4B}">
      <dsp:nvSpPr>
        <dsp:cNvPr id="0" name=""/>
        <dsp:cNvSpPr/>
      </dsp:nvSpPr>
      <dsp:spPr>
        <a:xfrm>
          <a:off x="1456471" y="472895"/>
          <a:ext cx="1454339" cy="993079"/>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Provision of specialised mentoring services</a:t>
          </a:r>
          <a:endParaRPr lang="de-DE" sz="1100" kern="1200"/>
        </a:p>
      </dsp:txBody>
      <dsp:txXfrm>
        <a:off x="1456471" y="472895"/>
        <a:ext cx="1454339" cy="993079"/>
      </dsp:txXfrm>
    </dsp:sp>
    <dsp:sp modelId="{32AC9892-9833-4BC6-A9B8-C499525F1D55}">
      <dsp:nvSpPr>
        <dsp:cNvPr id="0" name=""/>
        <dsp:cNvSpPr/>
      </dsp:nvSpPr>
      <dsp:spPr>
        <a:xfrm>
          <a:off x="2910811" y="472895"/>
          <a:ext cx="1454339" cy="993079"/>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Innovative networking and facilitation of social enterprise cooperation</a:t>
          </a:r>
          <a:endParaRPr lang="de-DE" sz="1100" kern="1200"/>
        </a:p>
      </dsp:txBody>
      <dsp:txXfrm>
        <a:off x="2910811" y="472895"/>
        <a:ext cx="1454339" cy="993079"/>
      </dsp:txXfrm>
    </dsp:sp>
    <dsp:sp modelId="{2DE6A2A7-623A-466E-939F-C2FD31481C91}">
      <dsp:nvSpPr>
        <dsp:cNvPr id="0" name=""/>
        <dsp:cNvSpPr/>
      </dsp:nvSpPr>
      <dsp:spPr>
        <a:xfrm>
          <a:off x="0" y="1465974"/>
          <a:ext cx="4367283" cy="110342"/>
        </a:xfrm>
        <a:prstGeom prst="rect">
          <a:avLst/>
        </a:prstGeom>
        <a:solidFill>
          <a:schemeClr val="dk2">
            <a:shade val="8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22AF2A-AD99-43AC-9869-86CA2761FBD8}">
      <dsp:nvSpPr>
        <dsp:cNvPr id="0" name=""/>
        <dsp:cNvSpPr/>
      </dsp:nvSpPr>
      <dsp:spPr>
        <a:xfrm>
          <a:off x="569" y="186586"/>
          <a:ext cx="1251786" cy="500714"/>
        </a:xfrm>
        <a:prstGeom prst="homePlat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24003" rIns="12002" bIns="24003" numCol="1" spcCol="1270" anchor="ctr" anchorCtr="0">
          <a:noAutofit/>
        </a:bodyPr>
        <a:lstStyle/>
        <a:p>
          <a:pPr marL="0" lvl="0" indent="0" algn="ctr" defTabSz="400050">
            <a:lnSpc>
              <a:spcPct val="90000"/>
            </a:lnSpc>
            <a:spcBef>
              <a:spcPct val="0"/>
            </a:spcBef>
            <a:spcAft>
              <a:spcPct val="35000"/>
            </a:spcAft>
            <a:buNone/>
          </a:pPr>
          <a:r>
            <a:rPr lang="en-GB" sz="900" kern="1200"/>
            <a:t>Animation &amp; motivational activities </a:t>
          </a:r>
          <a:endParaRPr lang="de-DE" sz="900" kern="1200"/>
        </a:p>
      </dsp:txBody>
      <dsp:txXfrm>
        <a:off x="569" y="186586"/>
        <a:ext cx="1126608" cy="500714"/>
      </dsp:txXfrm>
    </dsp:sp>
    <dsp:sp modelId="{C0EFF010-D8EA-407D-8668-F289BC176BA4}">
      <dsp:nvSpPr>
        <dsp:cNvPr id="0" name=""/>
        <dsp:cNvSpPr/>
      </dsp:nvSpPr>
      <dsp:spPr>
        <a:xfrm>
          <a:off x="1001999" y="186586"/>
          <a:ext cx="1251786" cy="500714"/>
        </a:xfrm>
        <a:prstGeom prst="chevron">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90000"/>
            </a:lnSpc>
            <a:spcBef>
              <a:spcPct val="0"/>
            </a:spcBef>
            <a:spcAft>
              <a:spcPct val="35000"/>
            </a:spcAft>
            <a:buNone/>
          </a:pPr>
          <a:r>
            <a:rPr lang="en-GB" sz="900" kern="1200"/>
            <a:t>Identification &amp; selection of target group </a:t>
          </a:r>
          <a:endParaRPr lang="de-DE" sz="900" kern="1200"/>
        </a:p>
      </dsp:txBody>
      <dsp:txXfrm>
        <a:off x="1252356" y="186586"/>
        <a:ext cx="751072" cy="500714"/>
      </dsp:txXfrm>
    </dsp:sp>
    <dsp:sp modelId="{DACD7B2D-1393-4E08-BA46-5C0D74518104}">
      <dsp:nvSpPr>
        <dsp:cNvPr id="0" name=""/>
        <dsp:cNvSpPr/>
      </dsp:nvSpPr>
      <dsp:spPr>
        <a:xfrm>
          <a:off x="2003428" y="186586"/>
          <a:ext cx="1251786" cy="500714"/>
        </a:xfrm>
        <a:prstGeom prst="chevron">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90000"/>
            </a:lnSpc>
            <a:spcBef>
              <a:spcPct val="0"/>
            </a:spcBef>
            <a:spcAft>
              <a:spcPct val="35000"/>
            </a:spcAft>
            <a:buNone/>
          </a:pPr>
          <a:r>
            <a:rPr lang="en-GB" sz="900" kern="1200"/>
            <a:t>Needs analysis </a:t>
          </a:r>
          <a:endParaRPr lang="de-DE" sz="900" kern="1200"/>
        </a:p>
      </dsp:txBody>
      <dsp:txXfrm>
        <a:off x="2253785" y="186586"/>
        <a:ext cx="751072" cy="500714"/>
      </dsp:txXfrm>
    </dsp:sp>
    <dsp:sp modelId="{1427CCF0-8D0F-4DBA-8266-C3BB08C0A3F6}">
      <dsp:nvSpPr>
        <dsp:cNvPr id="0" name=""/>
        <dsp:cNvSpPr/>
      </dsp:nvSpPr>
      <dsp:spPr>
        <a:xfrm>
          <a:off x="3004857" y="186586"/>
          <a:ext cx="1251786" cy="500714"/>
        </a:xfrm>
        <a:prstGeom prst="chevron">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90000"/>
            </a:lnSpc>
            <a:spcBef>
              <a:spcPct val="0"/>
            </a:spcBef>
            <a:spcAft>
              <a:spcPct val="35000"/>
            </a:spcAft>
            <a:buNone/>
          </a:pPr>
          <a:r>
            <a:rPr lang="en-GB" sz="900" kern="1200"/>
            <a:t>Tailored work plan </a:t>
          </a:r>
          <a:endParaRPr lang="de-DE" sz="900" kern="1200"/>
        </a:p>
      </dsp:txBody>
      <dsp:txXfrm>
        <a:off x="3255214" y="186586"/>
        <a:ext cx="751072" cy="500714"/>
      </dsp:txXfrm>
    </dsp:sp>
    <dsp:sp modelId="{B4906588-72C7-4FF9-9C82-CC789557A3A1}">
      <dsp:nvSpPr>
        <dsp:cNvPr id="0" name=""/>
        <dsp:cNvSpPr/>
      </dsp:nvSpPr>
      <dsp:spPr>
        <a:xfrm>
          <a:off x="4006286" y="186586"/>
          <a:ext cx="1251786" cy="500714"/>
        </a:xfrm>
        <a:prstGeom prst="chevron">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90000"/>
            </a:lnSpc>
            <a:spcBef>
              <a:spcPct val="0"/>
            </a:spcBef>
            <a:spcAft>
              <a:spcPct val="35000"/>
            </a:spcAft>
            <a:buNone/>
          </a:pPr>
          <a:r>
            <a:rPr lang="en-GB" sz="900" kern="1200"/>
            <a:t>Capacity building, Networking &amp; empowerment </a:t>
          </a:r>
          <a:endParaRPr lang="de-DE" sz="900" kern="1200"/>
        </a:p>
      </dsp:txBody>
      <dsp:txXfrm>
        <a:off x="4256643" y="186586"/>
        <a:ext cx="751072" cy="500714"/>
      </dsp:txXfrm>
    </dsp:sp>
    <dsp:sp modelId="{B0AE9294-983B-4EB1-979F-675A9D12A37A}">
      <dsp:nvSpPr>
        <dsp:cNvPr id="0" name=""/>
        <dsp:cNvSpPr/>
      </dsp:nvSpPr>
      <dsp:spPr>
        <a:xfrm>
          <a:off x="5007716" y="186586"/>
          <a:ext cx="1066734" cy="500714"/>
        </a:xfrm>
        <a:prstGeom prst="chevron">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90000"/>
            </a:lnSpc>
            <a:spcBef>
              <a:spcPct val="0"/>
            </a:spcBef>
            <a:spcAft>
              <a:spcPct val="35000"/>
            </a:spcAft>
            <a:buNone/>
          </a:pPr>
          <a:r>
            <a:rPr lang="en-GB" sz="900" kern="1200"/>
            <a:t>M &amp; E</a:t>
          </a:r>
          <a:endParaRPr lang="de-DE" sz="900" kern="1200"/>
        </a:p>
      </dsp:txBody>
      <dsp:txXfrm>
        <a:off x="5258073" y="186586"/>
        <a:ext cx="566020" cy="500714"/>
      </dsp:txXfrm>
    </dsp:sp>
  </dsp:spTree>
</dsp:drawing>
</file>

<file path=word/diagrams/layout1.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D9E66-D64C-4513-B1D7-9D879CF84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2866</Words>
  <Characters>19778</Characters>
  <Application>Microsoft Office Word</Application>
  <DocSecurity>0</DocSecurity>
  <Lines>164</Lines>
  <Paragraphs>45</Paragraphs>
  <ScaleCrop>false</ScaleCrop>
  <HeadingPairs>
    <vt:vector size="8" baseType="variant">
      <vt:variant>
        <vt:lpstr>Cím</vt:lpstr>
      </vt:variant>
      <vt:variant>
        <vt:i4>1</vt:i4>
      </vt:variant>
      <vt:variant>
        <vt:lpstr>Titolo</vt:lpstr>
      </vt:variant>
      <vt:variant>
        <vt:i4>1</vt:i4>
      </vt:variant>
      <vt:variant>
        <vt:lpstr>Titel</vt:lpstr>
      </vt:variant>
      <vt:variant>
        <vt:i4>1</vt:i4>
      </vt:variant>
      <vt:variant>
        <vt:lpstr>Naslov</vt:lpstr>
      </vt:variant>
      <vt:variant>
        <vt:i4>1</vt:i4>
      </vt:variant>
    </vt:vector>
  </HeadingPairs>
  <TitlesOfParts>
    <vt:vector size="4" baseType="lpstr">
      <vt:lpstr/>
      <vt:lpstr/>
      <vt:lpstr/>
      <vt:lpstr/>
    </vt:vector>
  </TitlesOfParts>
  <Company/>
  <LinksUpToDate>false</LinksUpToDate>
  <CharactersWithSpaces>22599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Matteo</dc:creator>
  <cp:lastModifiedBy>Gajai-Kovács Anna</cp:lastModifiedBy>
  <cp:revision>2</cp:revision>
  <cp:lastPrinted>2020-05-14T13:14:00Z</cp:lastPrinted>
  <dcterms:created xsi:type="dcterms:W3CDTF">2020-06-24T14:16:00Z</dcterms:created>
  <dcterms:modified xsi:type="dcterms:W3CDTF">2020-06-24T14:16:00Z</dcterms:modified>
</cp:coreProperties>
</file>