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8C51D" w14:textId="77777777" w:rsidR="008D61D5" w:rsidRDefault="00151991" w:rsidP="003622A7">
      <w:pPr>
        <w:pStyle w:val="CE-StandardText"/>
      </w:pPr>
      <w:r>
        <w:rPr>
          <w:noProof/>
          <w:lang w:val="sl-SI" w:eastAsia="sl-SI"/>
        </w:rPr>
        <w:drawing>
          <wp:anchor distT="0" distB="0" distL="114300" distR="114300" simplePos="0" relativeHeight="251658240" behindDoc="0" locked="0" layoutInCell="1" allowOverlap="1" wp14:anchorId="2DD83329" wp14:editId="5A2F67B0">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5A4EB52D" w14:textId="77777777" w:rsidR="003622A7" w:rsidRPr="00E61DDB" w:rsidRDefault="003622A7" w:rsidP="003622A7">
      <w:pPr>
        <w:pStyle w:val="CE-StandardText"/>
      </w:pPr>
    </w:p>
    <w:p w14:paraId="1889540F" w14:textId="77777777" w:rsidR="008D61D5" w:rsidRDefault="008D61D5" w:rsidP="00B34F51">
      <w:pPr>
        <w:pStyle w:val="CE-StandardText"/>
      </w:pPr>
    </w:p>
    <w:p w14:paraId="676A7101" w14:textId="220A9268" w:rsidR="006E5E1B" w:rsidRDefault="00C44278" w:rsidP="00C44278">
      <w:pPr>
        <w:pStyle w:val="CE-HeadlineTitle"/>
        <w:jc w:val="center"/>
        <w:rPr>
          <w:noProof/>
          <w:lang w:eastAsia="de-AT"/>
        </w:rPr>
      </w:pPr>
      <w:r>
        <w:rPr>
          <w:noProof/>
          <w:lang w:eastAsia="de-AT"/>
        </w:rPr>
        <w:t xml:space="preserve">Final </w:t>
      </w:r>
      <w:r w:rsidR="00E01185">
        <w:rPr>
          <w:noProof/>
          <w:lang w:eastAsia="de-AT"/>
        </w:rPr>
        <w:t>report</w:t>
      </w:r>
      <w:r>
        <w:rPr>
          <w:noProof/>
          <w:lang w:eastAsia="de-AT"/>
        </w:rPr>
        <w:t>s</w:t>
      </w:r>
      <w:r w:rsidR="00E01185">
        <w:rPr>
          <w:noProof/>
          <w:lang w:eastAsia="de-AT"/>
        </w:rPr>
        <w:t xml:space="preserve"> </w:t>
      </w:r>
      <w:r>
        <w:rPr>
          <w:noProof/>
          <w:lang w:eastAsia="de-AT"/>
        </w:rPr>
        <w:t>O</w:t>
      </w:r>
      <w:r w:rsidR="006E5E1B">
        <w:rPr>
          <w:noProof/>
          <w:lang w:eastAsia="de-AT"/>
        </w:rPr>
        <w:t>N RESULTS AND EVOLUTION OF NETWORK OPERATION CENTRES</w:t>
      </w:r>
    </w:p>
    <w:p w14:paraId="0A9F6DDC" w14:textId="58EDB111" w:rsidR="00AA5BB9" w:rsidRDefault="00E90C76" w:rsidP="00AA5BB9">
      <w:pPr>
        <w:pStyle w:val="CE-HeadlineTitle"/>
        <w:numPr>
          <w:ilvl w:val="0"/>
          <w:numId w:val="42"/>
        </w:numPr>
        <w:jc w:val="center"/>
        <w:rPr>
          <w:noProof/>
          <w:lang w:eastAsia="de-AT"/>
        </w:rPr>
      </w:pPr>
      <w:r>
        <w:rPr>
          <w:noProof/>
          <w:lang w:eastAsia="de-AT"/>
        </w:rPr>
        <w:t>hungary pp8</w:t>
      </w:r>
      <w:r w:rsidR="00252A92">
        <w:rPr>
          <w:noProof/>
          <w:lang w:eastAsia="de-AT"/>
        </w:rPr>
        <w:t xml:space="preserve"> </w:t>
      </w:r>
      <w:r w:rsidR="00BD5E81">
        <w:rPr>
          <w:noProof/>
          <w:lang w:eastAsia="de-AT"/>
        </w:rPr>
        <w:t xml:space="preserve">- </w:t>
      </w:r>
    </w:p>
    <w:p w14:paraId="797E1DFC" w14:textId="77777777" w:rsidR="006E5E1B" w:rsidRDefault="006E5E1B" w:rsidP="006E5E1B">
      <w:pPr>
        <w:pStyle w:val="CE-StandardText"/>
        <w:ind w:firstLine="284"/>
        <w:jc w:val="center"/>
        <w:rPr>
          <w:caps/>
          <w:noProof/>
          <w:color w:val="EEECE1" w:themeColor="background2"/>
          <w:spacing w:val="-20"/>
          <w:kern w:val="72"/>
          <w:sz w:val="60"/>
          <w:szCs w:val="76"/>
          <w:lang w:eastAsia="de-AT"/>
        </w:rPr>
      </w:pPr>
    </w:p>
    <w:p w14:paraId="649C0ADA" w14:textId="77777777" w:rsidR="00542334" w:rsidRDefault="00542334" w:rsidP="00B34F51">
      <w:pPr>
        <w:pStyle w:val="CE-StandardText"/>
      </w:pPr>
    </w:p>
    <w:p w14:paraId="51592875" w14:textId="77777777" w:rsidR="00542334" w:rsidRDefault="00542334" w:rsidP="00B34F51">
      <w:pPr>
        <w:pStyle w:val="CE-StandardText"/>
      </w:pPr>
    </w:p>
    <w:p w14:paraId="6471F37B" w14:textId="77777777" w:rsidR="006E5E1B" w:rsidRDefault="006E5E1B" w:rsidP="00B34F51">
      <w:pPr>
        <w:pStyle w:val="CE-StandardText"/>
      </w:pPr>
    </w:p>
    <w:p w14:paraId="0296B3DE" w14:textId="77777777" w:rsidR="006E5E1B" w:rsidRDefault="006E5E1B" w:rsidP="00B34F51">
      <w:pPr>
        <w:pStyle w:val="CE-StandardText"/>
      </w:pPr>
    </w:p>
    <w:p w14:paraId="6A7EFAA0" w14:textId="77777777" w:rsidR="006E5E1B" w:rsidRDefault="006E5E1B" w:rsidP="00B34F51">
      <w:pPr>
        <w:pStyle w:val="CE-StandardText"/>
      </w:pPr>
    </w:p>
    <w:p w14:paraId="2461C810" w14:textId="77777777" w:rsidR="006E5E1B" w:rsidRDefault="006E5E1B" w:rsidP="00B34F51">
      <w:pPr>
        <w:pStyle w:val="CE-StandardText"/>
      </w:pPr>
    </w:p>
    <w:p w14:paraId="5644C290" w14:textId="77777777" w:rsidR="006E5E1B" w:rsidRDefault="006E5E1B" w:rsidP="00B34F51">
      <w:pPr>
        <w:pStyle w:val="CE-StandardText"/>
      </w:pPr>
    </w:p>
    <w:p w14:paraId="26E8E35C" w14:textId="77777777" w:rsidR="00542334" w:rsidRDefault="00542334" w:rsidP="00B34F51">
      <w:pPr>
        <w:pStyle w:val="CE-StandardText"/>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320BAFEC" w14:textId="77777777" w:rsidTr="00B5667E">
        <w:tc>
          <w:tcPr>
            <w:tcW w:w="6391" w:type="dxa"/>
            <w:vAlign w:val="center"/>
          </w:tcPr>
          <w:p w14:paraId="4F66FA1E" w14:textId="77777777" w:rsidR="006E5E1B" w:rsidRPr="00ED4343" w:rsidRDefault="006E5E1B" w:rsidP="006E5E1B">
            <w:pPr>
              <w:pStyle w:val="CE-HeadlineSubtitle"/>
              <w:rPr>
                <w:b w:val="0"/>
                <w:sz w:val="28"/>
                <w:szCs w:val="28"/>
              </w:rPr>
            </w:pPr>
            <w:r w:rsidRPr="00ED4343">
              <w:rPr>
                <w:b w:val="0"/>
                <w:sz w:val="28"/>
                <w:szCs w:val="28"/>
              </w:rPr>
              <w:t>Version 01</w:t>
            </w:r>
          </w:p>
          <w:p w14:paraId="3C96257E" w14:textId="4FC0B1C7" w:rsidR="002B109E" w:rsidRPr="00B5667E" w:rsidRDefault="00B55C63" w:rsidP="006E5E1B">
            <w:pPr>
              <w:pStyle w:val="CE-HeadlineSubtitle"/>
            </w:pPr>
            <w:r>
              <w:rPr>
                <w:b w:val="0"/>
                <w:sz w:val="28"/>
                <w:szCs w:val="28"/>
              </w:rPr>
              <w:t>21</w:t>
            </w:r>
            <w:r w:rsidR="00DF7484">
              <w:rPr>
                <w:b w:val="0"/>
                <w:sz w:val="28"/>
                <w:szCs w:val="28"/>
              </w:rPr>
              <w:t>.0</w:t>
            </w:r>
            <w:r>
              <w:rPr>
                <w:b w:val="0"/>
                <w:sz w:val="28"/>
                <w:szCs w:val="28"/>
              </w:rPr>
              <w:t>6</w:t>
            </w:r>
            <w:r w:rsidR="006E5E1B">
              <w:rPr>
                <w:b w:val="0"/>
                <w:sz w:val="28"/>
                <w:szCs w:val="28"/>
              </w:rPr>
              <w:t>.201</w:t>
            </w:r>
            <w:r w:rsidR="00C44278">
              <w:rPr>
                <w:b w:val="0"/>
                <w:sz w:val="28"/>
                <w:szCs w:val="28"/>
              </w:rPr>
              <w:t>9</w:t>
            </w:r>
          </w:p>
        </w:tc>
        <w:tc>
          <w:tcPr>
            <w:tcW w:w="2694" w:type="dxa"/>
            <w:vAlign w:val="center"/>
          </w:tcPr>
          <w:p w14:paraId="67292F62" w14:textId="77777777" w:rsidR="002B109E" w:rsidRPr="00B5667E" w:rsidRDefault="002B109E" w:rsidP="004F3475">
            <w:pPr>
              <w:pStyle w:val="CE-HeadlineSubtitle"/>
              <w:jc w:val="right"/>
            </w:pPr>
          </w:p>
        </w:tc>
      </w:tr>
    </w:tbl>
    <w:p w14:paraId="0568CB1A" w14:textId="77777777" w:rsidR="001A3181" w:rsidRDefault="006E5E1B" w:rsidP="001A3181">
      <w:pPr>
        <w:pStyle w:val="CE-StandardText"/>
        <w:ind w:firstLine="284"/>
        <w:rPr>
          <w:sz w:val="24"/>
          <w:szCs w:val="24"/>
        </w:rPr>
      </w:pPr>
      <w:r>
        <w:t>Edited by</w:t>
      </w:r>
      <w:r w:rsidRPr="006E5E1B">
        <w:t xml:space="preserve"> PP4 KSSENA</w:t>
      </w:r>
    </w:p>
    <w:p w14:paraId="20445A2C" w14:textId="77777777" w:rsidR="003622A7" w:rsidRDefault="003622A7">
      <w:pPr>
        <w:spacing w:before="0" w:line="240" w:lineRule="auto"/>
        <w:ind w:left="0" w:right="0"/>
        <w:jc w:val="left"/>
        <w:rPr>
          <w:rFonts w:ascii="Trebuchet MS" w:hAnsi="Trebuchet MS"/>
          <w:color w:val="4D4D4E"/>
          <w:szCs w:val="18"/>
          <w:lang w:val="en-GB"/>
        </w:rPr>
      </w:pPr>
      <w:r>
        <w:br w:type="page"/>
      </w:r>
    </w:p>
    <w:p w14:paraId="2C0D2D22" w14:textId="77777777" w:rsidR="00055DEF" w:rsidRPr="0058609D" w:rsidRDefault="00055DEF" w:rsidP="00055DEF">
      <w:pPr>
        <w:pStyle w:val="CE-StandardText"/>
        <w:rPr>
          <w:lang w:val="en-US"/>
        </w:rPr>
      </w:pPr>
      <w:r w:rsidRPr="0058609D">
        <w:rPr>
          <w:noProof/>
          <w:lang w:val="en-US"/>
        </w:rPr>
        <w:lastRenderedPageBreak/>
        <w:drawing>
          <wp:anchor distT="0" distB="0" distL="114300" distR="114300" simplePos="0" relativeHeight="251671552" behindDoc="1" locked="0" layoutInCell="1" allowOverlap="1" wp14:anchorId="6EF7848C" wp14:editId="28A4DEA7">
            <wp:simplePos x="0" y="0"/>
            <wp:positionH relativeFrom="margin">
              <wp:align>right</wp:align>
            </wp:positionH>
            <wp:positionV relativeFrom="paragraph">
              <wp:posOffset>582322</wp:posOffset>
            </wp:positionV>
            <wp:extent cx="1815465" cy="1761490"/>
            <wp:effectExtent l="0" t="0" r="0" b="0"/>
            <wp:wrapSquare wrapText="bothSides"/>
            <wp:docPr id="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465" cy="176149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58609D">
        <w:rPr>
          <w:lang w:val="en-US"/>
        </w:rPr>
        <w:t>Network Operation Centre (NOC) is a management and operational base for Senior Energy Guardians (SEG), within which we w</w:t>
      </w:r>
      <w:r>
        <w:rPr>
          <w:lang w:val="en-US"/>
        </w:rPr>
        <w:t>ere</w:t>
      </w:r>
      <w:r w:rsidRPr="0058609D">
        <w:rPr>
          <w:lang w:val="en-US"/>
        </w:rPr>
        <w:t xml:space="preserve"> able to develop their skills and capacities. NOC is a body that facilitates and </w:t>
      </w:r>
      <w:proofErr w:type="spellStart"/>
      <w:r w:rsidRPr="0058609D">
        <w:rPr>
          <w:lang w:val="en-US"/>
        </w:rPr>
        <w:t>intertwinnes</w:t>
      </w:r>
      <w:proofErr w:type="spellEnd"/>
      <w:r w:rsidRPr="0058609D">
        <w:rPr>
          <w:lang w:val="en-US"/>
        </w:rPr>
        <w:t xml:space="preserve"> all activities within the </w:t>
      </w:r>
      <w:proofErr w:type="spellStart"/>
      <w:r>
        <w:rPr>
          <w:lang w:val="en-US"/>
        </w:rPr>
        <w:t>Energy@school</w:t>
      </w:r>
      <w:proofErr w:type="spellEnd"/>
      <w:r>
        <w:rPr>
          <w:lang w:val="en-US"/>
        </w:rPr>
        <w:t xml:space="preserve"> </w:t>
      </w:r>
      <w:r w:rsidRPr="0058609D">
        <w:rPr>
          <w:lang w:val="en-US"/>
        </w:rPr>
        <w:t>project (from all WPs), that are focused on professional development of SEGs.</w:t>
      </w:r>
    </w:p>
    <w:p w14:paraId="10892F2C" w14:textId="77777777" w:rsidR="00055DEF" w:rsidRPr="0058609D" w:rsidRDefault="00055DEF" w:rsidP="00055DEF">
      <w:pPr>
        <w:pStyle w:val="CE-StandardText"/>
        <w:rPr>
          <w:lang w:val="en-US"/>
        </w:rPr>
      </w:pPr>
    </w:p>
    <w:p w14:paraId="79E358D6" w14:textId="77777777" w:rsidR="00055DEF" w:rsidRPr="0058609D" w:rsidRDefault="00055DEF" w:rsidP="00055DEF">
      <w:pPr>
        <w:pStyle w:val="CE-StandardText"/>
        <w:spacing w:before="0"/>
        <w:rPr>
          <w:lang w:val="en-US"/>
        </w:rPr>
      </w:pPr>
      <w:r w:rsidRPr="0058609D">
        <w:rPr>
          <w:lang w:val="en-US"/>
        </w:rPr>
        <w:t xml:space="preserve">Within </w:t>
      </w:r>
      <w:proofErr w:type="spellStart"/>
      <w:r w:rsidRPr="0058609D">
        <w:rPr>
          <w:lang w:val="en-US"/>
        </w:rPr>
        <w:t>Energy@School</w:t>
      </w:r>
      <w:proofErr w:type="spellEnd"/>
      <w:r w:rsidRPr="0058609D">
        <w:rPr>
          <w:lang w:val="en-US"/>
        </w:rPr>
        <w:t xml:space="preserve"> project we </w:t>
      </w:r>
      <w:r>
        <w:rPr>
          <w:lang w:val="en-US"/>
        </w:rPr>
        <w:t>have</w:t>
      </w:r>
      <w:r w:rsidRPr="0058609D">
        <w:rPr>
          <w:lang w:val="en-US"/>
        </w:rPr>
        <w:t xml:space="preserve"> establish</w:t>
      </w:r>
      <w:r>
        <w:rPr>
          <w:lang w:val="en-US"/>
        </w:rPr>
        <w:t>ed</w:t>
      </w:r>
      <w:r w:rsidRPr="0058609D">
        <w:rPr>
          <w:lang w:val="en-US"/>
        </w:rPr>
        <w:t>:</w:t>
      </w:r>
    </w:p>
    <w:p w14:paraId="21D4103E" w14:textId="77777777" w:rsidR="00055DEF" w:rsidRPr="0058609D" w:rsidRDefault="00055DEF" w:rsidP="00055DEF">
      <w:pPr>
        <w:pStyle w:val="CE-BulletPoint2"/>
        <w:tabs>
          <w:tab w:val="num" w:pos="360"/>
        </w:tabs>
      </w:pPr>
      <w:r w:rsidRPr="0058609D">
        <w:t>1 joint NOC</w:t>
      </w:r>
    </w:p>
    <w:p w14:paraId="5F7FCFCC" w14:textId="77777777" w:rsidR="00055DEF" w:rsidRPr="0058609D" w:rsidRDefault="00055DEF" w:rsidP="00055DEF">
      <w:pPr>
        <w:pStyle w:val="CE-BulletPoint2"/>
        <w:tabs>
          <w:tab w:val="num" w:pos="360"/>
        </w:tabs>
      </w:pPr>
      <w:r w:rsidRPr="0058609D">
        <w:t>8 local NOCs</w:t>
      </w:r>
    </w:p>
    <w:p w14:paraId="4553A491" w14:textId="77777777" w:rsidR="00055DEF" w:rsidRPr="0058609D" w:rsidRDefault="00055DEF" w:rsidP="00055DEF">
      <w:pPr>
        <w:kinsoku w:val="0"/>
        <w:overflowPunct w:val="0"/>
        <w:spacing w:before="86"/>
        <w:ind w:left="0" w:right="0"/>
        <w:textAlignment w:val="baseline"/>
        <w:rPr>
          <w:rFonts w:ascii="Trebuchet MS" w:hAnsi="Trebuchet MS"/>
          <w:color w:val="4D4D4E"/>
          <w:szCs w:val="18"/>
          <w:lang w:val="en-US"/>
        </w:rPr>
      </w:pPr>
    </w:p>
    <w:p w14:paraId="34DD3840" w14:textId="77777777" w:rsidR="00055DEF" w:rsidRPr="0058609D" w:rsidRDefault="00055DEF" w:rsidP="00055DEF">
      <w:pPr>
        <w:kinsoku w:val="0"/>
        <w:overflowPunct w:val="0"/>
        <w:spacing w:before="86"/>
        <w:ind w:left="0" w:right="0"/>
        <w:textAlignment w:val="baseline"/>
        <w:rPr>
          <w:rFonts w:ascii="Trebuchet MS" w:hAnsi="Trebuchet MS"/>
          <w:color w:val="4D4D4E"/>
          <w:szCs w:val="18"/>
          <w:lang w:val="en-US"/>
        </w:rPr>
      </w:pPr>
      <w:r w:rsidRPr="00E91807">
        <w:rPr>
          <w:rFonts w:ascii="Trebuchet MS" w:hAnsi="Trebuchet MS"/>
          <w:b/>
          <w:color w:val="4D4D4E"/>
          <w:szCs w:val="18"/>
          <w:lang w:val="en-US"/>
        </w:rPr>
        <w:t>Joint NOC</w:t>
      </w:r>
      <w:r w:rsidRPr="0058609D">
        <w:rPr>
          <w:rFonts w:ascii="Trebuchet MS" w:hAnsi="Trebuchet MS"/>
          <w:color w:val="4D4D4E"/>
          <w:szCs w:val="18"/>
          <w:lang w:val="en-US"/>
        </w:rPr>
        <w:t xml:space="preserve"> w</w:t>
      </w:r>
      <w:r>
        <w:rPr>
          <w:rFonts w:ascii="Trebuchet MS" w:hAnsi="Trebuchet MS"/>
          <w:color w:val="4D4D4E"/>
          <w:szCs w:val="18"/>
          <w:lang w:val="en-US"/>
        </w:rPr>
        <w:t>as</w:t>
      </w:r>
      <w:r w:rsidRPr="0058609D">
        <w:rPr>
          <w:rFonts w:ascii="Trebuchet MS" w:hAnsi="Trebuchet MS"/>
          <w:color w:val="4D4D4E"/>
          <w:szCs w:val="18"/>
          <w:lang w:val="en-US"/>
        </w:rPr>
        <w:t xml:space="preserve"> established on the partnership level</w:t>
      </w:r>
      <w:r>
        <w:rPr>
          <w:rFonts w:ascii="Trebuchet MS" w:hAnsi="Trebuchet MS"/>
          <w:color w:val="4D4D4E"/>
          <w:szCs w:val="18"/>
          <w:lang w:val="en-US"/>
        </w:rPr>
        <w:t xml:space="preserve"> and</w:t>
      </w:r>
      <w:r w:rsidRPr="0058609D">
        <w:rPr>
          <w:rFonts w:ascii="Trebuchet MS" w:hAnsi="Trebuchet MS"/>
          <w:color w:val="4D4D4E"/>
          <w:szCs w:val="18"/>
          <w:lang w:val="en-US"/>
        </w:rPr>
        <w:t xml:space="preserve"> connects all 8 local NOCs, provides them with necessary materials and monitors their operation. </w:t>
      </w:r>
    </w:p>
    <w:p w14:paraId="25C3C678" w14:textId="77777777" w:rsidR="00055DEF" w:rsidRPr="0058609D" w:rsidRDefault="00055DEF" w:rsidP="00055DEF">
      <w:pPr>
        <w:pStyle w:val="CE-StandardText"/>
        <w:rPr>
          <w:lang w:val="en-US"/>
        </w:rPr>
      </w:pPr>
      <w:r w:rsidRPr="00E91807">
        <w:rPr>
          <w:b/>
          <w:lang w:val="en-US"/>
        </w:rPr>
        <w:t>Local NOC</w:t>
      </w:r>
      <w:r w:rsidRPr="0058609D">
        <w:rPr>
          <w:lang w:val="en-US"/>
        </w:rPr>
        <w:t xml:space="preserve"> is a </w:t>
      </w:r>
      <w:proofErr w:type="spellStart"/>
      <w:r w:rsidRPr="0058609D">
        <w:rPr>
          <w:lang w:val="en-US"/>
        </w:rPr>
        <w:t>centralpoint</w:t>
      </w:r>
      <w:proofErr w:type="spellEnd"/>
      <w:r w:rsidRPr="0058609D">
        <w:rPr>
          <w:lang w:val="en-US"/>
        </w:rPr>
        <w:t xml:space="preserve"> in the municipality, that connects all Senior Energy Guardians from schools in one network, supports their professional development and provides them with guidance, coordination and necessary materials.</w:t>
      </w:r>
    </w:p>
    <w:p w14:paraId="62A1AD8D" w14:textId="77777777" w:rsidR="00055DEF" w:rsidRDefault="00055DEF" w:rsidP="00055DEF">
      <w:pPr>
        <w:pStyle w:val="CE-StandardText"/>
        <w:rPr>
          <w:lang w:val="en-US"/>
        </w:rPr>
      </w:pPr>
    </w:p>
    <w:p w14:paraId="6F8BF0C2" w14:textId="77777777" w:rsidR="00055DEF" w:rsidRDefault="00055DEF" w:rsidP="00055DEF">
      <w:pPr>
        <w:pStyle w:val="CE-StandardText"/>
        <w:rPr>
          <w:lang w:val="en-US"/>
        </w:rPr>
      </w:pPr>
      <w:r w:rsidRPr="0058609D">
        <w:rPr>
          <w:lang w:val="en-US"/>
        </w:rPr>
        <w:t xml:space="preserve">Through the duration of the project we have prepared 3 intermediate reporting templates which were filled in by </w:t>
      </w:r>
      <w:r>
        <w:rPr>
          <w:lang w:val="en-US"/>
        </w:rPr>
        <w:t xml:space="preserve">participants from </w:t>
      </w:r>
      <w:r w:rsidRPr="0058609D">
        <w:rPr>
          <w:lang w:val="en-US"/>
        </w:rPr>
        <w:t xml:space="preserve">41 involved school. To make a </w:t>
      </w:r>
      <w:r w:rsidRPr="0058609D">
        <w:rPr>
          <w:i/>
          <w:lang w:val="en-US"/>
        </w:rPr>
        <w:t xml:space="preserve">Final report on results and evolution of schools within local network operation </w:t>
      </w:r>
      <w:proofErr w:type="spellStart"/>
      <w:r w:rsidRPr="0058609D">
        <w:rPr>
          <w:i/>
          <w:lang w:val="en-US"/>
        </w:rPr>
        <w:t>centre</w:t>
      </w:r>
      <w:proofErr w:type="spellEnd"/>
      <w:r w:rsidRPr="0058609D">
        <w:rPr>
          <w:lang w:val="en-US"/>
        </w:rPr>
        <w:t xml:space="preserve"> we will summarize all 3 reports by each partner Municipality</w:t>
      </w:r>
      <w:r>
        <w:rPr>
          <w:lang w:val="en-US"/>
        </w:rPr>
        <w:t>:</w:t>
      </w:r>
    </w:p>
    <w:p w14:paraId="66A029F3" w14:textId="77777777" w:rsidR="00055DEF" w:rsidRDefault="00055DEF" w:rsidP="00055DEF">
      <w:pPr>
        <w:pStyle w:val="CE-BulletPoint2"/>
        <w:tabs>
          <w:tab w:val="num" w:pos="360"/>
        </w:tabs>
      </w:pPr>
      <w:r w:rsidRPr="00C77B1F">
        <w:t>1</w:t>
      </w:r>
      <w:r w:rsidRPr="00C77B1F">
        <w:rPr>
          <w:vertAlign w:val="superscript"/>
        </w:rPr>
        <w:t>st</w:t>
      </w:r>
      <w:r>
        <w:t xml:space="preserve"> </w:t>
      </w:r>
      <w:r w:rsidRPr="00C77B1F">
        <w:t>INTERMEDIATE REPORT ON RESULTS AND EVOLUTION OF NETWORK OPERATION CENTRES</w:t>
      </w:r>
    </w:p>
    <w:p w14:paraId="297649A3" w14:textId="77777777" w:rsidR="00055DEF" w:rsidRDefault="00055DEF" w:rsidP="00055DEF">
      <w:pPr>
        <w:pStyle w:val="CE-BulletPoint2"/>
        <w:tabs>
          <w:tab w:val="num" w:pos="360"/>
        </w:tabs>
      </w:pPr>
      <w:r>
        <w:t>2</w:t>
      </w:r>
      <w:r w:rsidRPr="00C77B1F">
        <w:rPr>
          <w:vertAlign w:val="superscript"/>
        </w:rPr>
        <w:t>nd</w:t>
      </w:r>
      <w:r>
        <w:t xml:space="preserve"> </w:t>
      </w:r>
      <w:r w:rsidRPr="00C77B1F">
        <w:t>INTERMEDIATE REPORT ON RESULTS AND EVOLUTION OF NETWORK OPERATION CENTRES</w:t>
      </w:r>
    </w:p>
    <w:p w14:paraId="39F3BD72" w14:textId="77777777" w:rsidR="00055DEF" w:rsidRDefault="00055DEF" w:rsidP="00055DEF">
      <w:pPr>
        <w:pStyle w:val="CE-BulletPoint2"/>
        <w:tabs>
          <w:tab w:val="num" w:pos="360"/>
        </w:tabs>
      </w:pPr>
      <w:r>
        <w:t>3</w:t>
      </w:r>
      <w:r w:rsidRPr="00C77B1F">
        <w:rPr>
          <w:vertAlign w:val="superscript"/>
        </w:rPr>
        <w:t>rd</w:t>
      </w:r>
      <w:r>
        <w:t xml:space="preserve"> </w:t>
      </w:r>
      <w:r w:rsidRPr="00C77B1F">
        <w:t>INTERMEDIATE REPORT ON RESULTS AND EVOLUTION OF NETWORK OPERATION CENTRES</w:t>
      </w:r>
    </w:p>
    <w:p w14:paraId="56B77FFA" w14:textId="77777777" w:rsidR="00055DEF" w:rsidRDefault="00055DEF" w:rsidP="00055DEF">
      <w:pPr>
        <w:pStyle w:val="CE-BulletPoint2"/>
        <w:numPr>
          <w:ilvl w:val="0"/>
          <w:numId w:val="0"/>
        </w:numPr>
      </w:pPr>
    </w:p>
    <w:p w14:paraId="58B5712F" w14:textId="77777777" w:rsidR="00055DEF" w:rsidRPr="0058609D" w:rsidRDefault="00055DEF" w:rsidP="00055DEF">
      <w:pPr>
        <w:pStyle w:val="CE-StandardText"/>
        <w:rPr>
          <w:rStyle w:val="CE-QuoteZchn"/>
          <w:i w:val="0"/>
          <w:lang w:val="en-US" w:eastAsia="en-US"/>
        </w:rPr>
      </w:pPr>
      <w:r w:rsidRPr="0058609D">
        <w:rPr>
          <w:lang w:val="en-US"/>
        </w:rPr>
        <w:t>Th</w:t>
      </w:r>
      <w:r>
        <w:rPr>
          <w:lang w:val="en-US"/>
        </w:rPr>
        <w:t>is</w:t>
      </w:r>
      <w:r w:rsidRPr="0058609D">
        <w:rPr>
          <w:lang w:val="en-US"/>
        </w:rPr>
        <w:t xml:space="preserve"> </w:t>
      </w:r>
      <w:r>
        <w:rPr>
          <w:lang w:val="en-US"/>
        </w:rPr>
        <w:t>F</w:t>
      </w:r>
      <w:r w:rsidRPr="0058609D">
        <w:rPr>
          <w:lang w:val="en-US"/>
        </w:rPr>
        <w:t xml:space="preserve">inal report is made up of two parts. In first part (Joint NOC operation and support) we summarized answers from representors of Local Network operational </w:t>
      </w:r>
      <w:proofErr w:type="spellStart"/>
      <w:r w:rsidRPr="0058609D">
        <w:rPr>
          <w:lang w:val="en-US"/>
        </w:rPr>
        <w:t>cent</w:t>
      </w:r>
      <w:r>
        <w:rPr>
          <w:lang w:val="en-US"/>
        </w:rPr>
        <w:t>r</w:t>
      </w:r>
      <w:r w:rsidRPr="0058609D">
        <w:rPr>
          <w:lang w:val="en-US"/>
        </w:rPr>
        <w:t>e</w:t>
      </w:r>
      <w:proofErr w:type="spellEnd"/>
      <w:r w:rsidRPr="0058609D">
        <w:rPr>
          <w:lang w:val="en-US"/>
        </w:rPr>
        <w:t xml:space="preserve"> - NOC with the aim to asses general operation of Joint NOC. </w:t>
      </w:r>
      <w:r>
        <w:rPr>
          <w:lang w:val="en-US"/>
        </w:rPr>
        <w:t>T</w:t>
      </w:r>
      <w:r w:rsidRPr="0058609D">
        <w:rPr>
          <w:lang w:val="en-US"/>
        </w:rPr>
        <w:t xml:space="preserve">he second part (Report on local NOC </w:t>
      </w:r>
      <w:r>
        <w:rPr>
          <w:lang w:val="en-US"/>
        </w:rPr>
        <w:t>and implemented activities</w:t>
      </w:r>
      <w:r w:rsidRPr="0058609D">
        <w:rPr>
          <w:lang w:val="en-US"/>
        </w:rPr>
        <w:t>) w</w:t>
      </w:r>
      <w:r>
        <w:rPr>
          <w:lang w:val="en-US"/>
        </w:rPr>
        <w:t xml:space="preserve">as </w:t>
      </w:r>
      <w:r w:rsidRPr="0058609D">
        <w:rPr>
          <w:lang w:val="en-US"/>
        </w:rPr>
        <w:t>fulfilled by Senior energy guardian</w:t>
      </w:r>
      <w:r>
        <w:rPr>
          <w:lang w:val="en-US"/>
        </w:rPr>
        <w:t>, one</w:t>
      </w:r>
      <w:r w:rsidRPr="0058609D">
        <w:rPr>
          <w:lang w:val="en-US"/>
        </w:rPr>
        <w:t xml:space="preserve"> from each school to asses successful implementation of activities within </w:t>
      </w:r>
      <w:proofErr w:type="spellStart"/>
      <w:r w:rsidRPr="0058609D">
        <w:rPr>
          <w:lang w:val="en-US"/>
        </w:rPr>
        <w:t>Energy@School</w:t>
      </w:r>
      <w:proofErr w:type="spellEnd"/>
      <w:r w:rsidRPr="0058609D">
        <w:rPr>
          <w:lang w:val="en-US"/>
        </w:rPr>
        <w:t xml:space="preserve"> project and skill development of Senior Energy Guardians. </w:t>
      </w:r>
    </w:p>
    <w:p w14:paraId="43C41056" w14:textId="77777777" w:rsidR="00055DEF" w:rsidRPr="00877967" w:rsidRDefault="00055DEF" w:rsidP="00055DEF">
      <w:pPr>
        <w:pStyle w:val="CE-StandardText"/>
        <w:rPr>
          <w:lang w:val="en-US"/>
        </w:rPr>
      </w:pPr>
    </w:p>
    <w:p w14:paraId="53B37B2C" w14:textId="77777777" w:rsidR="00055DEF" w:rsidRDefault="00055DEF" w:rsidP="00055DEF">
      <w:pPr>
        <w:pStyle w:val="CE-StandardText"/>
      </w:pPr>
    </w:p>
    <w:p w14:paraId="27892F36" w14:textId="77777777" w:rsidR="00055DEF" w:rsidRDefault="00055DEF" w:rsidP="00055DEF">
      <w:pPr>
        <w:pStyle w:val="CE-StandardText"/>
      </w:pPr>
    </w:p>
    <w:p w14:paraId="54E4F77E" w14:textId="77777777" w:rsidR="00055DEF" w:rsidRDefault="00055DEF" w:rsidP="00055DEF">
      <w:pPr>
        <w:pStyle w:val="CE-StandardText"/>
      </w:pPr>
    </w:p>
    <w:p w14:paraId="2B2452D4" w14:textId="77777777" w:rsidR="007F1C6E" w:rsidRDefault="007F1C6E" w:rsidP="006E5E1B">
      <w:pPr>
        <w:pStyle w:val="CE-StandardText"/>
      </w:pPr>
    </w:p>
    <w:p w14:paraId="2B8A60B0" w14:textId="77777777" w:rsidR="006F6413" w:rsidRDefault="006F6413" w:rsidP="006E5E1B">
      <w:pPr>
        <w:pStyle w:val="CE-StandardText"/>
      </w:pPr>
    </w:p>
    <w:p w14:paraId="76AC1953" w14:textId="77777777" w:rsidR="006F6413" w:rsidRDefault="006F6413" w:rsidP="006E5E1B">
      <w:pPr>
        <w:pStyle w:val="CE-StandardText"/>
      </w:pPr>
    </w:p>
    <w:p w14:paraId="435479BE" w14:textId="77777777" w:rsidR="006F6413" w:rsidRDefault="006F6413" w:rsidP="006E5E1B">
      <w:pPr>
        <w:pStyle w:val="CE-StandardText"/>
      </w:pPr>
    </w:p>
    <w:p w14:paraId="1ACF39C7" w14:textId="77777777" w:rsidR="006F6413" w:rsidRDefault="006F6413" w:rsidP="006E5E1B">
      <w:pPr>
        <w:pStyle w:val="CE-StandardText"/>
      </w:pPr>
    </w:p>
    <w:p w14:paraId="1AE85346" w14:textId="77777777" w:rsidR="006F6413" w:rsidRDefault="006F6413" w:rsidP="006E5E1B">
      <w:pPr>
        <w:pStyle w:val="CE-StandardText"/>
      </w:pPr>
    </w:p>
    <w:p w14:paraId="5DCF5EF2" w14:textId="77777777" w:rsidR="006F6413" w:rsidRDefault="006F6413" w:rsidP="006E5E1B">
      <w:pPr>
        <w:pStyle w:val="CE-StandardText"/>
      </w:pPr>
    </w:p>
    <w:p w14:paraId="067A87FB" w14:textId="6BD5812C" w:rsidR="00093854" w:rsidRDefault="00093854" w:rsidP="00846090">
      <w:pPr>
        <w:pStyle w:val="CE-Headline1"/>
        <w:numPr>
          <w:ilvl w:val="0"/>
          <w:numId w:val="43"/>
        </w:numPr>
      </w:pPr>
      <w:r>
        <w:lastRenderedPageBreak/>
        <w:t>Joint NOC operation and support</w:t>
      </w:r>
    </w:p>
    <w:p w14:paraId="03DD9643" w14:textId="77777777" w:rsidR="00D243FD" w:rsidRPr="00AA4B6C" w:rsidRDefault="00D243FD" w:rsidP="00D243FD">
      <w:pPr>
        <w:pStyle w:val="CE-HeadlineChapter"/>
        <w:numPr>
          <w:ilvl w:val="0"/>
          <w:numId w:val="0"/>
        </w:numPr>
        <w:ind w:left="357" w:hanging="357"/>
        <w:rPr>
          <w:sz w:val="28"/>
        </w:rPr>
      </w:pPr>
      <w:r w:rsidRPr="00AA4B6C">
        <w:rPr>
          <w:sz w:val="28"/>
        </w:rPr>
        <w:t xml:space="preserve">Period reported: January 2017 – </w:t>
      </w:r>
      <w:r>
        <w:rPr>
          <w:sz w:val="28"/>
        </w:rPr>
        <w:t xml:space="preserve">June </w:t>
      </w:r>
      <w:r w:rsidRPr="00AA4B6C">
        <w:rPr>
          <w:sz w:val="28"/>
        </w:rPr>
        <w:t>201</w:t>
      </w:r>
      <w:r>
        <w:rPr>
          <w:sz w:val="28"/>
        </w:rPr>
        <w:t>9</w:t>
      </w:r>
    </w:p>
    <w:p w14:paraId="6625442E" w14:textId="669DFDD6" w:rsidR="00C135D4" w:rsidRDefault="005142A9" w:rsidP="00C135D4">
      <w:pPr>
        <w:pStyle w:val="CE-StandardText"/>
        <w:rPr>
          <w:sz w:val="22"/>
        </w:rPr>
      </w:pPr>
      <w:r w:rsidRPr="0099190D">
        <w:rPr>
          <w:sz w:val="22"/>
        </w:rPr>
        <w:t xml:space="preserve">We </w:t>
      </w:r>
      <w:r w:rsidR="00451940" w:rsidRPr="0099190D">
        <w:rPr>
          <w:sz w:val="22"/>
        </w:rPr>
        <w:t xml:space="preserve">have </w:t>
      </w:r>
      <w:r w:rsidRPr="0099190D">
        <w:rPr>
          <w:sz w:val="22"/>
        </w:rPr>
        <w:t>prepare</w:t>
      </w:r>
      <w:r w:rsidR="0099190D">
        <w:rPr>
          <w:sz w:val="22"/>
        </w:rPr>
        <w:t>d</w:t>
      </w:r>
      <w:r w:rsidRPr="0099190D">
        <w:rPr>
          <w:sz w:val="22"/>
        </w:rPr>
        <w:t xml:space="preserve"> question</w:t>
      </w:r>
      <w:r w:rsidR="00451940" w:rsidRPr="0099190D">
        <w:rPr>
          <w:sz w:val="22"/>
        </w:rPr>
        <w:t>s</w:t>
      </w:r>
      <w:r w:rsidRPr="0099190D">
        <w:rPr>
          <w:sz w:val="22"/>
        </w:rPr>
        <w:t xml:space="preserve"> </w:t>
      </w:r>
      <w:r w:rsidRPr="0099190D">
        <w:rPr>
          <w:sz w:val="24"/>
        </w:rPr>
        <w:t>regarding</w:t>
      </w:r>
      <w:r w:rsidRPr="0099190D">
        <w:rPr>
          <w:sz w:val="22"/>
        </w:rPr>
        <w:t xml:space="preserve"> </w:t>
      </w:r>
      <w:r w:rsidR="00451940" w:rsidRPr="0099190D">
        <w:rPr>
          <w:sz w:val="22"/>
        </w:rPr>
        <w:t xml:space="preserve">operation and support of Joint NOC </w:t>
      </w:r>
      <w:r w:rsidR="009E7B7C">
        <w:rPr>
          <w:sz w:val="22"/>
        </w:rPr>
        <w:t xml:space="preserve">representors to </w:t>
      </w:r>
      <w:r w:rsidR="00987B30">
        <w:rPr>
          <w:sz w:val="22"/>
        </w:rPr>
        <w:t>Local NOC representors.</w:t>
      </w:r>
    </w:p>
    <w:p w14:paraId="561FE6CA" w14:textId="2E70FC35" w:rsidR="001A47C4" w:rsidRDefault="00E43C39" w:rsidP="00C135D4">
      <w:pPr>
        <w:pStyle w:val="CE-StandardText"/>
        <w:rPr>
          <w:sz w:val="22"/>
        </w:rPr>
      </w:pPr>
      <w:r>
        <w:rPr>
          <w:sz w:val="22"/>
        </w:rPr>
        <w:t>In over</w:t>
      </w:r>
      <w:r w:rsidR="001F5EBF">
        <w:rPr>
          <w:sz w:val="22"/>
        </w:rPr>
        <w:t xml:space="preserve">all opinion we can </w:t>
      </w:r>
      <w:r w:rsidR="009327CC">
        <w:rPr>
          <w:sz w:val="22"/>
        </w:rPr>
        <w:t xml:space="preserve">summarize </w:t>
      </w:r>
      <w:r w:rsidR="001F5EBF">
        <w:rPr>
          <w:sz w:val="22"/>
        </w:rPr>
        <w:t xml:space="preserve">that </w:t>
      </w:r>
      <w:r w:rsidR="00536E41">
        <w:rPr>
          <w:sz w:val="22"/>
        </w:rPr>
        <w:t xml:space="preserve">representor of local NOC was </w:t>
      </w:r>
      <w:r w:rsidR="0011075E">
        <w:rPr>
          <w:sz w:val="22"/>
        </w:rPr>
        <w:t xml:space="preserve">getting enough support and in case of problems always receive </w:t>
      </w:r>
      <w:r w:rsidR="00AF55AF">
        <w:rPr>
          <w:sz w:val="22"/>
        </w:rPr>
        <w:t>incident response</w:t>
      </w:r>
      <w:r w:rsidR="009A2E5C">
        <w:rPr>
          <w:sz w:val="22"/>
        </w:rPr>
        <w:t xml:space="preserve">. </w:t>
      </w:r>
      <w:r w:rsidR="00F70491">
        <w:rPr>
          <w:sz w:val="22"/>
        </w:rPr>
        <w:t>Throughout the project duration there were g</w:t>
      </w:r>
      <w:r w:rsidR="009A2E5C">
        <w:rPr>
          <w:sz w:val="22"/>
        </w:rPr>
        <w:t xml:space="preserve">enerally </w:t>
      </w:r>
      <w:r w:rsidR="00F70491">
        <w:rPr>
          <w:sz w:val="22"/>
        </w:rPr>
        <w:t>satisfied with the operation of Joint NOC.</w:t>
      </w:r>
    </w:p>
    <w:p w14:paraId="0167962F" w14:textId="77777777" w:rsidR="00F70491" w:rsidRPr="0099190D" w:rsidRDefault="00F70491" w:rsidP="00C135D4">
      <w:pPr>
        <w:pStyle w:val="CE-StandardText"/>
        <w:rPr>
          <w:sz w:val="22"/>
        </w:rPr>
      </w:pPr>
    </w:p>
    <w:p w14:paraId="25BF6ACC" w14:textId="77777777" w:rsidR="00093854" w:rsidRDefault="002A416A" w:rsidP="00FD61DC">
      <w:pPr>
        <w:pStyle w:val="CE-BulletPoint1"/>
      </w:pPr>
      <w:r>
        <w:t xml:space="preserve">Are you </w:t>
      </w:r>
      <w:r w:rsidRPr="00FD61DC">
        <w:t>included</w:t>
      </w:r>
      <w:r>
        <w:t xml:space="preserve"> in Joint Network Operation Centre?</w:t>
      </w:r>
    </w:p>
    <w:p w14:paraId="3B70D9F1" w14:textId="699D836F" w:rsidR="002A416A" w:rsidRPr="001F5EBF" w:rsidRDefault="001F5EBF" w:rsidP="002A416A">
      <w:pPr>
        <w:pStyle w:val="CE-BulletPoint3"/>
      </w:pPr>
      <w:r w:rsidRPr="001F5EBF">
        <w:rPr>
          <w:noProof/>
        </w:rPr>
        <mc:AlternateContent>
          <mc:Choice Requires="wps">
            <w:drawing>
              <wp:anchor distT="0" distB="0" distL="114300" distR="114300" simplePos="0" relativeHeight="251661312" behindDoc="0" locked="0" layoutInCell="1" allowOverlap="1" wp14:anchorId="75376667" wp14:editId="0D725493">
                <wp:simplePos x="0" y="0"/>
                <wp:positionH relativeFrom="column">
                  <wp:posOffset>299085</wp:posOffset>
                </wp:positionH>
                <wp:positionV relativeFrom="paragraph">
                  <wp:posOffset>55245</wp:posOffset>
                </wp:positionV>
                <wp:extent cx="495300" cy="200025"/>
                <wp:effectExtent l="0" t="0" r="19050" b="28575"/>
                <wp:wrapNone/>
                <wp:docPr id="8" name="Elipsa 8"/>
                <wp:cNvGraphicFramePr/>
                <a:graphic xmlns:a="http://schemas.openxmlformats.org/drawingml/2006/main">
                  <a:graphicData uri="http://schemas.microsoft.com/office/word/2010/wordprocessingShape">
                    <wps:wsp>
                      <wps:cNvSpPr/>
                      <wps:spPr>
                        <a:xfrm>
                          <a:off x="0" y="0"/>
                          <a:ext cx="495300" cy="200025"/>
                        </a:xfrm>
                        <a:prstGeom prst="ellipse">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3D2F3" id="Elipsa 8" o:spid="_x0000_s1026" style="position:absolute;margin-left:23.55pt;margin-top:4.35pt;width:39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" filled="f" strokecolor="#4f81bd [3204]" strokeweight="1.5pt"/>
            </w:pict>
          </mc:Fallback>
        </mc:AlternateContent>
      </w:r>
      <w:r w:rsidR="002A416A" w:rsidRPr="001F5EBF">
        <w:t>Yes</w:t>
      </w:r>
      <w:r w:rsidR="00E552CC" w:rsidRPr="001F5EBF">
        <w:t xml:space="preserve"> </w:t>
      </w:r>
    </w:p>
    <w:p w14:paraId="7365D77A" w14:textId="0CD6301F" w:rsidR="002A416A" w:rsidRPr="002A416A" w:rsidRDefault="00786763" w:rsidP="002A416A">
      <w:pPr>
        <w:pStyle w:val="CE-BulletPoint3"/>
      </w:pPr>
      <w:r>
        <w:t>No</w:t>
      </w:r>
      <w:r w:rsidR="00E552CC">
        <w:t xml:space="preserve"> </w:t>
      </w:r>
    </w:p>
    <w:p w14:paraId="250856DD" w14:textId="7A78C32A" w:rsidR="002A416A" w:rsidRDefault="002A416A" w:rsidP="002A416A">
      <w:pPr>
        <w:pStyle w:val="CE-BulletPoint1"/>
        <w:numPr>
          <w:ilvl w:val="0"/>
          <w:numId w:val="0"/>
        </w:numPr>
        <w:ind w:left="284"/>
      </w:pPr>
    </w:p>
    <w:p w14:paraId="4BF9135B" w14:textId="4241EE70" w:rsidR="00093854" w:rsidRPr="001F5EBF" w:rsidRDefault="002049C7" w:rsidP="002049C7">
      <w:pPr>
        <w:pStyle w:val="CE-BulletPoint1"/>
      </w:pPr>
      <w:r>
        <w:t xml:space="preserve">Did </w:t>
      </w:r>
      <w:r w:rsidRPr="001F5EBF">
        <w:t xml:space="preserve">you get enough support from </w:t>
      </w:r>
      <w:r w:rsidR="009B2983" w:rsidRPr="001F5EBF">
        <w:t>J</w:t>
      </w:r>
      <w:r w:rsidRPr="001F5EBF">
        <w:t>oint NOC?</w:t>
      </w:r>
    </w:p>
    <w:p w14:paraId="2D68774E" w14:textId="194DE757" w:rsidR="002049C7" w:rsidRPr="001F5EBF" w:rsidRDefault="001F5EBF" w:rsidP="002049C7">
      <w:pPr>
        <w:pStyle w:val="CE-BulletPoint3"/>
      </w:pPr>
      <w:r w:rsidRPr="001F5EBF">
        <w:rPr>
          <w:noProof/>
        </w:rPr>
        <mc:AlternateContent>
          <mc:Choice Requires="wps">
            <w:drawing>
              <wp:anchor distT="0" distB="0" distL="114300" distR="114300" simplePos="0" relativeHeight="251667456" behindDoc="0" locked="0" layoutInCell="1" allowOverlap="1" wp14:anchorId="3179ADEB" wp14:editId="2E3AFF09">
                <wp:simplePos x="0" y="0"/>
                <wp:positionH relativeFrom="column">
                  <wp:posOffset>308610</wp:posOffset>
                </wp:positionH>
                <wp:positionV relativeFrom="paragraph">
                  <wp:posOffset>53340</wp:posOffset>
                </wp:positionV>
                <wp:extent cx="495300" cy="200025"/>
                <wp:effectExtent l="0" t="0" r="19050" b="28575"/>
                <wp:wrapNone/>
                <wp:docPr id="11" name="Elipsa 11"/>
                <wp:cNvGraphicFramePr/>
                <a:graphic xmlns:a="http://schemas.openxmlformats.org/drawingml/2006/main">
                  <a:graphicData uri="http://schemas.microsoft.com/office/word/2010/wordprocessingShape">
                    <wps:wsp>
                      <wps:cNvSpPr/>
                      <wps:spPr>
                        <a:xfrm>
                          <a:off x="0" y="0"/>
                          <a:ext cx="495300" cy="200025"/>
                        </a:xfrm>
                        <a:prstGeom prst="ellipse">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D2DEE0" id="Elipsa 11" o:spid="_x0000_s1026" style="position:absolute;margin-left:24.3pt;margin-top:4.2pt;width:39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" filled="f" strokecolor="#4f81bd [3204]" strokeweight="1.5pt"/>
            </w:pict>
          </mc:Fallback>
        </mc:AlternateContent>
      </w:r>
      <w:r w:rsidR="002049C7" w:rsidRPr="001F5EBF">
        <w:t xml:space="preserve">Yes </w:t>
      </w:r>
    </w:p>
    <w:p w14:paraId="1BB5BEBC" w14:textId="6BE12721" w:rsidR="002049C7" w:rsidRPr="001F5EBF" w:rsidRDefault="002049C7" w:rsidP="002049C7">
      <w:pPr>
        <w:pStyle w:val="CE-BulletPoint3"/>
      </w:pPr>
      <w:r w:rsidRPr="001F5EBF">
        <w:t xml:space="preserve">No </w:t>
      </w:r>
    </w:p>
    <w:p w14:paraId="2662EC25" w14:textId="47E5AEC8" w:rsidR="00FD7C57" w:rsidRPr="001F5EBF" w:rsidRDefault="00FD7C57" w:rsidP="00DF7484">
      <w:pPr>
        <w:pStyle w:val="CE-BulletPoint3"/>
        <w:numPr>
          <w:ilvl w:val="0"/>
          <w:numId w:val="0"/>
        </w:numPr>
        <w:ind w:left="567"/>
      </w:pPr>
      <w:r w:rsidRPr="001F5EBF">
        <w:t>If no, what more would you need?</w:t>
      </w:r>
    </w:p>
    <w:p w14:paraId="3C0A039C" w14:textId="142B82F5" w:rsidR="002049C7" w:rsidRPr="001F5EBF" w:rsidRDefault="002049C7" w:rsidP="002049C7">
      <w:pPr>
        <w:pStyle w:val="CE-BulletPoint3"/>
        <w:numPr>
          <w:ilvl w:val="0"/>
          <w:numId w:val="0"/>
        </w:numPr>
      </w:pPr>
    </w:p>
    <w:p w14:paraId="67394C0A" w14:textId="5E66B42F" w:rsidR="002049C7" w:rsidRPr="001F5EBF" w:rsidRDefault="002049C7" w:rsidP="002049C7">
      <w:pPr>
        <w:pStyle w:val="CE-BulletPoint1"/>
      </w:pPr>
      <w:r w:rsidRPr="001F5EBF">
        <w:t xml:space="preserve">Did you get incident response </w:t>
      </w:r>
      <w:r w:rsidR="009B2983" w:rsidRPr="001F5EBF">
        <w:t xml:space="preserve">from Joint NOC </w:t>
      </w:r>
      <w:r w:rsidRPr="001F5EBF">
        <w:t>in case of problems?</w:t>
      </w:r>
    </w:p>
    <w:p w14:paraId="1C2709B4" w14:textId="4D944F1E" w:rsidR="002049C7" w:rsidRPr="001F5EBF" w:rsidRDefault="001F5EBF" w:rsidP="002049C7">
      <w:pPr>
        <w:pStyle w:val="CE-BulletPoint3"/>
      </w:pPr>
      <w:r w:rsidRPr="001F5EBF">
        <w:rPr>
          <w:noProof/>
        </w:rPr>
        <mc:AlternateContent>
          <mc:Choice Requires="wps">
            <w:drawing>
              <wp:anchor distT="0" distB="0" distL="114300" distR="114300" simplePos="0" relativeHeight="251669504" behindDoc="0" locked="0" layoutInCell="1" allowOverlap="1" wp14:anchorId="791BA17F" wp14:editId="767CFD5F">
                <wp:simplePos x="0" y="0"/>
                <wp:positionH relativeFrom="column">
                  <wp:posOffset>295275</wp:posOffset>
                </wp:positionH>
                <wp:positionV relativeFrom="paragraph">
                  <wp:posOffset>54610</wp:posOffset>
                </wp:positionV>
                <wp:extent cx="495300" cy="200025"/>
                <wp:effectExtent l="0" t="0" r="19050" b="28575"/>
                <wp:wrapNone/>
                <wp:docPr id="10" name="Elipsa 10"/>
                <wp:cNvGraphicFramePr/>
                <a:graphic xmlns:a="http://schemas.openxmlformats.org/drawingml/2006/main">
                  <a:graphicData uri="http://schemas.microsoft.com/office/word/2010/wordprocessingShape">
                    <wps:wsp>
                      <wps:cNvSpPr/>
                      <wps:spPr>
                        <a:xfrm>
                          <a:off x="0" y="0"/>
                          <a:ext cx="495300" cy="200025"/>
                        </a:xfrm>
                        <a:prstGeom prst="ellipse">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6B112" id="Elipsa 10" o:spid="_x0000_s1026" style="position:absolute;margin-left:23.25pt;margin-top:4.3pt;width:39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" filled="f" strokecolor="#4f81bd [3204]" strokeweight="1.5pt"/>
            </w:pict>
          </mc:Fallback>
        </mc:AlternateContent>
      </w:r>
      <w:r w:rsidR="002049C7" w:rsidRPr="001F5EBF">
        <w:t>Yes</w:t>
      </w:r>
    </w:p>
    <w:p w14:paraId="20AC11B7" w14:textId="57571031" w:rsidR="002049C7" w:rsidRPr="001F5EBF" w:rsidRDefault="002049C7" w:rsidP="002049C7">
      <w:pPr>
        <w:pStyle w:val="CE-BulletPoint3"/>
      </w:pPr>
      <w:r w:rsidRPr="001F5EBF">
        <w:t xml:space="preserve">No </w:t>
      </w:r>
    </w:p>
    <w:p w14:paraId="04304C5C" w14:textId="2A92A86A" w:rsidR="00DF7484" w:rsidRPr="001F5EBF" w:rsidRDefault="00DF7484" w:rsidP="001F5EBF">
      <w:pPr>
        <w:pStyle w:val="CE-BulletPoint3"/>
        <w:numPr>
          <w:ilvl w:val="0"/>
          <w:numId w:val="0"/>
        </w:numPr>
        <w:ind w:left="567"/>
      </w:pPr>
      <w:r w:rsidRPr="001F5EBF">
        <w:t>If no, who do you contact then?</w:t>
      </w:r>
    </w:p>
    <w:p w14:paraId="4BEE25B6" w14:textId="053A598B" w:rsidR="002049C7" w:rsidRPr="001F5EBF" w:rsidRDefault="002049C7" w:rsidP="002049C7">
      <w:pPr>
        <w:pStyle w:val="CE-BulletPoint3"/>
        <w:numPr>
          <w:ilvl w:val="0"/>
          <w:numId w:val="0"/>
        </w:numPr>
        <w:ind w:left="851"/>
      </w:pPr>
    </w:p>
    <w:p w14:paraId="0A298B1E" w14:textId="3047889C" w:rsidR="002049C7" w:rsidRPr="001F5EBF" w:rsidRDefault="002049C7" w:rsidP="002049C7">
      <w:pPr>
        <w:pStyle w:val="CE-BulletPoint1"/>
      </w:pPr>
      <w:r w:rsidRPr="001F5EBF">
        <w:t xml:space="preserve">Are you </w:t>
      </w:r>
      <w:r w:rsidR="009B2983" w:rsidRPr="001F5EBF">
        <w:t xml:space="preserve">generally </w:t>
      </w:r>
      <w:r w:rsidRPr="001F5EBF">
        <w:t xml:space="preserve">satisfied with the operation of </w:t>
      </w:r>
      <w:r w:rsidR="009B2983" w:rsidRPr="001F5EBF">
        <w:t>J</w:t>
      </w:r>
      <w:r w:rsidRPr="001F5EBF">
        <w:t>oint NOC?</w:t>
      </w:r>
    </w:p>
    <w:p w14:paraId="76CAA2C3" w14:textId="5AC839D3" w:rsidR="002049C7" w:rsidRPr="001F5EBF" w:rsidRDefault="001F5EBF" w:rsidP="002049C7">
      <w:pPr>
        <w:pStyle w:val="CE-BulletPoint3"/>
      </w:pPr>
      <w:r w:rsidRPr="001F5EBF">
        <w:rPr>
          <w:noProof/>
        </w:rPr>
        <mc:AlternateContent>
          <mc:Choice Requires="wps">
            <w:drawing>
              <wp:anchor distT="0" distB="0" distL="114300" distR="114300" simplePos="0" relativeHeight="251663360" behindDoc="0" locked="0" layoutInCell="1" allowOverlap="1" wp14:anchorId="0CAE3C6E" wp14:editId="4C14A094">
                <wp:simplePos x="0" y="0"/>
                <wp:positionH relativeFrom="column">
                  <wp:posOffset>299085</wp:posOffset>
                </wp:positionH>
                <wp:positionV relativeFrom="paragraph">
                  <wp:posOffset>52705</wp:posOffset>
                </wp:positionV>
                <wp:extent cx="495300" cy="200025"/>
                <wp:effectExtent l="0" t="0" r="19050" b="28575"/>
                <wp:wrapNone/>
                <wp:docPr id="9" name="Elipsa 9"/>
                <wp:cNvGraphicFramePr/>
                <a:graphic xmlns:a="http://schemas.openxmlformats.org/drawingml/2006/main">
                  <a:graphicData uri="http://schemas.microsoft.com/office/word/2010/wordprocessingShape">
                    <wps:wsp>
                      <wps:cNvSpPr/>
                      <wps:spPr>
                        <a:xfrm>
                          <a:off x="0" y="0"/>
                          <a:ext cx="495300" cy="200025"/>
                        </a:xfrm>
                        <a:prstGeom prst="ellipse">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C977E" id="Elipsa 9" o:spid="_x0000_s1026" style="position:absolute;margin-left:23.55pt;margin-top:4.15pt;width:39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" filled="f" strokecolor="#4f81bd [3204]" strokeweight="1.5pt"/>
            </w:pict>
          </mc:Fallback>
        </mc:AlternateContent>
      </w:r>
      <w:r w:rsidR="002049C7" w:rsidRPr="001F5EBF">
        <w:t>Yes</w:t>
      </w:r>
    </w:p>
    <w:p w14:paraId="56D2FAC4" w14:textId="77777777" w:rsidR="002049C7" w:rsidRDefault="002049C7" w:rsidP="002049C7">
      <w:pPr>
        <w:pStyle w:val="CE-BulletPoint3"/>
      </w:pPr>
      <w:r w:rsidRPr="001F5EBF">
        <w:t>No</w:t>
      </w:r>
      <w:r>
        <w:t xml:space="preserve"> </w:t>
      </w:r>
    </w:p>
    <w:p w14:paraId="76EB08A4" w14:textId="77777777" w:rsidR="00DF7484" w:rsidRDefault="00DF7484" w:rsidP="00DF7484">
      <w:pPr>
        <w:pStyle w:val="CE-BulletPoint3"/>
        <w:numPr>
          <w:ilvl w:val="0"/>
          <w:numId w:val="0"/>
        </w:numPr>
        <w:ind w:left="567"/>
      </w:pPr>
      <w:r>
        <w:t>If no, what would you improve?</w:t>
      </w:r>
    </w:p>
    <w:p w14:paraId="31B77ACF" w14:textId="77777777" w:rsidR="002049C7" w:rsidRDefault="002049C7" w:rsidP="002049C7">
      <w:pPr>
        <w:pStyle w:val="CE-BulletPoint1"/>
        <w:numPr>
          <w:ilvl w:val="0"/>
          <w:numId w:val="0"/>
        </w:numPr>
        <w:ind w:left="284"/>
      </w:pPr>
    </w:p>
    <w:p w14:paraId="66EF1B28" w14:textId="77777777" w:rsidR="002049C7" w:rsidRDefault="002049C7" w:rsidP="002049C7">
      <w:pPr>
        <w:pStyle w:val="CE-BulletPoint1"/>
        <w:numPr>
          <w:ilvl w:val="0"/>
          <w:numId w:val="0"/>
        </w:numPr>
        <w:ind w:left="284" w:hanging="284"/>
      </w:pPr>
    </w:p>
    <w:p w14:paraId="7DF1C410" w14:textId="77777777" w:rsidR="002049C7" w:rsidRDefault="002049C7" w:rsidP="002049C7">
      <w:pPr>
        <w:pStyle w:val="CE-BulletPoint1"/>
        <w:numPr>
          <w:ilvl w:val="0"/>
          <w:numId w:val="0"/>
        </w:numPr>
        <w:ind w:left="284" w:hanging="284"/>
      </w:pPr>
    </w:p>
    <w:p w14:paraId="3EFBA7A7" w14:textId="0B7D5670" w:rsidR="00DF7484" w:rsidRDefault="00DF7484" w:rsidP="002049C7">
      <w:pPr>
        <w:pStyle w:val="CE-BulletPoint1"/>
        <w:numPr>
          <w:ilvl w:val="0"/>
          <w:numId w:val="0"/>
        </w:numPr>
        <w:ind w:left="284" w:hanging="284"/>
      </w:pPr>
    </w:p>
    <w:p w14:paraId="6269C447" w14:textId="0E9BBD79" w:rsidR="009D13B9" w:rsidRDefault="009D13B9" w:rsidP="002049C7">
      <w:pPr>
        <w:pStyle w:val="CE-BulletPoint1"/>
        <w:numPr>
          <w:ilvl w:val="0"/>
          <w:numId w:val="0"/>
        </w:numPr>
        <w:ind w:left="284" w:hanging="284"/>
      </w:pPr>
    </w:p>
    <w:p w14:paraId="07C09118" w14:textId="018AF9CC" w:rsidR="009D13B9" w:rsidRDefault="009D13B9" w:rsidP="002049C7">
      <w:pPr>
        <w:pStyle w:val="CE-BulletPoint1"/>
        <w:numPr>
          <w:ilvl w:val="0"/>
          <w:numId w:val="0"/>
        </w:numPr>
        <w:ind w:left="284" w:hanging="284"/>
      </w:pPr>
    </w:p>
    <w:p w14:paraId="4B9DC3CD" w14:textId="7E6D6E41" w:rsidR="009D13B9" w:rsidRDefault="009D13B9" w:rsidP="002049C7">
      <w:pPr>
        <w:pStyle w:val="CE-BulletPoint1"/>
        <w:numPr>
          <w:ilvl w:val="0"/>
          <w:numId w:val="0"/>
        </w:numPr>
        <w:ind w:left="284" w:hanging="284"/>
      </w:pPr>
    </w:p>
    <w:p w14:paraId="2373C2EC" w14:textId="293F404F" w:rsidR="006F6413" w:rsidRDefault="00A774F1" w:rsidP="00846090">
      <w:pPr>
        <w:pStyle w:val="CE-Headline1"/>
        <w:numPr>
          <w:ilvl w:val="0"/>
          <w:numId w:val="43"/>
        </w:numPr>
      </w:pPr>
      <w:r>
        <w:lastRenderedPageBreak/>
        <w:t>Report on l</w:t>
      </w:r>
      <w:r w:rsidR="009B2983">
        <w:t xml:space="preserve">ocal </w:t>
      </w:r>
      <w:r w:rsidR="00C27A8D">
        <w:t>NOC operation and support</w:t>
      </w:r>
    </w:p>
    <w:p w14:paraId="6DE9E06E" w14:textId="77777777" w:rsidR="00D243FD" w:rsidRPr="00AA4B6C" w:rsidRDefault="00D243FD" w:rsidP="00D243FD">
      <w:pPr>
        <w:pStyle w:val="CE-HeadlineChapter"/>
        <w:numPr>
          <w:ilvl w:val="0"/>
          <w:numId w:val="0"/>
        </w:numPr>
        <w:ind w:left="357" w:hanging="357"/>
        <w:rPr>
          <w:sz w:val="28"/>
        </w:rPr>
      </w:pPr>
      <w:r w:rsidRPr="00AA4B6C">
        <w:rPr>
          <w:sz w:val="28"/>
        </w:rPr>
        <w:t xml:space="preserve">Period reported: January 2017 – </w:t>
      </w:r>
      <w:r>
        <w:rPr>
          <w:sz w:val="28"/>
        </w:rPr>
        <w:t xml:space="preserve">June </w:t>
      </w:r>
      <w:r w:rsidRPr="00AA4B6C">
        <w:rPr>
          <w:sz w:val="28"/>
        </w:rPr>
        <w:t>201</w:t>
      </w:r>
      <w:r>
        <w:rPr>
          <w:sz w:val="28"/>
        </w:rPr>
        <w:t>9</w:t>
      </w:r>
    </w:p>
    <w:p w14:paraId="2AA10C19" w14:textId="77777777" w:rsidR="006F6413" w:rsidRPr="00D243FD" w:rsidRDefault="00762E66" w:rsidP="00D243FD">
      <w:pPr>
        <w:pStyle w:val="CE-BulletPoint1"/>
        <w:numPr>
          <w:ilvl w:val="0"/>
          <w:numId w:val="45"/>
        </w:numPr>
        <w:rPr>
          <w:b/>
        </w:rPr>
      </w:pPr>
      <w:r w:rsidRPr="00D243FD">
        <w:rPr>
          <w:b/>
        </w:rPr>
        <w:t>Are</w:t>
      </w:r>
      <w:r w:rsidR="009B2983" w:rsidRPr="00D243FD">
        <w:rPr>
          <w:b/>
        </w:rPr>
        <w:t xml:space="preserve"> all </w:t>
      </w:r>
      <w:r w:rsidRPr="00D243FD">
        <w:rPr>
          <w:b/>
        </w:rPr>
        <w:t>schools</w:t>
      </w:r>
      <w:r w:rsidR="00C27A8D" w:rsidRPr="00D243FD">
        <w:rPr>
          <w:b/>
        </w:rPr>
        <w:t xml:space="preserve"> </w:t>
      </w:r>
      <w:r w:rsidR="009B2983" w:rsidRPr="00D243FD">
        <w:rPr>
          <w:b/>
        </w:rPr>
        <w:t xml:space="preserve">successfully </w:t>
      </w:r>
      <w:r w:rsidR="006F6413" w:rsidRPr="00D243FD">
        <w:rPr>
          <w:b/>
        </w:rPr>
        <w:t>included in</w:t>
      </w:r>
      <w:r w:rsidR="009B2983" w:rsidRPr="00D243FD">
        <w:rPr>
          <w:b/>
        </w:rPr>
        <w:t xml:space="preserve"> your</w:t>
      </w:r>
      <w:r w:rsidR="006F6413" w:rsidRPr="00D243FD">
        <w:rPr>
          <w:b/>
        </w:rPr>
        <w:t xml:space="preserve"> </w:t>
      </w:r>
      <w:r w:rsidRPr="00D243FD">
        <w:rPr>
          <w:b/>
        </w:rPr>
        <w:t xml:space="preserve">Local </w:t>
      </w:r>
      <w:r w:rsidR="006F6413" w:rsidRPr="00D243FD">
        <w:rPr>
          <w:b/>
        </w:rPr>
        <w:t>Network Operation Centre?</w:t>
      </w:r>
    </w:p>
    <w:p w14:paraId="7F59E46F" w14:textId="4DF5E44F" w:rsidR="00372C61" w:rsidRDefault="0039677A" w:rsidP="005A2F05">
      <w:pPr>
        <w:pStyle w:val="CE-BulletPoint1"/>
        <w:numPr>
          <w:ilvl w:val="0"/>
          <w:numId w:val="0"/>
        </w:numPr>
        <w:ind w:left="360" w:hanging="360"/>
        <w:jc w:val="center"/>
      </w:pPr>
      <w:r>
        <w:rPr>
          <w:noProof/>
        </w:rPr>
        <w:drawing>
          <wp:inline distT="0" distB="0" distL="0" distR="0" wp14:anchorId="46DC3081" wp14:editId="29AAA25D">
            <wp:extent cx="5692555" cy="1645920"/>
            <wp:effectExtent l="0" t="0" r="3810" b="1143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448F53" w14:textId="3E4758B2" w:rsidR="00E842FB" w:rsidRDefault="00707B5E" w:rsidP="00E842FB">
      <w:pPr>
        <w:pStyle w:val="CE-BulletPoint1"/>
        <w:numPr>
          <w:ilvl w:val="0"/>
          <w:numId w:val="0"/>
        </w:numPr>
        <w:ind w:left="284"/>
      </w:pPr>
      <w:r>
        <w:t>Yes</w:t>
      </w:r>
      <w:r w:rsidR="00A774F1">
        <w:t>,</w:t>
      </w:r>
      <w:r>
        <w:t xml:space="preserve"> </w:t>
      </w:r>
      <w:r w:rsidR="003E17FE">
        <w:t>both involved</w:t>
      </w:r>
      <w:r w:rsidR="00263211">
        <w:t xml:space="preserve"> </w:t>
      </w:r>
      <w:r w:rsidR="00E842FB" w:rsidRPr="00FA1D3A">
        <w:t xml:space="preserve">schools </w:t>
      </w:r>
      <w:r>
        <w:t xml:space="preserve">were successfully </w:t>
      </w:r>
      <w:r w:rsidR="00E842FB" w:rsidRPr="00FA1D3A">
        <w:t>included in Local Network operation centr</w:t>
      </w:r>
      <w:r w:rsidR="00263211">
        <w:t>e</w:t>
      </w:r>
      <w:r w:rsidR="00E842FB" w:rsidRPr="00FA1D3A">
        <w:t>.</w:t>
      </w:r>
    </w:p>
    <w:p w14:paraId="5AD343D0" w14:textId="77777777" w:rsidR="00F66306" w:rsidRDefault="00F66306" w:rsidP="008B2127">
      <w:pPr>
        <w:pStyle w:val="CE-BulletPoint1"/>
        <w:numPr>
          <w:ilvl w:val="0"/>
          <w:numId w:val="0"/>
        </w:numPr>
        <w:ind w:left="284"/>
        <w:jc w:val="center"/>
      </w:pPr>
    </w:p>
    <w:p w14:paraId="64D5A442" w14:textId="1D3E0B03" w:rsidR="00F66306" w:rsidRPr="00A774F1" w:rsidRDefault="00FB722C" w:rsidP="00F66306">
      <w:pPr>
        <w:pStyle w:val="CE-BulletPoint1"/>
        <w:rPr>
          <w:b/>
        </w:rPr>
      </w:pPr>
      <w:r w:rsidRPr="00A774F1">
        <w:rPr>
          <w:b/>
        </w:rPr>
        <w:t>Did all included schools</w:t>
      </w:r>
      <w:r w:rsidR="00C27A8D" w:rsidRPr="00A774F1">
        <w:rPr>
          <w:b/>
        </w:rPr>
        <w:t xml:space="preserve"> get enough support from </w:t>
      </w:r>
      <w:r w:rsidR="009B2983" w:rsidRPr="00A774F1">
        <w:rPr>
          <w:b/>
        </w:rPr>
        <w:t xml:space="preserve">your </w:t>
      </w:r>
      <w:r w:rsidR="00C27A8D" w:rsidRPr="00A774F1">
        <w:rPr>
          <w:b/>
        </w:rPr>
        <w:t>NOC</w:t>
      </w:r>
    </w:p>
    <w:p w14:paraId="42C0B49D" w14:textId="383B94DC" w:rsidR="00C27A8D" w:rsidRDefault="004F3CEE" w:rsidP="005A2F05">
      <w:pPr>
        <w:pStyle w:val="CE-BulletPoint1"/>
        <w:numPr>
          <w:ilvl w:val="0"/>
          <w:numId w:val="0"/>
        </w:numPr>
        <w:jc w:val="center"/>
      </w:pPr>
      <w:r>
        <w:rPr>
          <w:noProof/>
        </w:rPr>
        <w:drawing>
          <wp:inline distT="0" distB="0" distL="0" distR="0" wp14:anchorId="60CA8187" wp14:editId="53D80E6E">
            <wp:extent cx="5692555" cy="1645920"/>
            <wp:effectExtent l="0" t="0" r="3810" b="1143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8E07B7" w14:textId="492A02FF" w:rsidR="00C27A8D" w:rsidRDefault="00A774F1" w:rsidP="00FB722C">
      <w:pPr>
        <w:pStyle w:val="CE-BulletPoint3"/>
        <w:numPr>
          <w:ilvl w:val="0"/>
          <w:numId w:val="0"/>
        </w:numPr>
      </w:pPr>
      <w:r>
        <w:t xml:space="preserve">Yes, </w:t>
      </w:r>
      <w:r w:rsidR="00FA547A">
        <w:t xml:space="preserve">both </w:t>
      </w:r>
      <w:r w:rsidR="00B43A95" w:rsidRPr="00FA1D3A">
        <w:t>school</w:t>
      </w:r>
      <w:r>
        <w:t>s</w:t>
      </w:r>
      <w:r w:rsidR="00B43A95" w:rsidRPr="00FA1D3A">
        <w:t xml:space="preserve"> get enough support from joint </w:t>
      </w:r>
      <w:r w:rsidR="000C071B">
        <w:t>NOC</w:t>
      </w:r>
      <w:r w:rsidR="00D30EC8">
        <w:t xml:space="preserve">. </w:t>
      </w:r>
    </w:p>
    <w:p w14:paraId="65FE143C" w14:textId="77777777" w:rsidR="00A774F1" w:rsidRDefault="00A774F1" w:rsidP="00FB722C">
      <w:pPr>
        <w:pStyle w:val="CE-BulletPoint3"/>
        <w:numPr>
          <w:ilvl w:val="0"/>
          <w:numId w:val="0"/>
        </w:numPr>
      </w:pPr>
    </w:p>
    <w:p w14:paraId="48CAB3B9" w14:textId="77777777" w:rsidR="00C27A8D" w:rsidRPr="00A774F1" w:rsidRDefault="00C27A8D" w:rsidP="008B7CE4">
      <w:pPr>
        <w:pStyle w:val="CE-BulletPoint1"/>
        <w:rPr>
          <w:b/>
        </w:rPr>
      </w:pPr>
      <w:r w:rsidRPr="00A774F1">
        <w:rPr>
          <w:b/>
        </w:rPr>
        <w:t xml:space="preserve">Did </w:t>
      </w:r>
      <w:r w:rsidR="002049C7" w:rsidRPr="00A774F1">
        <w:rPr>
          <w:b/>
        </w:rPr>
        <w:t>all included schools</w:t>
      </w:r>
      <w:r w:rsidRPr="00A774F1">
        <w:rPr>
          <w:b/>
        </w:rPr>
        <w:t xml:space="preserve"> get enough materials, guidelines and tools to successfully implement project activities thus far?</w:t>
      </w:r>
    </w:p>
    <w:p w14:paraId="235D9B8C" w14:textId="30933DCB" w:rsidR="00C27A8D" w:rsidRDefault="004F3CEE" w:rsidP="005A2F05">
      <w:pPr>
        <w:pStyle w:val="CE-BulletPoint3"/>
        <w:numPr>
          <w:ilvl w:val="0"/>
          <w:numId w:val="0"/>
        </w:numPr>
        <w:jc w:val="center"/>
      </w:pPr>
      <w:r>
        <w:rPr>
          <w:noProof/>
        </w:rPr>
        <w:drawing>
          <wp:inline distT="0" distB="0" distL="0" distR="0" wp14:anchorId="1BB66E96" wp14:editId="40BD422A">
            <wp:extent cx="5692555" cy="1645920"/>
            <wp:effectExtent l="0" t="0" r="3810" b="1143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494E6F" w14:textId="77777777" w:rsidR="006E7A06" w:rsidRPr="006E7A06" w:rsidRDefault="006E7A06" w:rsidP="006E7A06">
      <w:pPr>
        <w:pStyle w:val="CE-BulletPoint1"/>
        <w:numPr>
          <w:ilvl w:val="0"/>
          <w:numId w:val="0"/>
        </w:numPr>
        <w:rPr>
          <w:b/>
        </w:rPr>
      </w:pPr>
      <w:r w:rsidRPr="006E7A06">
        <w:t>Yes, everything was fine. Each school received same information material, background information and guidance. It was enough and appropriate.</w:t>
      </w:r>
    </w:p>
    <w:p w14:paraId="1ACA14CA" w14:textId="58361826" w:rsidR="00C27A8D" w:rsidRPr="000C071B" w:rsidRDefault="00C27A8D" w:rsidP="008B7CE4">
      <w:pPr>
        <w:pStyle w:val="CE-BulletPoint1"/>
        <w:rPr>
          <w:b/>
        </w:rPr>
      </w:pPr>
      <w:r w:rsidRPr="000C071B">
        <w:rPr>
          <w:b/>
        </w:rPr>
        <w:lastRenderedPageBreak/>
        <w:t xml:space="preserve">Did </w:t>
      </w:r>
      <w:r w:rsidR="009B2983" w:rsidRPr="000C071B">
        <w:rPr>
          <w:b/>
        </w:rPr>
        <w:t>your</w:t>
      </w:r>
      <w:r w:rsidR="002049C7" w:rsidRPr="000C071B">
        <w:rPr>
          <w:b/>
        </w:rPr>
        <w:t xml:space="preserve"> schools</w:t>
      </w:r>
      <w:r w:rsidRPr="000C071B">
        <w:rPr>
          <w:b/>
        </w:rPr>
        <w:t xml:space="preserve"> get incident response in case of </w:t>
      </w:r>
      <w:r w:rsidR="005B75FD" w:rsidRPr="000C071B">
        <w:rPr>
          <w:b/>
        </w:rPr>
        <w:t>need</w:t>
      </w:r>
      <w:r w:rsidRPr="000C071B">
        <w:rPr>
          <w:b/>
        </w:rPr>
        <w:t>?</w:t>
      </w:r>
    </w:p>
    <w:p w14:paraId="558C5595" w14:textId="3E6A7DDF" w:rsidR="00C27A8D" w:rsidRDefault="004F3CEE" w:rsidP="005A2F05">
      <w:pPr>
        <w:pStyle w:val="CE-BulletPoint3"/>
        <w:numPr>
          <w:ilvl w:val="0"/>
          <w:numId w:val="0"/>
        </w:numPr>
        <w:jc w:val="center"/>
      </w:pPr>
      <w:r>
        <w:rPr>
          <w:noProof/>
        </w:rPr>
        <w:drawing>
          <wp:inline distT="0" distB="0" distL="0" distR="0" wp14:anchorId="166BB4E6" wp14:editId="3D0789B6">
            <wp:extent cx="5692555" cy="1645920"/>
            <wp:effectExtent l="0" t="0" r="3810" b="1143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0B85D9" w14:textId="2660BB7F" w:rsidR="00372C61" w:rsidRDefault="006E7A06" w:rsidP="006F6413">
      <w:pPr>
        <w:pStyle w:val="CE-StandardText"/>
      </w:pPr>
      <w:r w:rsidRPr="006E7A06">
        <w:t>Theoretically, yes, but overall there was no serious, unexpected situation that would have to be answered promptly. The NOC has offered the aid in advance.</w:t>
      </w:r>
    </w:p>
    <w:p w14:paraId="6805BD31" w14:textId="77777777" w:rsidR="006E7A06" w:rsidRPr="00817A4D" w:rsidRDefault="006E7A06" w:rsidP="006F6413">
      <w:pPr>
        <w:pStyle w:val="CE-StandardText"/>
        <w:rPr>
          <w:sz w:val="24"/>
        </w:rPr>
      </w:pPr>
    </w:p>
    <w:p w14:paraId="451AA0AF" w14:textId="77777777" w:rsidR="006F6413" w:rsidRPr="000C071B" w:rsidRDefault="006F6413" w:rsidP="008B7CE4">
      <w:pPr>
        <w:pStyle w:val="CE-BulletPoint1"/>
        <w:rPr>
          <w:b/>
        </w:rPr>
      </w:pPr>
      <w:r w:rsidRPr="000C071B">
        <w:rPr>
          <w:b/>
        </w:rPr>
        <w:t xml:space="preserve">Are </w:t>
      </w:r>
      <w:r w:rsidR="009B2983" w:rsidRPr="000C071B">
        <w:rPr>
          <w:b/>
        </w:rPr>
        <w:t xml:space="preserve">your </w:t>
      </w:r>
      <w:r w:rsidR="002049C7" w:rsidRPr="000C071B">
        <w:rPr>
          <w:b/>
        </w:rPr>
        <w:t>schools</w:t>
      </w:r>
      <w:r w:rsidRPr="000C071B">
        <w:rPr>
          <w:b/>
        </w:rPr>
        <w:t xml:space="preserve"> satisfied with the operation of NOC?</w:t>
      </w:r>
    </w:p>
    <w:p w14:paraId="29934506" w14:textId="4C709108" w:rsidR="006F6413" w:rsidRDefault="004F3CEE" w:rsidP="005A2F05">
      <w:pPr>
        <w:pStyle w:val="CE-BulletPoint3"/>
        <w:numPr>
          <w:ilvl w:val="0"/>
          <w:numId w:val="0"/>
        </w:numPr>
        <w:jc w:val="center"/>
      </w:pPr>
      <w:r>
        <w:rPr>
          <w:noProof/>
        </w:rPr>
        <w:drawing>
          <wp:inline distT="0" distB="0" distL="0" distR="0" wp14:anchorId="1578B10E" wp14:editId="522D350F">
            <wp:extent cx="5692555" cy="1645920"/>
            <wp:effectExtent l="0" t="0" r="3810" b="1143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4635C" w14:textId="28944940" w:rsidR="005B75FD" w:rsidRDefault="005B75FD" w:rsidP="00271869">
      <w:pPr>
        <w:pStyle w:val="CE-StandardText"/>
      </w:pPr>
    </w:p>
    <w:p w14:paraId="73848B1F" w14:textId="25CA688B" w:rsidR="002049C7" w:rsidRDefault="00E63FBB" w:rsidP="00E63FBB">
      <w:pPr>
        <w:pStyle w:val="CE-StandardText"/>
      </w:pPr>
      <w:r w:rsidRPr="00E63FBB">
        <w:t>Yes. In the Újszilvás Project Partner (PP8), two PILOT SCHOOL joined the program and both school</w:t>
      </w:r>
      <w:r>
        <w:t>s</w:t>
      </w:r>
      <w:r w:rsidRPr="00E63FBB">
        <w:t xml:space="preserve"> have NOC representatives. They could involve decision making process and have continues visibility.</w:t>
      </w:r>
    </w:p>
    <w:p w14:paraId="2506A5BF" w14:textId="0B114E95" w:rsidR="000C071B" w:rsidRDefault="000C071B" w:rsidP="006F6413">
      <w:pPr>
        <w:pStyle w:val="CE-BulletPoint3"/>
        <w:numPr>
          <w:ilvl w:val="0"/>
          <w:numId w:val="0"/>
        </w:numPr>
        <w:ind w:left="851" w:hanging="284"/>
      </w:pPr>
    </w:p>
    <w:p w14:paraId="32005477" w14:textId="51B524C2" w:rsidR="000C071B" w:rsidRDefault="000C071B" w:rsidP="005A2F05">
      <w:pPr>
        <w:pStyle w:val="CE-StandardText"/>
      </w:pPr>
    </w:p>
    <w:p w14:paraId="2D5003EA" w14:textId="71B2EEE3" w:rsidR="000C071B" w:rsidRDefault="000C071B" w:rsidP="005A2F05">
      <w:pPr>
        <w:pStyle w:val="CE-StandardText"/>
      </w:pPr>
    </w:p>
    <w:p w14:paraId="78837438" w14:textId="660E8EFD" w:rsidR="000C071B" w:rsidRDefault="000C071B" w:rsidP="005A2F05">
      <w:pPr>
        <w:pStyle w:val="CE-StandardText"/>
      </w:pPr>
    </w:p>
    <w:p w14:paraId="5790697C" w14:textId="5A2B9143" w:rsidR="000C071B" w:rsidRDefault="000C071B" w:rsidP="005A2F05">
      <w:pPr>
        <w:pStyle w:val="CE-StandardText"/>
      </w:pPr>
    </w:p>
    <w:p w14:paraId="5470A1AA" w14:textId="7FF6C6ED" w:rsidR="000C071B" w:rsidRDefault="000C071B" w:rsidP="005A2F05">
      <w:pPr>
        <w:pStyle w:val="CE-StandardText"/>
      </w:pPr>
    </w:p>
    <w:p w14:paraId="393A7FF0" w14:textId="144AEE2F" w:rsidR="000C071B" w:rsidRDefault="000C071B" w:rsidP="005A2F05">
      <w:pPr>
        <w:pStyle w:val="CE-StandardText"/>
      </w:pPr>
    </w:p>
    <w:p w14:paraId="19A04C4E" w14:textId="5CAC8F8C" w:rsidR="000C071B" w:rsidRDefault="000C071B" w:rsidP="005A2F05">
      <w:pPr>
        <w:pStyle w:val="CE-StandardText"/>
      </w:pPr>
    </w:p>
    <w:p w14:paraId="630BD1E3" w14:textId="77777777" w:rsidR="005A2F05" w:rsidRDefault="005A2F05" w:rsidP="005A2F05">
      <w:pPr>
        <w:pStyle w:val="CE-StandardText"/>
      </w:pPr>
    </w:p>
    <w:p w14:paraId="13C3CBD8" w14:textId="77777777" w:rsidR="000C071B" w:rsidRDefault="000C071B" w:rsidP="005A2F05">
      <w:pPr>
        <w:pStyle w:val="CE-StandardText"/>
      </w:pPr>
    </w:p>
    <w:p w14:paraId="3402AAD1" w14:textId="77777777" w:rsidR="000C071B" w:rsidRDefault="000C071B" w:rsidP="005A2F05">
      <w:pPr>
        <w:pStyle w:val="CE-StandardText"/>
      </w:pPr>
    </w:p>
    <w:p w14:paraId="37EEBBEF" w14:textId="77777777" w:rsidR="005A2F05" w:rsidRDefault="005A2F05" w:rsidP="005A2F05">
      <w:pPr>
        <w:pStyle w:val="CE-StandardText"/>
      </w:pPr>
    </w:p>
    <w:p w14:paraId="7C1CAD4A" w14:textId="212574BA" w:rsidR="00D243FD" w:rsidRDefault="000C071B" w:rsidP="00D243FD">
      <w:pPr>
        <w:pStyle w:val="CE-Headline2"/>
        <w:numPr>
          <w:ilvl w:val="1"/>
          <w:numId w:val="43"/>
        </w:numPr>
        <w:rPr>
          <w:color w:val="7E93A5"/>
          <w:sz w:val="36"/>
          <w:szCs w:val="32"/>
        </w:rPr>
      </w:pPr>
      <w:r w:rsidRPr="00846090">
        <w:rPr>
          <w:color w:val="7E93A5"/>
          <w:sz w:val="36"/>
          <w:szCs w:val="32"/>
        </w:rPr>
        <w:lastRenderedPageBreak/>
        <w:t xml:space="preserve">Report on </w:t>
      </w:r>
      <w:r w:rsidR="00C27A8D" w:rsidRPr="00846090">
        <w:rPr>
          <w:color w:val="7E93A5"/>
          <w:sz w:val="36"/>
          <w:szCs w:val="32"/>
        </w:rPr>
        <w:t xml:space="preserve">implemented </w:t>
      </w:r>
      <w:r w:rsidRPr="00846090">
        <w:rPr>
          <w:color w:val="7E93A5"/>
          <w:sz w:val="36"/>
          <w:szCs w:val="32"/>
        </w:rPr>
        <w:t xml:space="preserve">activities </w:t>
      </w:r>
      <w:r w:rsidR="005A2F05" w:rsidRPr="00846090">
        <w:rPr>
          <w:color w:val="7E93A5"/>
          <w:sz w:val="36"/>
          <w:szCs w:val="32"/>
        </w:rPr>
        <w:t xml:space="preserve">through the project </w:t>
      </w:r>
      <w:r w:rsidR="00734C2C">
        <w:rPr>
          <w:color w:val="7E93A5"/>
          <w:sz w:val="36"/>
          <w:szCs w:val="32"/>
        </w:rPr>
        <w:t>duration</w:t>
      </w:r>
    </w:p>
    <w:p w14:paraId="175FF04A" w14:textId="77777777" w:rsidR="00A1486F" w:rsidRPr="00AA4B6C" w:rsidRDefault="00A1486F" w:rsidP="00A1486F">
      <w:pPr>
        <w:pStyle w:val="CE-HeadlineChapter"/>
        <w:numPr>
          <w:ilvl w:val="0"/>
          <w:numId w:val="0"/>
        </w:numPr>
        <w:ind w:left="357" w:hanging="357"/>
        <w:rPr>
          <w:sz w:val="28"/>
        </w:rPr>
      </w:pPr>
      <w:r w:rsidRPr="00AA4B6C">
        <w:rPr>
          <w:sz w:val="28"/>
        </w:rPr>
        <w:t>Period reported: January 2017 – December 2017</w:t>
      </w:r>
    </w:p>
    <w:p w14:paraId="0BAEF33D" w14:textId="77777777" w:rsidR="005A2F05" w:rsidRPr="00EF51EF" w:rsidRDefault="006F6413" w:rsidP="00EF51EF">
      <w:pPr>
        <w:pStyle w:val="CE-BulletPoint1"/>
        <w:numPr>
          <w:ilvl w:val="0"/>
          <w:numId w:val="41"/>
        </w:numPr>
        <w:rPr>
          <w:b/>
        </w:rPr>
      </w:pPr>
      <w:r w:rsidRPr="00EF51EF">
        <w:rPr>
          <w:b/>
        </w:rPr>
        <w:t xml:space="preserve">Have </w:t>
      </w:r>
      <w:r w:rsidR="002049C7" w:rsidRPr="00EF51EF">
        <w:rPr>
          <w:b/>
        </w:rPr>
        <w:t>all included schools</w:t>
      </w:r>
      <w:r w:rsidRPr="00EF51EF">
        <w:rPr>
          <w:b/>
        </w:rPr>
        <w:t xml:space="preserve"> </w:t>
      </w:r>
      <w:r w:rsidR="00DD04DF" w:rsidRPr="00EF51EF">
        <w:rPr>
          <w:b/>
        </w:rPr>
        <w:t xml:space="preserve">successfully established team of </w:t>
      </w:r>
      <w:r w:rsidRPr="00EF51EF">
        <w:rPr>
          <w:b/>
        </w:rPr>
        <w:t>Senior Energy Guardians</w:t>
      </w:r>
      <w:r w:rsidR="002049C7" w:rsidRPr="00EF51EF">
        <w:rPr>
          <w:b/>
        </w:rPr>
        <w:t>?</w:t>
      </w:r>
    </w:p>
    <w:p w14:paraId="409D43DC" w14:textId="6F6BA32A" w:rsidR="006F6413" w:rsidRPr="005A2F05" w:rsidRDefault="008A0042" w:rsidP="005A2F05">
      <w:pPr>
        <w:pStyle w:val="CE-BulletPoint1"/>
        <w:numPr>
          <w:ilvl w:val="0"/>
          <w:numId w:val="0"/>
        </w:numPr>
        <w:jc w:val="center"/>
        <w:rPr>
          <w:b/>
        </w:rPr>
      </w:pPr>
      <w:r>
        <w:rPr>
          <w:noProof/>
        </w:rPr>
        <w:drawing>
          <wp:inline distT="0" distB="0" distL="0" distR="0" wp14:anchorId="0F5F7B6C" wp14:editId="5D0E86C5">
            <wp:extent cx="5692555" cy="1645920"/>
            <wp:effectExtent l="0" t="0" r="3810" b="1143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C63998" w14:textId="06F955CA" w:rsidR="00271869" w:rsidRDefault="002756A5" w:rsidP="006F6413">
      <w:pPr>
        <w:pStyle w:val="CE-StandardText"/>
      </w:pPr>
      <w:r w:rsidRPr="002756A5">
        <w:t>Yes. Both PILOT SCHOOL established team of Senior Energy Guardians. Teachers nominated this task voluntarily.</w:t>
      </w:r>
    </w:p>
    <w:p w14:paraId="73B584DB" w14:textId="77777777" w:rsidR="006F6413" w:rsidRPr="005A2F05" w:rsidRDefault="006F6413" w:rsidP="008B7CE4">
      <w:pPr>
        <w:pStyle w:val="CE-BulletPoint1"/>
        <w:rPr>
          <w:b/>
        </w:rPr>
      </w:pPr>
      <w:r w:rsidRPr="005A2F05">
        <w:rPr>
          <w:b/>
        </w:rPr>
        <w:t xml:space="preserve">Have </w:t>
      </w:r>
      <w:r w:rsidR="002049C7" w:rsidRPr="005A2F05">
        <w:rPr>
          <w:b/>
        </w:rPr>
        <w:t>all included schools</w:t>
      </w:r>
      <w:r w:rsidRPr="005A2F05">
        <w:rPr>
          <w:b/>
        </w:rPr>
        <w:t xml:space="preserve"> </w:t>
      </w:r>
      <w:r w:rsidR="00DD04DF" w:rsidRPr="005A2F05">
        <w:rPr>
          <w:b/>
        </w:rPr>
        <w:t>successfully established team of</w:t>
      </w:r>
      <w:r w:rsidRPr="005A2F05">
        <w:rPr>
          <w:b/>
        </w:rPr>
        <w:t xml:space="preserve"> Junior Energy? </w:t>
      </w:r>
    </w:p>
    <w:p w14:paraId="15B6ABD7" w14:textId="4FDEAA69" w:rsidR="006F6413" w:rsidRDefault="008A0042" w:rsidP="005A2F05">
      <w:pPr>
        <w:pStyle w:val="CE-BulletPoint3"/>
        <w:numPr>
          <w:ilvl w:val="0"/>
          <w:numId w:val="0"/>
        </w:numPr>
        <w:jc w:val="center"/>
      </w:pPr>
      <w:r>
        <w:rPr>
          <w:noProof/>
        </w:rPr>
        <w:drawing>
          <wp:inline distT="0" distB="0" distL="0" distR="0" wp14:anchorId="2C3C5A28" wp14:editId="225B8C78">
            <wp:extent cx="5692555" cy="1645920"/>
            <wp:effectExtent l="0" t="0" r="3810" b="1143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C81ABC" w14:textId="57E87CFA" w:rsidR="00DE0293" w:rsidRDefault="00DB76AE" w:rsidP="00DB76AE">
      <w:pPr>
        <w:pStyle w:val="CE-StandardText"/>
      </w:pPr>
      <w:r>
        <w:t xml:space="preserve">Yes. Both PILOT SCHOOL established team of Junior Energy Guardians. Pupils nominated and selected according to </w:t>
      </w:r>
      <w:proofErr w:type="spellStart"/>
      <w:r>
        <w:t>provided</w:t>
      </w:r>
      <w:proofErr w:type="spellEnd"/>
      <w:r>
        <w:t xml:space="preserve"> guidance recommendations.</w:t>
      </w:r>
    </w:p>
    <w:p w14:paraId="67E63CDA" w14:textId="77777777" w:rsidR="005A2F05" w:rsidRDefault="006F6413" w:rsidP="005A2F05">
      <w:pPr>
        <w:pStyle w:val="CE-BulletPoint1"/>
      </w:pPr>
      <w:r>
        <w:t xml:space="preserve">Have </w:t>
      </w:r>
      <w:r w:rsidR="002049C7">
        <w:t>all included schools</w:t>
      </w:r>
      <w:r>
        <w:t xml:space="preserve"> used </w:t>
      </w:r>
      <w:r w:rsidRPr="00DD04DF">
        <w:rPr>
          <w:b/>
        </w:rPr>
        <w:t>“</w:t>
      </w:r>
      <w:proofErr w:type="spellStart"/>
      <w:r w:rsidRPr="00DD04DF">
        <w:rPr>
          <w:b/>
        </w:rPr>
        <w:t>Quali</w:t>
      </w:r>
      <w:proofErr w:type="spellEnd"/>
      <w:r w:rsidRPr="00DD04DF">
        <w:rPr>
          <w:b/>
        </w:rPr>
        <w:t>-quantitative criteria to select junior energy guardians in each school – guidelines”</w:t>
      </w:r>
      <w:r>
        <w:t xml:space="preserve"> for selection?</w:t>
      </w:r>
    </w:p>
    <w:p w14:paraId="1E89A2C5" w14:textId="1EB40D97" w:rsidR="006F6413" w:rsidRDefault="008A0042" w:rsidP="005A2F05">
      <w:pPr>
        <w:pStyle w:val="CE-BulletPoint1"/>
        <w:numPr>
          <w:ilvl w:val="0"/>
          <w:numId w:val="0"/>
        </w:numPr>
        <w:jc w:val="center"/>
      </w:pPr>
      <w:r>
        <w:rPr>
          <w:noProof/>
        </w:rPr>
        <w:drawing>
          <wp:inline distT="0" distB="0" distL="0" distR="0" wp14:anchorId="7C7A2455" wp14:editId="74D0BFD8">
            <wp:extent cx="5692555" cy="1645920"/>
            <wp:effectExtent l="0" t="0" r="3810" b="11430"/>
            <wp:docPr id="23" name="Grafikon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E3FEDE" w14:textId="77777777" w:rsidR="009527BC" w:rsidRPr="009527BC" w:rsidRDefault="009527BC" w:rsidP="009527BC">
      <w:pPr>
        <w:pStyle w:val="CE-StandardText"/>
        <w:rPr>
          <w:b/>
        </w:rPr>
      </w:pPr>
      <w:r w:rsidRPr="009527BC">
        <w:t>Yes. Both schools received the necessary background material in English and Hungarian, which was used during the selection process.</w:t>
      </w:r>
    </w:p>
    <w:p w14:paraId="10ADD874" w14:textId="29163B0C" w:rsidR="006F6413" w:rsidRPr="00EB0B1C" w:rsidRDefault="00606A48" w:rsidP="008B7CE4">
      <w:pPr>
        <w:pStyle w:val="CE-BulletPoint1"/>
        <w:rPr>
          <w:b/>
        </w:rPr>
      </w:pPr>
      <w:r w:rsidRPr="00EB0B1C">
        <w:rPr>
          <w:b/>
        </w:rPr>
        <w:lastRenderedPageBreak/>
        <w:t xml:space="preserve">Have </w:t>
      </w:r>
      <w:r w:rsidR="002049C7" w:rsidRPr="00EB0B1C">
        <w:rPr>
          <w:b/>
        </w:rPr>
        <w:t>all included schools</w:t>
      </w:r>
      <w:r w:rsidR="006F6413" w:rsidRPr="00EB0B1C">
        <w:rPr>
          <w:b/>
        </w:rPr>
        <w:t xml:space="preserve"> used “Informative and educational material for energy culture campaign - guidelines” for involving </w:t>
      </w:r>
      <w:r w:rsidRPr="00EB0B1C">
        <w:rPr>
          <w:b/>
        </w:rPr>
        <w:t xml:space="preserve">JEG and </w:t>
      </w:r>
      <w:r w:rsidR="002049C7" w:rsidRPr="00EB0B1C">
        <w:rPr>
          <w:b/>
        </w:rPr>
        <w:t>students</w:t>
      </w:r>
      <w:r w:rsidR="006F6413" w:rsidRPr="00EB0B1C">
        <w:rPr>
          <w:b/>
        </w:rPr>
        <w:t>?</w:t>
      </w:r>
    </w:p>
    <w:p w14:paraId="7855830C" w14:textId="251FAF12" w:rsidR="006F6413" w:rsidRDefault="008A0042" w:rsidP="005A2F05">
      <w:pPr>
        <w:pStyle w:val="CE-BulletPoint2"/>
        <w:numPr>
          <w:ilvl w:val="0"/>
          <w:numId w:val="0"/>
        </w:numPr>
        <w:jc w:val="center"/>
      </w:pPr>
      <w:r>
        <w:rPr>
          <w:noProof/>
        </w:rPr>
        <w:drawing>
          <wp:inline distT="0" distB="0" distL="0" distR="0" wp14:anchorId="4B8BFC89" wp14:editId="5463FA0C">
            <wp:extent cx="5692555" cy="1645920"/>
            <wp:effectExtent l="0" t="0" r="3810" b="11430"/>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6C9619" w14:textId="52FA8680" w:rsidR="002923AA" w:rsidRDefault="003C1A5A" w:rsidP="00606A48">
      <w:pPr>
        <w:pStyle w:val="CE-BulletPoint1"/>
        <w:numPr>
          <w:ilvl w:val="0"/>
          <w:numId w:val="0"/>
        </w:numPr>
      </w:pPr>
      <w:r w:rsidRPr="003C1A5A">
        <w:rPr>
          <w:szCs w:val="20"/>
        </w:rPr>
        <w:t>Yes. Both school</w:t>
      </w:r>
      <w:r>
        <w:rPr>
          <w:szCs w:val="20"/>
        </w:rPr>
        <w:t>s</w:t>
      </w:r>
      <w:r w:rsidRPr="003C1A5A">
        <w:rPr>
          <w:szCs w:val="20"/>
        </w:rPr>
        <w:t xml:space="preserve"> received the necessary guidance in English and Hungarian, which was also used during the implementation process.</w:t>
      </w:r>
    </w:p>
    <w:p w14:paraId="760C3A92" w14:textId="77777777" w:rsidR="00606A48" w:rsidRPr="002923AA" w:rsidRDefault="00606A48" w:rsidP="008B7CE4">
      <w:pPr>
        <w:pStyle w:val="CE-BulletPoint1"/>
        <w:rPr>
          <w:b/>
        </w:rPr>
      </w:pPr>
      <w:r w:rsidRPr="002923AA">
        <w:rPr>
          <w:b/>
        </w:rPr>
        <w:t xml:space="preserve">Have </w:t>
      </w:r>
      <w:r w:rsidR="002049C7" w:rsidRPr="002923AA">
        <w:rPr>
          <w:b/>
        </w:rPr>
        <w:t>all included schools</w:t>
      </w:r>
      <w:r w:rsidRPr="002923AA">
        <w:rPr>
          <w:b/>
        </w:rPr>
        <w:t xml:space="preserve"> developed an </w:t>
      </w:r>
      <w:r w:rsidR="00DF7484" w:rsidRPr="002923AA">
        <w:rPr>
          <w:b/>
        </w:rPr>
        <w:t>“</w:t>
      </w:r>
      <w:r w:rsidRPr="002923AA">
        <w:rPr>
          <w:b/>
        </w:rPr>
        <w:t>Energy guardians smart – school management plan</w:t>
      </w:r>
      <w:r w:rsidR="00DF7484" w:rsidRPr="002923AA">
        <w:rPr>
          <w:b/>
        </w:rPr>
        <w:t>”</w:t>
      </w:r>
      <w:r w:rsidRPr="002923AA">
        <w:rPr>
          <w:b/>
        </w:rPr>
        <w:t xml:space="preserve"> </w:t>
      </w:r>
      <w:r w:rsidR="0048587F" w:rsidRPr="002923AA">
        <w:rPr>
          <w:b/>
        </w:rPr>
        <w:t xml:space="preserve">in </w:t>
      </w:r>
      <w:r w:rsidR="00762E66" w:rsidRPr="002923AA">
        <w:rPr>
          <w:b/>
        </w:rPr>
        <w:t>all included schools</w:t>
      </w:r>
      <w:r w:rsidRPr="002923AA">
        <w:rPr>
          <w:b/>
        </w:rPr>
        <w:t>?</w:t>
      </w:r>
    </w:p>
    <w:p w14:paraId="4E2FE7ED" w14:textId="284EB650" w:rsidR="00606A48" w:rsidRDefault="008A0042" w:rsidP="005A2F05">
      <w:pPr>
        <w:pStyle w:val="CE-BulletPoint3"/>
        <w:numPr>
          <w:ilvl w:val="0"/>
          <w:numId w:val="0"/>
        </w:numPr>
        <w:jc w:val="center"/>
      </w:pPr>
      <w:r>
        <w:rPr>
          <w:noProof/>
        </w:rPr>
        <w:drawing>
          <wp:inline distT="0" distB="0" distL="0" distR="0" wp14:anchorId="6EB4E0E5" wp14:editId="2C24961F">
            <wp:extent cx="5692555" cy="1645920"/>
            <wp:effectExtent l="0" t="0" r="3810" b="11430"/>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69ACBD" w14:textId="7AD9E59A" w:rsidR="00071D1B" w:rsidRDefault="003C1A5A" w:rsidP="003C1A5A">
      <w:pPr>
        <w:pStyle w:val="CE-BulletPoint1"/>
        <w:numPr>
          <w:ilvl w:val="0"/>
          <w:numId w:val="0"/>
        </w:numPr>
      </w:pPr>
      <w:r w:rsidRPr="003C1A5A">
        <w:t>Yes</w:t>
      </w:r>
      <w:r w:rsidRPr="003C1A5A">
        <w:rPr>
          <w:rStyle w:val="CE-StandardTextZchn"/>
        </w:rPr>
        <w:t xml:space="preserve">, the EGSSMP was available for both PILOT SCHOOLS. Implementation has begun in both schools (Heat insulation </w:t>
      </w:r>
      <w:proofErr w:type="gramStart"/>
      <w:r w:rsidRPr="003C1A5A">
        <w:rPr>
          <w:rStyle w:val="CE-StandardTextZchn"/>
        </w:rPr>
        <w:t>works</w:t>
      </w:r>
      <w:proofErr w:type="gramEnd"/>
      <w:r w:rsidRPr="003C1A5A">
        <w:rPr>
          <w:rStyle w:val="CE-StandardTextZchn"/>
        </w:rPr>
        <w:t xml:space="preserve"> and doors and windows replacement have begun.) Further improvements are expected</w:t>
      </w:r>
      <w:r w:rsidRPr="003C1A5A">
        <w:t xml:space="preserve"> in the provision of financial resources.</w:t>
      </w:r>
    </w:p>
    <w:p w14:paraId="7FFED33A" w14:textId="77777777" w:rsidR="006F6413" w:rsidRPr="002923AA" w:rsidRDefault="00606A48" w:rsidP="008B7CE4">
      <w:pPr>
        <w:pStyle w:val="CE-BulletPoint1"/>
        <w:rPr>
          <w:b/>
        </w:rPr>
      </w:pPr>
      <w:r w:rsidRPr="002923AA">
        <w:rPr>
          <w:b/>
        </w:rPr>
        <w:t xml:space="preserve">Were smart meters installed in </w:t>
      </w:r>
      <w:r w:rsidR="00762E66" w:rsidRPr="002923AA">
        <w:rPr>
          <w:b/>
        </w:rPr>
        <w:t>all included schools</w:t>
      </w:r>
      <w:r w:rsidR="006F6413" w:rsidRPr="002923AA">
        <w:rPr>
          <w:b/>
        </w:rPr>
        <w:t>?</w:t>
      </w:r>
    </w:p>
    <w:p w14:paraId="6DFA4E9B" w14:textId="5B62DB0B" w:rsidR="006F6413" w:rsidRDefault="008A0042" w:rsidP="005A2F05">
      <w:pPr>
        <w:pStyle w:val="CE-BulletPoint3"/>
        <w:numPr>
          <w:ilvl w:val="0"/>
          <w:numId w:val="0"/>
        </w:numPr>
        <w:jc w:val="center"/>
      </w:pPr>
      <w:r>
        <w:rPr>
          <w:noProof/>
        </w:rPr>
        <w:drawing>
          <wp:inline distT="0" distB="0" distL="0" distR="0" wp14:anchorId="7A7A10EE" wp14:editId="5256DD9B">
            <wp:extent cx="5692555" cy="1645920"/>
            <wp:effectExtent l="0" t="0" r="3810" b="11430"/>
            <wp:docPr id="27" name="Grafikon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2BB8D4" w14:textId="365E7F2C" w:rsidR="00F2664B" w:rsidRDefault="00F2664B" w:rsidP="00F2664B">
      <w:pPr>
        <w:pStyle w:val="CE-BulletPoint1"/>
        <w:numPr>
          <w:ilvl w:val="0"/>
          <w:numId w:val="0"/>
        </w:numPr>
      </w:pPr>
      <w:r w:rsidRPr="00F2664B">
        <w:t>Not yet. The device has been ordered but has not been installed yet due to local financing problems. Hopefully by February it will be installed.</w:t>
      </w:r>
    </w:p>
    <w:p w14:paraId="624192E0" w14:textId="08AC77B1" w:rsidR="00F2664B" w:rsidRDefault="00F2664B" w:rsidP="00F2664B">
      <w:pPr>
        <w:pStyle w:val="CE-BulletPoint1"/>
        <w:numPr>
          <w:ilvl w:val="0"/>
          <w:numId w:val="0"/>
        </w:numPr>
      </w:pPr>
    </w:p>
    <w:p w14:paraId="5B786C62" w14:textId="35E2D673" w:rsidR="00F2664B" w:rsidRDefault="00F2664B" w:rsidP="00F2664B">
      <w:pPr>
        <w:pStyle w:val="CE-BulletPoint1"/>
        <w:numPr>
          <w:ilvl w:val="0"/>
          <w:numId w:val="0"/>
        </w:numPr>
      </w:pPr>
    </w:p>
    <w:p w14:paraId="02A97CD7" w14:textId="77777777" w:rsidR="00F2664B" w:rsidRPr="00F2664B" w:rsidRDefault="00F2664B" w:rsidP="00F2664B">
      <w:pPr>
        <w:pStyle w:val="CE-BulletPoint1"/>
        <w:numPr>
          <w:ilvl w:val="0"/>
          <w:numId w:val="0"/>
        </w:numPr>
        <w:rPr>
          <w:b/>
        </w:rPr>
      </w:pPr>
    </w:p>
    <w:p w14:paraId="2CE09681" w14:textId="4673DE80" w:rsidR="006F6413" w:rsidRPr="00EF51EF" w:rsidRDefault="0048587F" w:rsidP="00EF51EF">
      <w:pPr>
        <w:pStyle w:val="CE-BulletPoint1"/>
        <w:rPr>
          <w:b/>
        </w:rPr>
      </w:pPr>
      <w:r w:rsidRPr="00EF51EF">
        <w:rPr>
          <w:b/>
        </w:rPr>
        <w:lastRenderedPageBreak/>
        <w:t xml:space="preserve">Were </w:t>
      </w:r>
      <w:r w:rsidR="00DF7484" w:rsidRPr="00EF51EF">
        <w:rPr>
          <w:b/>
        </w:rPr>
        <w:t xml:space="preserve">all </w:t>
      </w:r>
      <w:r w:rsidRPr="00EF51EF">
        <w:rPr>
          <w:b/>
        </w:rPr>
        <w:t xml:space="preserve">SEGs included in </w:t>
      </w:r>
      <w:r w:rsidR="009B2983" w:rsidRPr="00EF51EF">
        <w:rPr>
          <w:b/>
        </w:rPr>
        <w:t xml:space="preserve">“Vocational Energy Guardian Training Programme (VEGTP)” </w:t>
      </w:r>
      <w:r w:rsidRPr="00EF51EF">
        <w:rPr>
          <w:b/>
        </w:rPr>
        <w:t>after the implementation of smart meters</w:t>
      </w:r>
      <w:r w:rsidR="006F6413" w:rsidRPr="00EF51EF">
        <w:rPr>
          <w:b/>
        </w:rPr>
        <w:t>?</w:t>
      </w:r>
    </w:p>
    <w:p w14:paraId="3EFAAC07" w14:textId="40828AA6" w:rsidR="006F6413" w:rsidRDefault="008A0042" w:rsidP="005A2F05">
      <w:pPr>
        <w:pStyle w:val="CE-BulletPoint3"/>
        <w:numPr>
          <w:ilvl w:val="0"/>
          <w:numId w:val="0"/>
        </w:numPr>
        <w:jc w:val="center"/>
      </w:pPr>
      <w:r>
        <w:rPr>
          <w:noProof/>
        </w:rPr>
        <w:drawing>
          <wp:inline distT="0" distB="0" distL="0" distR="0" wp14:anchorId="6B0DE1FC" wp14:editId="0EA37F07">
            <wp:extent cx="5692555" cy="1645920"/>
            <wp:effectExtent l="0" t="0" r="3810" b="11430"/>
            <wp:docPr id="38" name="Grafikon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DEFA6D" w14:textId="7E5E37D6" w:rsidR="007A1EF9" w:rsidRDefault="007918E3" w:rsidP="007A1EF9">
      <w:pPr>
        <w:pStyle w:val="CE-BulletPoint3"/>
        <w:numPr>
          <w:ilvl w:val="0"/>
          <w:numId w:val="0"/>
        </w:numPr>
      </w:pPr>
      <w:r w:rsidRPr="007918E3">
        <w:t>The “Vocational Energy Guardian Training Programme (VEGTP)” was implemented, and the theoretical presentation of SMART METER, designed for the purchase, was also introduced for all SEG member. After the SMART METER installation, we will arrange another practical training with the user guide for all SEG member.</w:t>
      </w:r>
    </w:p>
    <w:p w14:paraId="7F910DB1" w14:textId="7AC7305D" w:rsidR="00D828ED" w:rsidRDefault="00D828ED" w:rsidP="007A1EF9">
      <w:pPr>
        <w:pStyle w:val="CE-BulletPoint3"/>
        <w:numPr>
          <w:ilvl w:val="0"/>
          <w:numId w:val="0"/>
        </w:numPr>
      </w:pPr>
    </w:p>
    <w:p w14:paraId="469763BC" w14:textId="38D9F831" w:rsidR="00D828ED" w:rsidRDefault="00D828ED" w:rsidP="007A1EF9">
      <w:pPr>
        <w:pStyle w:val="CE-BulletPoint3"/>
        <w:numPr>
          <w:ilvl w:val="0"/>
          <w:numId w:val="0"/>
        </w:numPr>
      </w:pPr>
    </w:p>
    <w:p w14:paraId="1D1341ED" w14:textId="06D4D793" w:rsidR="00D828ED" w:rsidRDefault="00D828ED" w:rsidP="007A1EF9">
      <w:pPr>
        <w:pStyle w:val="CE-BulletPoint3"/>
        <w:numPr>
          <w:ilvl w:val="0"/>
          <w:numId w:val="0"/>
        </w:numPr>
      </w:pPr>
    </w:p>
    <w:p w14:paraId="2E5ED7E7" w14:textId="078D86EC" w:rsidR="00D828ED" w:rsidRDefault="00D828ED" w:rsidP="007A1EF9">
      <w:pPr>
        <w:pStyle w:val="CE-BulletPoint3"/>
        <w:numPr>
          <w:ilvl w:val="0"/>
          <w:numId w:val="0"/>
        </w:numPr>
      </w:pPr>
    </w:p>
    <w:p w14:paraId="5B7DC295" w14:textId="029EA679" w:rsidR="00D828ED" w:rsidRDefault="00D828ED" w:rsidP="007A1EF9">
      <w:pPr>
        <w:pStyle w:val="CE-BulletPoint3"/>
        <w:numPr>
          <w:ilvl w:val="0"/>
          <w:numId w:val="0"/>
        </w:numPr>
      </w:pPr>
    </w:p>
    <w:p w14:paraId="1B65295B" w14:textId="12F040C9" w:rsidR="00D828ED" w:rsidRDefault="00D828ED" w:rsidP="007A1EF9">
      <w:pPr>
        <w:pStyle w:val="CE-BulletPoint3"/>
        <w:numPr>
          <w:ilvl w:val="0"/>
          <w:numId w:val="0"/>
        </w:numPr>
      </w:pPr>
    </w:p>
    <w:p w14:paraId="25F21665" w14:textId="5351DD15" w:rsidR="00D828ED" w:rsidRDefault="00D828ED" w:rsidP="007A1EF9">
      <w:pPr>
        <w:pStyle w:val="CE-BulletPoint3"/>
        <w:numPr>
          <w:ilvl w:val="0"/>
          <w:numId w:val="0"/>
        </w:numPr>
      </w:pPr>
    </w:p>
    <w:p w14:paraId="069B57E8" w14:textId="10881AA1" w:rsidR="00D828ED" w:rsidRDefault="00D828ED" w:rsidP="007A1EF9">
      <w:pPr>
        <w:pStyle w:val="CE-BulletPoint3"/>
        <w:numPr>
          <w:ilvl w:val="0"/>
          <w:numId w:val="0"/>
        </w:numPr>
      </w:pPr>
    </w:p>
    <w:p w14:paraId="50724092" w14:textId="4A23EFB7" w:rsidR="00D828ED" w:rsidRDefault="00D828ED" w:rsidP="007A1EF9">
      <w:pPr>
        <w:pStyle w:val="CE-BulletPoint3"/>
        <w:numPr>
          <w:ilvl w:val="0"/>
          <w:numId w:val="0"/>
        </w:numPr>
      </w:pPr>
    </w:p>
    <w:p w14:paraId="5FB00EAE" w14:textId="003002D4" w:rsidR="00D828ED" w:rsidRDefault="00D828ED" w:rsidP="007A1EF9">
      <w:pPr>
        <w:pStyle w:val="CE-BulletPoint3"/>
        <w:numPr>
          <w:ilvl w:val="0"/>
          <w:numId w:val="0"/>
        </w:numPr>
      </w:pPr>
    </w:p>
    <w:p w14:paraId="4CE93BC8" w14:textId="2AA74D69" w:rsidR="00D828ED" w:rsidRDefault="00D828ED" w:rsidP="007A1EF9">
      <w:pPr>
        <w:pStyle w:val="CE-BulletPoint3"/>
        <w:numPr>
          <w:ilvl w:val="0"/>
          <w:numId w:val="0"/>
        </w:numPr>
      </w:pPr>
    </w:p>
    <w:p w14:paraId="6F5190A1" w14:textId="27266860" w:rsidR="00D828ED" w:rsidRDefault="00D828ED" w:rsidP="007A1EF9">
      <w:pPr>
        <w:pStyle w:val="CE-BulletPoint3"/>
        <w:numPr>
          <w:ilvl w:val="0"/>
          <w:numId w:val="0"/>
        </w:numPr>
      </w:pPr>
    </w:p>
    <w:p w14:paraId="077EF655" w14:textId="2CBCCAFC" w:rsidR="00D828ED" w:rsidRDefault="00D828ED" w:rsidP="007A1EF9">
      <w:pPr>
        <w:pStyle w:val="CE-BulletPoint3"/>
        <w:numPr>
          <w:ilvl w:val="0"/>
          <w:numId w:val="0"/>
        </w:numPr>
      </w:pPr>
    </w:p>
    <w:p w14:paraId="61C3F08C" w14:textId="34F0243F" w:rsidR="00D828ED" w:rsidRDefault="00D828ED" w:rsidP="007A1EF9">
      <w:pPr>
        <w:pStyle w:val="CE-BulletPoint3"/>
        <w:numPr>
          <w:ilvl w:val="0"/>
          <w:numId w:val="0"/>
        </w:numPr>
      </w:pPr>
    </w:p>
    <w:p w14:paraId="7BAB4240" w14:textId="74198862" w:rsidR="00D828ED" w:rsidRDefault="00D828ED" w:rsidP="007A1EF9">
      <w:pPr>
        <w:pStyle w:val="CE-BulletPoint3"/>
        <w:numPr>
          <w:ilvl w:val="0"/>
          <w:numId w:val="0"/>
        </w:numPr>
      </w:pPr>
    </w:p>
    <w:p w14:paraId="1292109D" w14:textId="08941800" w:rsidR="00D828ED" w:rsidRDefault="00D828ED" w:rsidP="007A1EF9">
      <w:pPr>
        <w:pStyle w:val="CE-BulletPoint3"/>
        <w:numPr>
          <w:ilvl w:val="0"/>
          <w:numId w:val="0"/>
        </w:numPr>
      </w:pPr>
    </w:p>
    <w:p w14:paraId="34697DFC" w14:textId="4E12F90C" w:rsidR="00D828ED" w:rsidRDefault="00D828ED" w:rsidP="007A1EF9">
      <w:pPr>
        <w:pStyle w:val="CE-BulletPoint3"/>
        <w:numPr>
          <w:ilvl w:val="0"/>
          <w:numId w:val="0"/>
        </w:numPr>
      </w:pPr>
    </w:p>
    <w:p w14:paraId="48E92CA8" w14:textId="34630711" w:rsidR="00D828ED" w:rsidRDefault="00D828ED" w:rsidP="007A1EF9">
      <w:pPr>
        <w:pStyle w:val="CE-BulletPoint3"/>
        <w:numPr>
          <w:ilvl w:val="0"/>
          <w:numId w:val="0"/>
        </w:numPr>
      </w:pPr>
    </w:p>
    <w:p w14:paraId="5612EF71" w14:textId="2F789AD8" w:rsidR="00D828ED" w:rsidRDefault="00D828ED" w:rsidP="007A1EF9">
      <w:pPr>
        <w:pStyle w:val="CE-BulletPoint3"/>
        <w:numPr>
          <w:ilvl w:val="0"/>
          <w:numId w:val="0"/>
        </w:numPr>
      </w:pPr>
    </w:p>
    <w:p w14:paraId="40D90D50" w14:textId="61E07C6B" w:rsidR="00D828ED" w:rsidRDefault="00D828ED" w:rsidP="007A1EF9">
      <w:pPr>
        <w:pStyle w:val="CE-BulletPoint3"/>
        <w:numPr>
          <w:ilvl w:val="0"/>
          <w:numId w:val="0"/>
        </w:numPr>
      </w:pPr>
    </w:p>
    <w:p w14:paraId="7C120436" w14:textId="77777777" w:rsidR="00D828ED" w:rsidRDefault="00D828ED" w:rsidP="007A1EF9">
      <w:pPr>
        <w:pStyle w:val="CE-BulletPoint3"/>
        <w:numPr>
          <w:ilvl w:val="0"/>
          <w:numId w:val="0"/>
        </w:numPr>
      </w:pPr>
    </w:p>
    <w:p w14:paraId="0B2DB1CB" w14:textId="77777777" w:rsidR="00420878" w:rsidRPr="00AA4B6C" w:rsidRDefault="00420878" w:rsidP="00420878">
      <w:pPr>
        <w:pStyle w:val="CE-HeadlineChapter"/>
        <w:numPr>
          <w:ilvl w:val="0"/>
          <w:numId w:val="0"/>
        </w:numPr>
        <w:ind w:left="357" w:hanging="357"/>
        <w:rPr>
          <w:sz w:val="28"/>
        </w:rPr>
      </w:pPr>
      <w:r w:rsidRPr="00AA4B6C">
        <w:rPr>
          <w:sz w:val="28"/>
        </w:rPr>
        <w:lastRenderedPageBreak/>
        <w:t>Period reported: January 201</w:t>
      </w:r>
      <w:r>
        <w:rPr>
          <w:sz w:val="28"/>
        </w:rPr>
        <w:t>8</w:t>
      </w:r>
      <w:r w:rsidRPr="00AA4B6C">
        <w:rPr>
          <w:sz w:val="28"/>
        </w:rPr>
        <w:t xml:space="preserve"> – </w:t>
      </w:r>
      <w:r>
        <w:rPr>
          <w:sz w:val="28"/>
        </w:rPr>
        <w:t>November</w:t>
      </w:r>
      <w:r w:rsidRPr="00AA4B6C">
        <w:rPr>
          <w:sz w:val="28"/>
        </w:rPr>
        <w:t xml:space="preserve"> 201</w:t>
      </w:r>
      <w:r>
        <w:rPr>
          <w:sz w:val="28"/>
        </w:rPr>
        <w:t>8</w:t>
      </w:r>
    </w:p>
    <w:p w14:paraId="1F418C63" w14:textId="31A6E5B4" w:rsidR="00D15F53" w:rsidRPr="00420878" w:rsidRDefault="00D15F53" w:rsidP="00420878">
      <w:pPr>
        <w:pStyle w:val="CE-BulletPoint1"/>
        <w:numPr>
          <w:ilvl w:val="0"/>
          <w:numId w:val="46"/>
        </w:numPr>
        <w:rPr>
          <w:b/>
        </w:rPr>
      </w:pPr>
      <w:r w:rsidRPr="00420878">
        <w:rPr>
          <w:b/>
        </w:rPr>
        <w:t>Were all workshops and activities connected to JEG, successfully implemented?</w:t>
      </w:r>
    </w:p>
    <w:p w14:paraId="6AC6E967" w14:textId="6D979262" w:rsidR="004E06B0" w:rsidRPr="004E06B0" w:rsidRDefault="00C97581" w:rsidP="004E06B0">
      <w:pPr>
        <w:pStyle w:val="CE-BulletPoint1"/>
        <w:numPr>
          <w:ilvl w:val="0"/>
          <w:numId w:val="0"/>
        </w:numPr>
        <w:jc w:val="center"/>
        <w:rPr>
          <w:b/>
        </w:rPr>
      </w:pPr>
      <w:r>
        <w:rPr>
          <w:noProof/>
        </w:rPr>
        <w:drawing>
          <wp:inline distT="0" distB="0" distL="0" distR="0" wp14:anchorId="6AD79FCD" wp14:editId="6D1A7262">
            <wp:extent cx="5692555" cy="1645920"/>
            <wp:effectExtent l="0" t="0" r="3810" b="11430"/>
            <wp:docPr id="45" name="Grafikon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4E4FE2" w14:textId="47B1278A" w:rsidR="00D15F53" w:rsidRDefault="00504BE8" w:rsidP="00D15F53">
      <w:pPr>
        <w:pStyle w:val="CE-BulletPoint1"/>
        <w:numPr>
          <w:ilvl w:val="0"/>
          <w:numId w:val="0"/>
        </w:numPr>
      </w:pPr>
      <w:r>
        <w:t>Yes, a</w:t>
      </w:r>
      <w:r w:rsidR="00EF51EF" w:rsidRPr="006E0604">
        <w:t xml:space="preserve">ll </w:t>
      </w:r>
      <w:r>
        <w:t>involved schools succes</w:t>
      </w:r>
      <w:r w:rsidR="0064294B">
        <w:t>sfully implemented workshops and activities connected to JEG.</w:t>
      </w:r>
    </w:p>
    <w:p w14:paraId="727FA257" w14:textId="77777777" w:rsidR="00EF51EF" w:rsidRDefault="00EF51EF" w:rsidP="00D15F53">
      <w:pPr>
        <w:pStyle w:val="CE-BulletPoint1"/>
        <w:numPr>
          <w:ilvl w:val="0"/>
          <w:numId w:val="0"/>
        </w:numPr>
      </w:pPr>
    </w:p>
    <w:p w14:paraId="4F5B8637" w14:textId="67A0FAEA" w:rsidR="00D15F53" w:rsidRDefault="00D15F53" w:rsidP="004E06B0">
      <w:pPr>
        <w:pStyle w:val="CE-BulletPoint1"/>
        <w:rPr>
          <w:b/>
        </w:rPr>
      </w:pPr>
      <w:r w:rsidRPr="004E06B0">
        <w:rPr>
          <w:b/>
        </w:rPr>
        <w:t>Does SEG successfully monitored the energy consumption, room temperature and room presence in your school?</w:t>
      </w:r>
    </w:p>
    <w:p w14:paraId="25C6C025" w14:textId="365856C9" w:rsidR="004E06B0" w:rsidRPr="004E06B0" w:rsidRDefault="00C97581" w:rsidP="004E06B0">
      <w:pPr>
        <w:pStyle w:val="CE-BulletPoint1"/>
        <w:numPr>
          <w:ilvl w:val="0"/>
          <w:numId w:val="0"/>
        </w:numPr>
        <w:ind w:left="360" w:hanging="360"/>
        <w:jc w:val="center"/>
        <w:rPr>
          <w:b/>
        </w:rPr>
      </w:pPr>
      <w:r>
        <w:rPr>
          <w:noProof/>
        </w:rPr>
        <w:drawing>
          <wp:inline distT="0" distB="0" distL="0" distR="0" wp14:anchorId="76062DDD" wp14:editId="661A771C">
            <wp:extent cx="5692555" cy="1645920"/>
            <wp:effectExtent l="0" t="0" r="3810" b="11430"/>
            <wp:docPr id="44" name="Grafikon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8338C5" w14:textId="1ACE663B" w:rsidR="00D15F53" w:rsidRDefault="00561D40" w:rsidP="00EF51EF">
      <w:pPr>
        <w:pStyle w:val="CE-StandardText"/>
      </w:pPr>
      <w:r>
        <w:t>Yes, a</w:t>
      </w:r>
      <w:r w:rsidRPr="006E0604">
        <w:t xml:space="preserve">ll </w:t>
      </w:r>
      <w:r>
        <w:t>involved schools successfully</w:t>
      </w:r>
      <w:r>
        <w:t xml:space="preserve"> </w:t>
      </w:r>
      <w:r w:rsidR="00B93A25">
        <w:t xml:space="preserve">monitored </w:t>
      </w:r>
      <w:r w:rsidR="00B93A25" w:rsidRPr="00B93A25">
        <w:t>the energy consumption, room temperature and room presence</w:t>
      </w:r>
      <w:r w:rsidR="00B93A25">
        <w:t>.</w:t>
      </w:r>
    </w:p>
    <w:p w14:paraId="7B25BBE6" w14:textId="05F9D063" w:rsidR="00D15F53" w:rsidRDefault="00D15F53" w:rsidP="004E06B0">
      <w:pPr>
        <w:pStyle w:val="CE-BulletPoint1"/>
        <w:rPr>
          <w:b/>
        </w:rPr>
      </w:pPr>
      <w:r w:rsidRPr="004E06B0">
        <w:rPr>
          <w:b/>
        </w:rPr>
        <w:t>Were JEG teams included to the monitoring of the energy consumption?</w:t>
      </w:r>
    </w:p>
    <w:p w14:paraId="5BBC1A90" w14:textId="3612931B" w:rsidR="004E06B0" w:rsidRPr="004E06B0" w:rsidRDefault="00C97581" w:rsidP="004E06B0">
      <w:pPr>
        <w:pStyle w:val="CE-BulletPoint1"/>
        <w:numPr>
          <w:ilvl w:val="0"/>
          <w:numId w:val="0"/>
        </w:numPr>
        <w:ind w:left="360" w:hanging="360"/>
        <w:jc w:val="center"/>
        <w:rPr>
          <w:b/>
        </w:rPr>
      </w:pPr>
      <w:r>
        <w:rPr>
          <w:noProof/>
        </w:rPr>
        <w:drawing>
          <wp:inline distT="0" distB="0" distL="0" distR="0" wp14:anchorId="01A23A5F" wp14:editId="47A5ED88">
            <wp:extent cx="5692555" cy="1645920"/>
            <wp:effectExtent l="0" t="0" r="3810" b="11430"/>
            <wp:docPr id="43" name="Grafikon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15B322" w14:textId="5EC2E35E" w:rsidR="006F6413" w:rsidRDefault="00B93A25" w:rsidP="00EF51EF">
      <w:pPr>
        <w:pStyle w:val="CE-StandardText"/>
      </w:pPr>
      <w:r>
        <w:t>Both</w:t>
      </w:r>
      <w:r w:rsidR="00EF51EF" w:rsidRPr="006E0604">
        <w:t xml:space="preserve"> schools answered Yes</w:t>
      </w:r>
      <w:r w:rsidR="00900DC8">
        <w:t>.</w:t>
      </w:r>
    </w:p>
    <w:p w14:paraId="45E00E78" w14:textId="3F97DF38" w:rsidR="00D828ED" w:rsidRDefault="00D828ED" w:rsidP="00EF51EF">
      <w:pPr>
        <w:pStyle w:val="CE-StandardText"/>
      </w:pPr>
    </w:p>
    <w:p w14:paraId="405B4814" w14:textId="08E8EDDA" w:rsidR="00D828ED" w:rsidRDefault="00D828ED" w:rsidP="00EF51EF">
      <w:pPr>
        <w:pStyle w:val="CE-StandardText"/>
      </w:pPr>
    </w:p>
    <w:p w14:paraId="6AF97BB7" w14:textId="77777777" w:rsidR="00D828ED" w:rsidRDefault="00D828ED" w:rsidP="00EF51EF">
      <w:pPr>
        <w:pStyle w:val="CE-StandardText"/>
        <w:rPr>
          <w:rFonts w:asciiTheme="minorHAnsi" w:hAnsiTheme="minorHAnsi"/>
          <w:b/>
          <w:bCs/>
          <w:iCs/>
          <w:color w:val="1F497D" w:themeColor="text2"/>
          <w:sz w:val="22"/>
          <w:szCs w:val="22"/>
          <w:lang w:eastAsia="it-IT"/>
        </w:rPr>
      </w:pPr>
    </w:p>
    <w:p w14:paraId="457E509C" w14:textId="77777777" w:rsidR="001B4EA8" w:rsidRPr="009F40AA" w:rsidRDefault="001B4EA8" w:rsidP="001B4EA8">
      <w:pPr>
        <w:pStyle w:val="CE-BulletPoint1"/>
        <w:rPr>
          <w:b/>
        </w:rPr>
      </w:pPr>
      <w:r w:rsidRPr="009F40AA">
        <w:rPr>
          <w:b/>
        </w:rPr>
        <w:lastRenderedPageBreak/>
        <w:t>Were all SEGs included in “Continuous Energy Guardian Training Programme (</w:t>
      </w:r>
      <w:r>
        <w:rPr>
          <w:b/>
        </w:rPr>
        <w:t>CEGE</w:t>
      </w:r>
      <w:r w:rsidRPr="009F40AA">
        <w:rPr>
          <w:b/>
        </w:rPr>
        <w:t>)” after the implementation of smart meters and Vocational Training programme?</w:t>
      </w:r>
    </w:p>
    <w:p w14:paraId="0802734A" w14:textId="093A3E9A" w:rsidR="004218B0" w:rsidRDefault="00C97581" w:rsidP="006E5E1B">
      <w:pPr>
        <w:pStyle w:val="CE-StandardText"/>
      </w:pPr>
      <w:r>
        <w:rPr>
          <w:noProof/>
        </w:rPr>
        <w:drawing>
          <wp:inline distT="0" distB="0" distL="0" distR="0" wp14:anchorId="1A804A47" wp14:editId="46AE3F56">
            <wp:extent cx="5692555" cy="1645920"/>
            <wp:effectExtent l="0" t="0" r="3810" b="11430"/>
            <wp:docPr id="46" name="Grafikon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0746942" w14:textId="2538F856" w:rsidR="004218B0" w:rsidRDefault="00900DC8" w:rsidP="006E5E1B">
      <w:pPr>
        <w:pStyle w:val="CE-StandardText"/>
      </w:pPr>
      <w:proofErr w:type="gramStart"/>
      <w:r>
        <w:t>Yes</w:t>
      </w:r>
      <w:proofErr w:type="gramEnd"/>
      <w:r>
        <w:t xml:space="preserve"> both school included SEG in CEGE training programme.</w:t>
      </w:r>
    </w:p>
    <w:p w14:paraId="56262092" w14:textId="0FBC6C90" w:rsidR="004218B0" w:rsidRDefault="004218B0" w:rsidP="006E5E1B">
      <w:pPr>
        <w:pStyle w:val="CE-StandardText"/>
      </w:pPr>
    </w:p>
    <w:p w14:paraId="4A9D9CE4" w14:textId="1B98A2BC" w:rsidR="004218B0" w:rsidRDefault="004218B0" w:rsidP="006E5E1B">
      <w:pPr>
        <w:pStyle w:val="CE-StandardText"/>
      </w:pPr>
    </w:p>
    <w:p w14:paraId="49A7B9D9" w14:textId="42919279" w:rsidR="004218B0" w:rsidRDefault="004218B0" w:rsidP="006E5E1B">
      <w:pPr>
        <w:pStyle w:val="CE-StandardText"/>
      </w:pPr>
    </w:p>
    <w:p w14:paraId="65AD0139" w14:textId="3914DCAC" w:rsidR="004218B0" w:rsidRDefault="004218B0" w:rsidP="006E5E1B">
      <w:pPr>
        <w:pStyle w:val="CE-StandardText"/>
      </w:pPr>
    </w:p>
    <w:p w14:paraId="70627AB6" w14:textId="000C0C2D" w:rsidR="004218B0" w:rsidRDefault="004218B0" w:rsidP="006E5E1B">
      <w:pPr>
        <w:pStyle w:val="CE-StandardText"/>
      </w:pPr>
    </w:p>
    <w:p w14:paraId="693BD504" w14:textId="3767DCE9" w:rsidR="00D828ED" w:rsidRDefault="00D828ED" w:rsidP="006E5E1B">
      <w:pPr>
        <w:pStyle w:val="CE-StandardText"/>
      </w:pPr>
    </w:p>
    <w:p w14:paraId="2692B1AF" w14:textId="64B754A6" w:rsidR="00D828ED" w:rsidRDefault="00D828ED" w:rsidP="006E5E1B">
      <w:pPr>
        <w:pStyle w:val="CE-StandardText"/>
      </w:pPr>
    </w:p>
    <w:p w14:paraId="6837487B" w14:textId="2BE49145" w:rsidR="00D828ED" w:rsidRDefault="00D828ED" w:rsidP="006E5E1B">
      <w:pPr>
        <w:pStyle w:val="CE-StandardText"/>
      </w:pPr>
    </w:p>
    <w:p w14:paraId="7AA5BDD5" w14:textId="4370964E" w:rsidR="00D828ED" w:rsidRDefault="00D828ED" w:rsidP="006E5E1B">
      <w:pPr>
        <w:pStyle w:val="CE-StandardText"/>
      </w:pPr>
    </w:p>
    <w:p w14:paraId="514306FA" w14:textId="136F7A17" w:rsidR="00D828ED" w:rsidRDefault="00D828ED" w:rsidP="006E5E1B">
      <w:pPr>
        <w:pStyle w:val="CE-StandardText"/>
      </w:pPr>
    </w:p>
    <w:p w14:paraId="36AB92F5" w14:textId="6F31893B" w:rsidR="00D828ED" w:rsidRDefault="00D828ED" w:rsidP="006E5E1B">
      <w:pPr>
        <w:pStyle w:val="CE-StandardText"/>
      </w:pPr>
    </w:p>
    <w:p w14:paraId="5A6AA088" w14:textId="479D643D" w:rsidR="00D828ED" w:rsidRDefault="00D828ED" w:rsidP="006E5E1B">
      <w:pPr>
        <w:pStyle w:val="CE-StandardText"/>
      </w:pPr>
    </w:p>
    <w:p w14:paraId="7C1B4209" w14:textId="77777777" w:rsidR="00D828ED" w:rsidRDefault="00D828ED" w:rsidP="006E5E1B">
      <w:pPr>
        <w:pStyle w:val="CE-StandardText"/>
      </w:pPr>
    </w:p>
    <w:p w14:paraId="6B17CCCF" w14:textId="0B191172" w:rsidR="004218B0" w:rsidRDefault="004218B0" w:rsidP="006E5E1B">
      <w:pPr>
        <w:pStyle w:val="CE-StandardText"/>
      </w:pPr>
    </w:p>
    <w:p w14:paraId="5BBEF9C9" w14:textId="488176C6" w:rsidR="004218B0" w:rsidRDefault="004218B0" w:rsidP="006E5E1B">
      <w:pPr>
        <w:pStyle w:val="CE-StandardText"/>
      </w:pPr>
    </w:p>
    <w:p w14:paraId="29B67335" w14:textId="576E7399" w:rsidR="004218B0" w:rsidRDefault="004218B0" w:rsidP="006E5E1B">
      <w:pPr>
        <w:pStyle w:val="CE-StandardText"/>
      </w:pPr>
    </w:p>
    <w:p w14:paraId="43558907" w14:textId="4376A038" w:rsidR="004218B0" w:rsidRDefault="004218B0" w:rsidP="006E5E1B">
      <w:pPr>
        <w:pStyle w:val="CE-StandardText"/>
      </w:pPr>
    </w:p>
    <w:p w14:paraId="38ED538B" w14:textId="03AAD51D" w:rsidR="004218B0" w:rsidRDefault="004218B0" w:rsidP="006E5E1B">
      <w:pPr>
        <w:pStyle w:val="CE-StandardText"/>
      </w:pPr>
    </w:p>
    <w:p w14:paraId="4BBE764D" w14:textId="159BC20D" w:rsidR="004218B0" w:rsidRDefault="004218B0" w:rsidP="006E5E1B">
      <w:pPr>
        <w:pStyle w:val="CE-StandardText"/>
      </w:pPr>
    </w:p>
    <w:p w14:paraId="13703927" w14:textId="77777777" w:rsidR="00900DC8" w:rsidRDefault="00900DC8" w:rsidP="006E5E1B">
      <w:pPr>
        <w:pStyle w:val="CE-StandardText"/>
      </w:pPr>
      <w:bookmarkStart w:id="0" w:name="_GoBack"/>
      <w:bookmarkEnd w:id="0"/>
    </w:p>
    <w:p w14:paraId="332BA5AC" w14:textId="2C7F8DCE" w:rsidR="004218B0" w:rsidRDefault="004218B0" w:rsidP="006E5E1B">
      <w:pPr>
        <w:pStyle w:val="CE-StandardText"/>
      </w:pPr>
    </w:p>
    <w:p w14:paraId="346FD4E7" w14:textId="41477D2E" w:rsidR="004218B0" w:rsidRDefault="004218B0" w:rsidP="006E5E1B">
      <w:pPr>
        <w:pStyle w:val="CE-StandardText"/>
      </w:pPr>
    </w:p>
    <w:p w14:paraId="6E9A30B0" w14:textId="2C4ACE1E" w:rsidR="004218B0" w:rsidRDefault="004218B0" w:rsidP="006E5E1B">
      <w:pPr>
        <w:pStyle w:val="CE-StandardText"/>
      </w:pPr>
    </w:p>
    <w:p w14:paraId="20D378B6" w14:textId="77777777" w:rsidR="0085096F" w:rsidRPr="00AA4B6C" w:rsidRDefault="0085096F" w:rsidP="0085096F">
      <w:pPr>
        <w:pStyle w:val="CE-HeadlineChapter"/>
        <w:numPr>
          <w:ilvl w:val="0"/>
          <w:numId w:val="0"/>
        </w:numPr>
        <w:ind w:left="357" w:hanging="357"/>
        <w:rPr>
          <w:sz w:val="28"/>
        </w:rPr>
      </w:pPr>
      <w:r w:rsidRPr="00AA4B6C">
        <w:rPr>
          <w:sz w:val="28"/>
        </w:rPr>
        <w:lastRenderedPageBreak/>
        <w:t xml:space="preserve">Period reported: </w:t>
      </w:r>
      <w:r>
        <w:rPr>
          <w:sz w:val="28"/>
        </w:rPr>
        <w:t>December</w:t>
      </w:r>
      <w:r w:rsidRPr="00AA4B6C">
        <w:rPr>
          <w:sz w:val="28"/>
        </w:rPr>
        <w:t xml:space="preserve"> 201</w:t>
      </w:r>
      <w:r>
        <w:rPr>
          <w:sz w:val="28"/>
        </w:rPr>
        <w:t>8</w:t>
      </w:r>
      <w:r w:rsidRPr="00AA4B6C">
        <w:rPr>
          <w:sz w:val="28"/>
        </w:rPr>
        <w:t xml:space="preserve"> – </w:t>
      </w:r>
      <w:r>
        <w:rPr>
          <w:sz w:val="28"/>
        </w:rPr>
        <w:t>June</w:t>
      </w:r>
      <w:r w:rsidRPr="00AA4B6C">
        <w:rPr>
          <w:sz w:val="28"/>
        </w:rPr>
        <w:t xml:space="preserve"> 201</w:t>
      </w:r>
      <w:r>
        <w:rPr>
          <w:sz w:val="28"/>
        </w:rPr>
        <w:t>9</w:t>
      </w:r>
    </w:p>
    <w:p w14:paraId="45138DF4" w14:textId="77777777" w:rsidR="00323E5C" w:rsidRPr="00323E5C" w:rsidRDefault="00323E5C" w:rsidP="00323E5C">
      <w:pPr>
        <w:pStyle w:val="CE-BulletPoint1"/>
        <w:numPr>
          <w:ilvl w:val="0"/>
          <w:numId w:val="44"/>
        </w:numPr>
        <w:rPr>
          <w:b/>
          <w:bCs/>
        </w:rPr>
      </w:pPr>
      <w:r w:rsidRPr="00323E5C">
        <w:rPr>
          <w:b/>
          <w:bCs/>
        </w:rPr>
        <w:t>Did all included schools prepare the energy action plan for JEG`s?</w:t>
      </w:r>
    </w:p>
    <w:p w14:paraId="1A39AE32" w14:textId="0C02AFDB" w:rsidR="00323E5C" w:rsidRDefault="004218B0" w:rsidP="00323E5C">
      <w:pPr>
        <w:pStyle w:val="CE-StandardText"/>
        <w:rPr>
          <w:b/>
        </w:rPr>
      </w:pPr>
      <w:r>
        <w:rPr>
          <w:noProof/>
        </w:rPr>
        <w:drawing>
          <wp:inline distT="0" distB="0" distL="0" distR="0" wp14:anchorId="6D2F4282" wp14:editId="49176AA4">
            <wp:extent cx="5692555" cy="1645920"/>
            <wp:effectExtent l="0" t="0" r="3810" b="11430"/>
            <wp:docPr id="39" name="Grafikon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E212D50" w14:textId="4183F517" w:rsidR="004218B0" w:rsidRDefault="004218B0" w:rsidP="00323E5C">
      <w:pPr>
        <w:pStyle w:val="CE-StandardText"/>
        <w:rPr>
          <w:bCs/>
        </w:rPr>
      </w:pPr>
      <w:r w:rsidRPr="00FF77F5">
        <w:rPr>
          <w:bCs/>
        </w:rPr>
        <w:t>Yes, both school</w:t>
      </w:r>
      <w:r w:rsidR="00D828ED">
        <w:rPr>
          <w:bCs/>
        </w:rPr>
        <w:t>s</w:t>
      </w:r>
      <w:r w:rsidRPr="00FF77F5">
        <w:rPr>
          <w:bCs/>
        </w:rPr>
        <w:t xml:space="preserve"> prepared the </w:t>
      </w:r>
      <w:r w:rsidR="00FF77F5" w:rsidRPr="00FF77F5">
        <w:rPr>
          <w:bCs/>
        </w:rPr>
        <w:t>energy action plan.</w:t>
      </w:r>
    </w:p>
    <w:p w14:paraId="391F4CB6" w14:textId="77777777" w:rsidR="00FF77F5" w:rsidRPr="00FF77F5" w:rsidRDefault="00FF77F5" w:rsidP="00323E5C">
      <w:pPr>
        <w:pStyle w:val="CE-StandardText"/>
        <w:rPr>
          <w:bCs/>
        </w:rPr>
      </w:pPr>
    </w:p>
    <w:p w14:paraId="31DC84DD" w14:textId="77777777" w:rsidR="00323E5C" w:rsidRPr="003912A4" w:rsidRDefault="00323E5C" w:rsidP="00323E5C">
      <w:pPr>
        <w:pStyle w:val="CE-BulletPoint1"/>
        <w:rPr>
          <w:b/>
          <w:bCs/>
        </w:rPr>
      </w:pPr>
      <w:r w:rsidRPr="003912A4">
        <w:rPr>
          <w:b/>
          <w:bCs/>
        </w:rPr>
        <w:t>Did all included schools participate in the competition with E@S application?</w:t>
      </w:r>
    </w:p>
    <w:p w14:paraId="73E1DDCF" w14:textId="39D43E37" w:rsidR="00323E5C" w:rsidRDefault="004218B0" w:rsidP="00323E5C">
      <w:pPr>
        <w:pStyle w:val="CE-StandardText"/>
      </w:pPr>
      <w:r>
        <w:rPr>
          <w:noProof/>
        </w:rPr>
        <w:drawing>
          <wp:inline distT="0" distB="0" distL="0" distR="0" wp14:anchorId="3A4D9A92" wp14:editId="4E2FA8AE">
            <wp:extent cx="5692555" cy="1645920"/>
            <wp:effectExtent l="0" t="0" r="3810" b="11430"/>
            <wp:docPr id="40" name="Grafikon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6389E4" w14:textId="02862F2A" w:rsidR="004218B0" w:rsidRDefault="00FF77F5" w:rsidP="00323E5C">
      <w:pPr>
        <w:pStyle w:val="CE-StandardText"/>
      </w:pPr>
      <w:r>
        <w:t>Yes, both schools participated in the compet</w:t>
      </w:r>
      <w:r w:rsidR="00DF5518">
        <w:t xml:space="preserve">ition. </w:t>
      </w:r>
    </w:p>
    <w:p w14:paraId="70CC116E" w14:textId="77777777" w:rsidR="00DF5518" w:rsidRPr="00CD4C26" w:rsidRDefault="00DF5518" w:rsidP="00323E5C">
      <w:pPr>
        <w:pStyle w:val="CE-StandardText"/>
      </w:pPr>
    </w:p>
    <w:p w14:paraId="3B075200" w14:textId="77777777" w:rsidR="00323E5C" w:rsidRPr="001355F8" w:rsidRDefault="00323E5C" w:rsidP="00323E5C">
      <w:pPr>
        <w:pStyle w:val="CE-BulletPoint1"/>
        <w:rPr>
          <w:b/>
          <w:bCs/>
        </w:rPr>
      </w:pPr>
      <w:r w:rsidRPr="001355F8">
        <w:rPr>
          <w:b/>
          <w:bCs/>
        </w:rPr>
        <w:t>Have all participated schools included their JEG`s in the competition?</w:t>
      </w:r>
    </w:p>
    <w:p w14:paraId="22E190F6" w14:textId="6BADB55C" w:rsidR="00323E5C" w:rsidRDefault="004218B0" w:rsidP="00323E5C">
      <w:pPr>
        <w:pStyle w:val="CE-StandardText"/>
        <w:rPr>
          <w:lang w:val="en-US"/>
        </w:rPr>
      </w:pPr>
      <w:r>
        <w:rPr>
          <w:noProof/>
        </w:rPr>
        <w:drawing>
          <wp:inline distT="0" distB="0" distL="0" distR="0" wp14:anchorId="553FDCB9" wp14:editId="0E039A9F">
            <wp:extent cx="5692555" cy="1645920"/>
            <wp:effectExtent l="0" t="0" r="3810" b="11430"/>
            <wp:docPr id="41" name="Grafikon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21379D8" w14:textId="44B4B9A0" w:rsidR="004218B0" w:rsidRDefault="00E8253D" w:rsidP="00323E5C">
      <w:pPr>
        <w:pStyle w:val="CE-StandardText"/>
        <w:rPr>
          <w:lang w:val="en-US"/>
        </w:rPr>
      </w:pPr>
      <w:r w:rsidRPr="00E8253D">
        <w:rPr>
          <w:lang w:val="en-US"/>
        </w:rPr>
        <w:t>Yes</w:t>
      </w:r>
      <w:r>
        <w:rPr>
          <w:lang w:val="en-US"/>
        </w:rPr>
        <w:t xml:space="preserve">, </w:t>
      </w:r>
      <w:r w:rsidRPr="00E8253D">
        <w:rPr>
          <w:lang w:val="en-US"/>
        </w:rPr>
        <w:t>all participated schools included their JEG’s in the competition.</w:t>
      </w:r>
    </w:p>
    <w:p w14:paraId="644209F0" w14:textId="54841BB8" w:rsidR="00E8253D" w:rsidRDefault="00E8253D" w:rsidP="00323E5C">
      <w:pPr>
        <w:pStyle w:val="CE-StandardText"/>
        <w:rPr>
          <w:lang w:val="en-US"/>
        </w:rPr>
      </w:pPr>
    </w:p>
    <w:p w14:paraId="6B285262" w14:textId="04ED7310" w:rsidR="00E8253D" w:rsidRDefault="00E8253D" w:rsidP="00323E5C">
      <w:pPr>
        <w:pStyle w:val="CE-StandardText"/>
        <w:rPr>
          <w:lang w:val="en-US"/>
        </w:rPr>
      </w:pPr>
    </w:p>
    <w:p w14:paraId="2463F139" w14:textId="77777777" w:rsidR="00E8253D" w:rsidRPr="008548C1" w:rsidRDefault="00E8253D" w:rsidP="00323E5C">
      <w:pPr>
        <w:pStyle w:val="CE-StandardText"/>
        <w:rPr>
          <w:lang w:val="en-US"/>
        </w:rPr>
      </w:pPr>
    </w:p>
    <w:p w14:paraId="4282E15E" w14:textId="77777777" w:rsidR="00323E5C" w:rsidRDefault="00323E5C" w:rsidP="00323E5C">
      <w:pPr>
        <w:pStyle w:val="CE-BulletPoint1"/>
        <w:rPr>
          <w:b/>
          <w:bCs/>
        </w:rPr>
      </w:pPr>
      <w:r w:rsidRPr="00CF292F">
        <w:rPr>
          <w:b/>
          <w:bCs/>
        </w:rPr>
        <w:lastRenderedPageBreak/>
        <w:t xml:space="preserve">Have you successfully organized the </w:t>
      </w:r>
      <w:proofErr w:type="spellStart"/>
      <w:r w:rsidRPr="00CF292F">
        <w:rPr>
          <w:b/>
          <w:bCs/>
        </w:rPr>
        <w:t>BarCamp</w:t>
      </w:r>
      <w:proofErr w:type="spellEnd"/>
      <w:r w:rsidRPr="00CF292F">
        <w:rPr>
          <w:b/>
          <w:bCs/>
        </w:rPr>
        <w:t>? Did all involved school participate at the event?</w:t>
      </w:r>
    </w:p>
    <w:p w14:paraId="320CAF3D" w14:textId="40360AD7" w:rsidR="00323E5C" w:rsidRDefault="004218B0" w:rsidP="00323E5C">
      <w:pPr>
        <w:pStyle w:val="CE-StandardText"/>
      </w:pPr>
      <w:r>
        <w:rPr>
          <w:noProof/>
        </w:rPr>
        <w:drawing>
          <wp:inline distT="0" distB="0" distL="0" distR="0" wp14:anchorId="5B007956" wp14:editId="3C3BB8AD">
            <wp:extent cx="5692555" cy="1645920"/>
            <wp:effectExtent l="0" t="0" r="3810" b="11430"/>
            <wp:docPr id="42" name="Grafikon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44ABCDC" w14:textId="28B5A4E0" w:rsidR="004218B0" w:rsidRDefault="0042070C" w:rsidP="00323E5C">
      <w:pPr>
        <w:pStyle w:val="CE-StandardText"/>
      </w:pPr>
      <w:r w:rsidRPr="0042070C">
        <w:t>Yes. Students from both schools attended the event.</w:t>
      </w:r>
    </w:p>
    <w:p w14:paraId="5B82DB9F" w14:textId="77777777" w:rsidR="0042070C" w:rsidRPr="00CF292F" w:rsidRDefault="0042070C" w:rsidP="00323E5C">
      <w:pPr>
        <w:pStyle w:val="CE-StandardText"/>
      </w:pPr>
    </w:p>
    <w:p w14:paraId="2BAB73B4" w14:textId="77777777" w:rsidR="00323E5C" w:rsidRDefault="00323E5C" w:rsidP="00323E5C">
      <w:pPr>
        <w:pStyle w:val="CE-BulletPoint1"/>
        <w:rPr>
          <w:b/>
          <w:bCs/>
        </w:rPr>
      </w:pPr>
      <w:r>
        <w:rPr>
          <w:b/>
          <w:bCs/>
        </w:rPr>
        <w:t>W</w:t>
      </w:r>
      <w:r w:rsidRPr="00F417A4">
        <w:rPr>
          <w:b/>
          <w:bCs/>
        </w:rPr>
        <w:t xml:space="preserve">rite down what kind of new skills and competences did the JEG`s teams gained through the </w:t>
      </w:r>
      <w:proofErr w:type="spellStart"/>
      <w:r w:rsidRPr="00F417A4">
        <w:rPr>
          <w:b/>
          <w:bCs/>
        </w:rPr>
        <w:t>Energy@school</w:t>
      </w:r>
      <w:proofErr w:type="spellEnd"/>
      <w:r w:rsidRPr="00F417A4">
        <w:rPr>
          <w:b/>
          <w:bCs/>
        </w:rPr>
        <w:t xml:space="preserve"> project duration?</w:t>
      </w:r>
    </w:p>
    <w:p w14:paraId="7119E8A5" w14:textId="77777777" w:rsidR="001165D9" w:rsidRDefault="001165D9" w:rsidP="001165D9">
      <w:pPr>
        <w:pStyle w:val="CE-StandardText"/>
      </w:pPr>
      <w:r>
        <w:t>Children have learned more ways to live in an environmentally conscious way. The action plans have changed their daily routines. Their experience is also used in their own homes.</w:t>
      </w:r>
    </w:p>
    <w:p w14:paraId="09FEF7CF" w14:textId="77777777" w:rsidR="001165D9" w:rsidRDefault="001165D9" w:rsidP="001165D9">
      <w:pPr>
        <w:pStyle w:val="CE-StandardText"/>
      </w:pPr>
    </w:p>
    <w:p w14:paraId="0B0AAAA1" w14:textId="77777777" w:rsidR="00323E5C" w:rsidRDefault="00323E5C" w:rsidP="00323E5C">
      <w:pPr>
        <w:pStyle w:val="CE-BulletPoint1"/>
        <w:rPr>
          <w:b/>
          <w:bCs/>
        </w:rPr>
      </w:pPr>
      <w:r w:rsidRPr="00A17EB0">
        <w:rPr>
          <w:b/>
          <w:bCs/>
        </w:rPr>
        <w:t>Write down if you have gained any of new skills and competences through vocational and continuous energy guardian training programmes?</w:t>
      </w:r>
    </w:p>
    <w:p w14:paraId="33409178" w14:textId="69A4558C" w:rsidR="00323E5C" w:rsidRDefault="004E7D90" w:rsidP="00323E5C">
      <w:pPr>
        <w:pStyle w:val="CE-StandardText"/>
      </w:pPr>
      <w:r w:rsidRPr="004E7D90">
        <w:t>Most of the new knowledge and experience has been gained due to the importance of the energetic characteristics of buildings, energy upgrades, their types and possibilities.</w:t>
      </w:r>
    </w:p>
    <w:p w14:paraId="6072C0C9" w14:textId="77777777" w:rsidR="00C97581" w:rsidRPr="00A17EB0" w:rsidRDefault="00C97581" w:rsidP="00323E5C">
      <w:pPr>
        <w:pStyle w:val="CE-StandardText"/>
      </w:pPr>
    </w:p>
    <w:p w14:paraId="4F197E29" w14:textId="77777777" w:rsidR="00323E5C" w:rsidRPr="00A17EB0" w:rsidRDefault="00323E5C" w:rsidP="00323E5C">
      <w:pPr>
        <w:pStyle w:val="CE-BulletPoint1"/>
        <w:rPr>
          <w:b/>
          <w:bCs/>
        </w:rPr>
      </w:pPr>
      <w:r w:rsidRPr="00A17EB0">
        <w:rPr>
          <w:b/>
          <w:bCs/>
        </w:rPr>
        <w:t xml:space="preserve">Write down your general opinion on </w:t>
      </w:r>
      <w:proofErr w:type="spellStart"/>
      <w:r w:rsidRPr="00A17EB0">
        <w:rPr>
          <w:b/>
          <w:bCs/>
        </w:rPr>
        <w:t>Energy@school</w:t>
      </w:r>
      <w:proofErr w:type="spellEnd"/>
      <w:r w:rsidRPr="00A17EB0">
        <w:rPr>
          <w:b/>
          <w:bCs/>
        </w:rPr>
        <w:t xml:space="preserve"> project and if you have some suggestion for improvements?</w:t>
      </w:r>
    </w:p>
    <w:p w14:paraId="35911AFE" w14:textId="77777777" w:rsidR="00C97581" w:rsidRPr="00C97581" w:rsidRDefault="00C97581" w:rsidP="00C97581">
      <w:pPr>
        <w:ind w:left="0"/>
        <w:rPr>
          <w:rFonts w:ascii="Trebuchet MS" w:hAnsi="Trebuchet MS"/>
          <w:color w:val="4D4D4E"/>
          <w:szCs w:val="18"/>
          <w:lang w:val="en-GB"/>
        </w:rPr>
      </w:pPr>
      <w:r w:rsidRPr="00C97581">
        <w:rPr>
          <w:rFonts w:ascii="Trebuchet MS" w:hAnsi="Trebuchet MS"/>
          <w:color w:val="4D4D4E"/>
          <w:szCs w:val="18"/>
          <w:lang w:val="en-GB"/>
        </w:rPr>
        <w:t>The program was successful in our schools, and the children and teachers learned a lot. There were some disruptions in the competition, which were due to the inadequate operation of the application, so participants were a little disappointed with this part of the project.</w:t>
      </w:r>
    </w:p>
    <w:p w14:paraId="53AD93FF" w14:textId="77777777" w:rsidR="00323E5C" w:rsidRPr="00F02560" w:rsidRDefault="00323E5C" w:rsidP="006E5E1B">
      <w:pPr>
        <w:pStyle w:val="CE-StandardText"/>
      </w:pPr>
    </w:p>
    <w:sectPr w:rsidR="00323E5C" w:rsidRPr="00F02560" w:rsidSect="00AC7F08">
      <w:headerReference w:type="default" r:id="rId33"/>
      <w:footerReference w:type="default" r:id="rId34"/>
      <w:headerReference w:type="first" r:id="rId35"/>
      <w:footerReference w:type="first" r:id="rId36"/>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B8A3" w14:textId="77777777" w:rsidR="007D246C" w:rsidRDefault="007D246C" w:rsidP="00877C37">
      <w:r>
        <w:separator/>
      </w:r>
    </w:p>
    <w:p w14:paraId="173A0116" w14:textId="77777777" w:rsidR="007D246C" w:rsidRDefault="007D246C"/>
    <w:p w14:paraId="2748617D" w14:textId="77777777" w:rsidR="007D246C" w:rsidRDefault="007D246C"/>
    <w:p w14:paraId="1ED0D09A" w14:textId="77777777" w:rsidR="007D246C" w:rsidRDefault="007D246C"/>
  </w:endnote>
  <w:endnote w:type="continuationSeparator" w:id="0">
    <w:p w14:paraId="56B5C787" w14:textId="77777777" w:rsidR="007D246C" w:rsidRDefault="007D246C" w:rsidP="00877C37">
      <w:r>
        <w:continuationSeparator/>
      </w:r>
    </w:p>
    <w:p w14:paraId="16B47264" w14:textId="77777777" w:rsidR="007D246C" w:rsidRDefault="007D246C"/>
    <w:p w14:paraId="239532D5" w14:textId="77777777" w:rsidR="007D246C" w:rsidRDefault="007D246C"/>
    <w:p w14:paraId="2DCBDA50" w14:textId="77777777" w:rsidR="007D246C" w:rsidRDefault="007D2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2E6F" w14:textId="77777777"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FA1D3A" w:rsidRPr="00FA1D3A">
      <w:rPr>
        <w:b w:val="0"/>
        <w:noProof/>
        <w:sz w:val="17"/>
        <w:szCs w:val="17"/>
        <w:lang w:val="de-DE"/>
      </w:rPr>
      <w:t>4</w:t>
    </w:r>
    <w:r w:rsidRPr="00E31FF3">
      <w:rPr>
        <w:b w:val="0"/>
        <w:sz w:val="17"/>
        <w:szCs w:val="17"/>
      </w:rPr>
      <w:fldChar w:fldCharType="end"/>
    </w:r>
  </w:p>
  <w:p w14:paraId="663D377B" w14:textId="77777777" w:rsidR="00006B36" w:rsidRDefault="00006B36" w:rsidP="00DA073A">
    <w:pPr>
      <w:pStyle w:val="Nog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42F" w14:textId="77777777" w:rsidR="00006B36" w:rsidRDefault="00006B36">
    <w:pPr>
      <w:pStyle w:val="Noga"/>
    </w:pPr>
    <w:r>
      <w:rPr>
        <w:lang w:val="sl-SI" w:eastAsia="sl-SI"/>
      </w:rPr>
      <mc:AlternateContent>
        <mc:Choice Requires="wps">
          <w:drawing>
            <wp:anchor distT="0" distB="0" distL="114300" distR="114300" simplePos="0" relativeHeight="251659776" behindDoc="1" locked="0" layoutInCell="1" allowOverlap="1" wp14:anchorId="47145F42" wp14:editId="739753B2">
              <wp:simplePos x="0" y="0"/>
              <wp:positionH relativeFrom="column">
                <wp:posOffset>-720090</wp:posOffset>
              </wp:positionH>
              <wp:positionV relativeFrom="paragraph">
                <wp:posOffset>-2377440</wp:posOffset>
              </wp:positionV>
              <wp:extent cx="7562850" cy="2619375"/>
              <wp:effectExtent l="0" t="0" r="0" b="952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B4DB6" id="Rechteck 7" o:spid="_x0000_s1026" style="position:absolute;margin-left:-56.7pt;margin-top:-187.2pt;width:595.5pt;height:20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" fillcolor="#159961"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7DFB" w14:textId="77777777" w:rsidR="007D246C" w:rsidRPr="007F69D3" w:rsidRDefault="007D246C" w:rsidP="007F69D3">
      <w:pPr>
        <w:spacing w:before="0" w:line="240" w:lineRule="auto"/>
        <w:ind w:left="0" w:right="340"/>
        <w:jc w:val="left"/>
      </w:pPr>
      <w:r>
        <w:separator/>
      </w:r>
    </w:p>
  </w:footnote>
  <w:footnote w:type="continuationSeparator" w:id="0">
    <w:p w14:paraId="47564FE4" w14:textId="77777777" w:rsidR="007D246C" w:rsidRDefault="007D246C" w:rsidP="00924079">
      <w:pPr>
        <w:ind w:left="0"/>
      </w:pPr>
      <w:r>
        <w:continuationSeparator/>
      </w:r>
    </w:p>
    <w:p w14:paraId="5543AFCC" w14:textId="77777777" w:rsidR="007D246C" w:rsidRDefault="007D246C" w:rsidP="00C12DFF">
      <w:pPr>
        <w:ind w:left="0"/>
      </w:pPr>
    </w:p>
  </w:footnote>
  <w:footnote w:type="continuationNotice" w:id="1">
    <w:p w14:paraId="6B4C929D" w14:textId="77777777" w:rsidR="007D246C" w:rsidRDefault="007D246C"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D6B3" w14:textId="77777777" w:rsidR="00006B36" w:rsidRPr="00C8321B" w:rsidRDefault="00006B36" w:rsidP="00C8321B">
    <w:pPr>
      <w:pStyle w:val="Glava"/>
      <w:jc w:val="center"/>
    </w:pPr>
    <w:r>
      <w:rPr>
        <w:noProof/>
        <w:lang w:val="sl-SI" w:eastAsia="sl-SI"/>
      </w:rPr>
      <w:drawing>
        <wp:anchor distT="0" distB="0" distL="114300" distR="114300" simplePos="0" relativeHeight="251655680" behindDoc="1" locked="0" layoutInCell="1" allowOverlap="1" wp14:anchorId="21E38EB0" wp14:editId="31E5B6E7">
          <wp:simplePos x="0" y="0"/>
          <wp:positionH relativeFrom="column">
            <wp:posOffset>-386715</wp:posOffset>
          </wp:positionH>
          <wp:positionV relativeFrom="paragraph">
            <wp:posOffset>9525</wp:posOffset>
          </wp:positionV>
          <wp:extent cx="6917055" cy="1439545"/>
          <wp:effectExtent l="1905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3DBF4028" w14:textId="77777777" w:rsidR="00006B36" w:rsidRDefault="00006B36">
    <w:r>
      <w:rPr>
        <w:noProof/>
        <w:lang w:val="sl-SI" w:eastAsia="sl-SI"/>
      </w:rPr>
      <w:drawing>
        <wp:anchor distT="0" distB="0" distL="114300" distR="114300" simplePos="0" relativeHeight="251658752" behindDoc="1" locked="0" layoutInCell="1" allowOverlap="1" wp14:anchorId="54A681E6" wp14:editId="12D2476C">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56704" behindDoc="0" locked="0" layoutInCell="1" allowOverlap="1" wp14:anchorId="280ABF2C" wp14:editId="3F54B2A8">
          <wp:simplePos x="0" y="0"/>
          <wp:positionH relativeFrom="column">
            <wp:posOffset>5669280</wp:posOffset>
          </wp:positionH>
          <wp:positionV relativeFrom="paragraph">
            <wp:posOffset>127000</wp:posOffset>
          </wp:positionV>
          <wp:extent cx="638175" cy="638175"/>
          <wp:effectExtent l="19050" t="0" r="9525"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6D0D2209" w14:textId="77777777" w:rsidR="00006B36" w:rsidRDefault="00006B36"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5017" w14:textId="77777777" w:rsidR="00006B36" w:rsidRDefault="00006B36" w:rsidP="00D41EE5">
    <w:pPr>
      <w:pStyle w:val="Glava"/>
      <w:ind w:left="-1559"/>
    </w:pPr>
    <w:r>
      <w:rPr>
        <w:noProof/>
        <w:lang w:val="sl-SI" w:eastAsia="sl-SI"/>
      </w:rPr>
      <w:drawing>
        <wp:anchor distT="0" distB="0" distL="114300" distR="114300" simplePos="0" relativeHeight="251657728" behindDoc="1" locked="0" layoutInCell="1" allowOverlap="1" wp14:anchorId="2F56AF4C" wp14:editId="2B8FCF67">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2"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A5E"/>
    <w:multiLevelType w:val="hybridMultilevel"/>
    <w:tmpl w:val="511AA3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27F48EB"/>
    <w:multiLevelType w:val="hybridMultilevel"/>
    <w:tmpl w:val="D90E8844"/>
    <w:lvl w:ilvl="0" w:tplc="1A02033E">
      <w:start w:val="12"/>
      <w:numFmt w:val="bullet"/>
      <w:lvlText w:val="-"/>
      <w:lvlJc w:val="left"/>
      <w:pPr>
        <w:ind w:left="450" w:hanging="360"/>
      </w:pPr>
      <w:rPr>
        <w:rFonts w:ascii="Calibri" w:eastAsia="Calibri" w:hAnsi="Calibri" w:cs="Calibri" w:hint="default"/>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BCD6FB8"/>
    <w:multiLevelType w:val="hybridMultilevel"/>
    <w:tmpl w:val="79CC298E"/>
    <w:lvl w:ilvl="0" w:tplc="E7649BD4">
      <w:start w:val="1"/>
      <w:numFmt w:val="decimal"/>
      <w:lvlText w:val="%1."/>
      <w:lvlJc w:val="left"/>
      <w:pPr>
        <w:ind w:left="720" w:hanging="360"/>
      </w:pPr>
      <w:rPr>
        <w:color w:val="00B050"/>
        <w:sz w:val="21"/>
      </w:rPr>
    </w:lvl>
    <w:lvl w:ilvl="1" w:tplc="041A0019">
      <w:start w:val="1"/>
      <w:numFmt w:val="lowerLetter"/>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9F227DD6"/>
    <w:lvl w:ilvl="0" w:tplc="0424000F">
      <w:start w:val="1"/>
      <w:numFmt w:val="decimal"/>
      <w:lvlText w:val="%1."/>
      <w:lvlJc w:val="left"/>
      <w:pPr>
        <w:ind w:left="360" w:hanging="360"/>
      </w:pPr>
      <w:rPr>
        <w:rFonts w:hint="default"/>
        <w:color w:val="7E93A5"/>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0B2CF6"/>
    <w:multiLevelType w:val="multilevel"/>
    <w:tmpl w:val="2B0008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B472C90"/>
    <w:multiLevelType w:val="hybridMultilevel"/>
    <w:tmpl w:val="16563914"/>
    <w:lvl w:ilvl="0" w:tplc="F0824F06">
      <w:start w:val="3"/>
      <w:numFmt w:val="decimal"/>
      <w:lvlText w:val="%1."/>
      <w:lvlJc w:val="left"/>
      <w:pPr>
        <w:ind w:left="1080" w:hanging="360"/>
      </w:pPr>
      <w:rPr>
        <w:color w:val="1F497D"/>
        <w:sz w:val="24"/>
      </w:rPr>
    </w:lvl>
    <w:lvl w:ilvl="1" w:tplc="041A0019">
      <w:start w:val="1"/>
      <w:numFmt w:val="lowerLetter"/>
      <w:lvlText w:val="%2."/>
      <w:lvlJc w:val="left"/>
      <w:pPr>
        <w:ind w:left="180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15:restartNumberingAfterBreak="0">
    <w:nsid w:val="513072AA"/>
    <w:multiLevelType w:val="hybridMultilevel"/>
    <w:tmpl w:val="DACEBB3E"/>
    <w:lvl w:ilvl="0" w:tplc="8682D0F4">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1375F"/>
    <w:multiLevelType w:val="hybridMultilevel"/>
    <w:tmpl w:val="EFA2A4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8" w15:restartNumberingAfterBreak="0">
    <w:nsid w:val="601378B6"/>
    <w:multiLevelType w:val="hybridMultilevel"/>
    <w:tmpl w:val="B3A8A970"/>
    <w:lvl w:ilvl="0" w:tplc="BA6A10E0">
      <w:start w:val="1"/>
      <w:numFmt w:val="decimal"/>
      <w:pStyle w:val="CE-BulletPoint1"/>
      <w:lvlText w:val="%1."/>
      <w:lvlJc w:val="left"/>
      <w:pPr>
        <w:ind w:left="360" w:hanging="360"/>
      </w:pPr>
      <w:rPr>
        <w:rFonts w:hint="default"/>
        <w:color w:val="7E93A5"/>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66411956"/>
    <w:multiLevelType w:val="hybridMultilevel"/>
    <w:tmpl w:val="3DDED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5" w15:restartNumberingAfterBreak="0">
    <w:nsid w:val="730A197B"/>
    <w:multiLevelType w:val="hybridMultilevel"/>
    <w:tmpl w:val="73B432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33"/>
  </w:num>
  <w:num w:numId="2">
    <w:abstractNumId w:val="34"/>
  </w:num>
  <w:num w:numId="3">
    <w:abstractNumId w:val="2"/>
  </w:num>
  <w:num w:numId="4">
    <w:abstractNumId w:val="37"/>
  </w:num>
  <w:num w:numId="5">
    <w:abstractNumId w:val="30"/>
  </w:num>
  <w:num w:numId="6">
    <w:abstractNumId w:val="14"/>
  </w:num>
  <w:num w:numId="7">
    <w:abstractNumId w:val="19"/>
  </w:num>
  <w:num w:numId="8">
    <w:abstractNumId w:val="23"/>
  </w:num>
  <w:num w:numId="9">
    <w:abstractNumId w:val="3"/>
  </w:num>
  <w:num w:numId="10">
    <w:abstractNumId w:val="31"/>
  </w:num>
  <w:num w:numId="11">
    <w:abstractNumId w:val="20"/>
  </w:num>
  <w:num w:numId="12">
    <w:abstractNumId w:val="10"/>
  </w:num>
  <w:num w:numId="13">
    <w:abstractNumId w:val="13"/>
  </w:num>
  <w:num w:numId="14">
    <w:abstractNumId w:val="1"/>
  </w:num>
  <w:num w:numId="15">
    <w:abstractNumId w:val="17"/>
  </w:num>
  <w:num w:numId="16">
    <w:abstractNumId w:val="9"/>
  </w:num>
  <w:num w:numId="17">
    <w:abstractNumId w:val="12"/>
  </w:num>
  <w:num w:numId="18">
    <w:abstractNumId w:val="36"/>
  </w:num>
  <w:num w:numId="19">
    <w:abstractNumId w:val="4"/>
  </w:num>
  <w:num w:numId="20">
    <w:abstractNumId w:val="22"/>
  </w:num>
  <w:num w:numId="21">
    <w:abstractNumId w:val="6"/>
  </w:num>
  <w:num w:numId="22">
    <w:abstractNumId w:val="38"/>
  </w:num>
  <w:num w:numId="23">
    <w:abstractNumId w:val="32"/>
  </w:num>
  <w:num w:numId="24">
    <w:abstractNumId w:val="15"/>
  </w:num>
  <w:num w:numId="25">
    <w:abstractNumId w:val="7"/>
  </w:num>
  <w:num w:numId="26">
    <w:abstractNumId w:val="8"/>
  </w:num>
  <w:num w:numId="27">
    <w:abstractNumId w:val="11"/>
  </w:num>
  <w:num w:numId="28">
    <w:abstractNumId w:val="18"/>
  </w:num>
  <w:num w:numId="29">
    <w:abstractNumId w:val="27"/>
  </w:num>
  <w:num w:numId="30">
    <w:abstractNumId w:val="0"/>
  </w:num>
  <w:num w:numId="31">
    <w:abstractNumId w:val="26"/>
  </w:num>
  <w:num w:numId="32">
    <w:abstractNumId w:val="29"/>
  </w:num>
  <w:num w:numId="33">
    <w:abstractNumId w:val="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8"/>
  </w:num>
  <w:num w:numId="38">
    <w:abstractNumId w:val="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5"/>
  </w:num>
  <w:num w:numId="41">
    <w:abstractNumId w:val="28"/>
    <w:lvlOverride w:ilvl="0">
      <w:startOverride w:val="1"/>
    </w:lvlOverride>
  </w:num>
  <w:num w:numId="42">
    <w:abstractNumId w:val="25"/>
  </w:num>
  <w:num w:numId="43">
    <w:abstractNumId w:val="21"/>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E1"/>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340E"/>
    <w:rsid w:val="00013D79"/>
    <w:rsid w:val="0001457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703"/>
    <w:rsid w:val="00047BB8"/>
    <w:rsid w:val="0005065E"/>
    <w:rsid w:val="00050E62"/>
    <w:rsid w:val="000511C2"/>
    <w:rsid w:val="00051533"/>
    <w:rsid w:val="00051D5A"/>
    <w:rsid w:val="0005245F"/>
    <w:rsid w:val="00052487"/>
    <w:rsid w:val="000526B3"/>
    <w:rsid w:val="000531EB"/>
    <w:rsid w:val="00053D6C"/>
    <w:rsid w:val="00053DAC"/>
    <w:rsid w:val="000549A8"/>
    <w:rsid w:val="00055229"/>
    <w:rsid w:val="00055DEF"/>
    <w:rsid w:val="0005651B"/>
    <w:rsid w:val="00056BAE"/>
    <w:rsid w:val="00056D27"/>
    <w:rsid w:val="0005729C"/>
    <w:rsid w:val="00060902"/>
    <w:rsid w:val="00060C01"/>
    <w:rsid w:val="00062D2C"/>
    <w:rsid w:val="00062EBF"/>
    <w:rsid w:val="00063313"/>
    <w:rsid w:val="00063D14"/>
    <w:rsid w:val="00064141"/>
    <w:rsid w:val="00064A8C"/>
    <w:rsid w:val="000651A7"/>
    <w:rsid w:val="0006634E"/>
    <w:rsid w:val="00066780"/>
    <w:rsid w:val="00066B79"/>
    <w:rsid w:val="000715FC"/>
    <w:rsid w:val="00071D1B"/>
    <w:rsid w:val="00071DCD"/>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71B"/>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C08"/>
    <w:rsid w:val="000E5755"/>
    <w:rsid w:val="000E5803"/>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E65"/>
    <w:rsid w:val="00107FB0"/>
    <w:rsid w:val="0011075E"/>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65D9"/>
    <w:rsid w:val="001171EC"/>
    <w:rsid w:val="001172B4"/>
    <w:rsid w:val="0011733C"/>
    <w:rsid w:val="00117E5D"/>
    <w:rsid w:val="0012004F"/>
    <w:rsid w:val="001205FB"/>
    <w:rsid w:val="001218B5"/>
    <w:rsid w:val="00122259"/>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1BEB"/>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6C6"/>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6D9C"/>
    <w:rsid w:val="00197251"/>
    <w:rsid w:val="001A04B8"/>
    <w:rsid w:val="001A146D"/>
    <w:rsid w:val="001A1681"/>
    <w:rsid w:val="001A2008"/>
    <w:rsid w:val="001A3181"/>
    <w:rsid w:val="001A31CB"/>
    <w:rsid w:val="001A46B4"/>
    <w:rsid w:val="001A47C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4EA8"/>
    <w:rsid w:val="001B6308"/>
    <w:rsid w:val="001B75AF"/>
    <w:rsid w:val="001C0E9A"/>
    <w:rsid w:val="001C1152"/>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F3D"/>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C7"/>
    <w:rsid w:val="001E3560"/>
    <w:rsid w:val="001E3FE3"/>
    <w:rsid w:val="001E40DF"/>
    <w:rsid w:val="001E4CEA"/>
    <w:rsid w:val="001E503C"/>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5EBF"/>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4EA"/>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2A92"/>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3211"/>
    <w:rsid w:val="0026449B"/>
    <w:rsid w:val="00264BAB"/>
    <w:rsid w:val="0026576A"/>
    <w:rsid w:val="00265BC2"/>
    <w:rsid w:val="002666A1"/>
    <w:rsid w:val="00267ABB"/>
    <w:rsid w:val="00267DEC"/>
    <w:rsid w:val="00267F05"/>
    <w:rsid w:val="002705CE"/>
    <w:rsid w:val="00270690"/>
    <w:rsid w:val="00270D3F"/>
    <w:rsid w:val="00271869"/>
    <w:rsid w:val="00271F37"/>
    <w:rsid w:val="00272119"/>
    <w:rsid w:val="002730B3"/>
    <w:rsid w:val="002731D2"/>
    <w:rsid w:val="0027425C"/>
    <w:rsid w:val="00274667"/>
    <w:rsid w:val="002756A5"/>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3D"/>
    <w:rsid w:val="0029066C"/>
    <w:rsid w:val="002911F2"/>
    <w:rsid w:val="002912C4"/>
    <w:rsid w:val="002915D6"/>
    <w:rsid w:val="002918F7"/>
    <w:rsid w:val="00291D5F"/>
    <w:rsid w:val="002923AA"/>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16A"/>
    <w:rsid w:val="002A450B"/>
    <w:rsid w:val="002A4D78"/>
    <w:rsid w:val="002A5651"/>
    <w:rsid w:val="002A56A8"/>
    <w:rsid w:val="002A66C4"/>
    <w:rsid w:val="002A7357"/>
    <w:rsid w:val="002B0184"/>
    <w:rsid w:val="002B04A4"/>
    <w:rsid w:val="002B04BD"/>
    <w:rsid w:val="002B098F"/>
    <w:rsid w:val="002B109E"/>
    <w:rsid w:val="002B148B"/>
    <w:rsid w:val="002B27AD"/>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D7E75"/>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1038"/>
    <w:rsid w:val="00311673"/>
    <w:rsid w:val="003146F8"/>
    <w:rsid w:val="00314F59"/>
    <w:rsid w:val="0031586F"/>
    <w:rsid w:val="00315D8B"/>
    <w:rsid w:val="00315E86"/>
    <w:rsid w:val="00316EDF"/>
    <w:rsid w:val="003177B4"/>
    <w:rsid w:val="0032066B"/>
    <w:rsid w:val="00321B80"/>
    <w:rsid w:val="003228E3"/>
    <w:rsid w:val="00322BAA"/>
    <w:rsid w:val="003236C2"/>
    <w:rsid w:val="00323E5C"/>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2CBC"/>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851"/>
    <w:rsid w:val="00394ABD"/>
    <w:rsid w:val="00394F5E"/>
    <w:rsid w:val="003951A9"/>
    <w:rsid w:val="0039542D"/>
    <w:rsid w:val="00396274"/>
    <w:rsid w:val="003966B5"/>
    <w:rsid w:val="0039677A"/>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0B11"/>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F6A"/>
    <w:rsid w:val="003C1257"/>
    <w:rsid w:val="003C12C5"/>
    <w:rsid w:val="003C1425"/>
    <w:rsid w:val="003C162D"/>
    <w:rsid w:val="003C1A5A"/>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7FE"/>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428"/>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070C"/>
    <w:rsid w:val="00420878"/>
    <w:rsid w:val="004218AA"/>
    <w:rsid w:val="004218B0"/>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4C02"/>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940"/>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270"/>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6B0"/>
    <w:rsid w:val="004E0DB6"/>
    <w:rsid w:val="004E1335"/>
    <w:rsid w:val="004E14DF"/>
    <w:rsid w:val="004E17A0"/>
    <w:rsid w:val="004E1AA8"/>
    <w:rsid w:val="004E1BC4"/>
    <w:rsid w:val="004E3400"/>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90"/>
    <w:rsid w:val="004E7DAF"/>
    <w:rsid w:val="004E7F13"/>
    <w:rsid w:val="004E7FC2"/>
    <w:rsid w:val="004E7FC9"/>
    <w:rsid w:val="004F0458"/>
    <w:rsid w:val="004F0514"/>
    <w:rsid w:val="004F1CA6"/>
    <w:rsid w:val="004F2A96"/>
    <w:rsid w:val="004F321C"/>
    <w:rsid w:val="004F3475"/>
    <w:rsid w:val="004F3CEE"/>
    <w:rsid w:val="004F4009"/>
    <w:rsid w:val="004F411A"/>
    <w:rsid w:val="004F47C7"/>
    <w:rsid w:val="004F4FD3"/>
    <w:rsid w:val="004F5B1C"/>
    <w:rsid w:val="004F5CE3"/>
    <w:rsid w:val="004F5F7D"/>
    <w:rsid w:val="004F6923"/>
    <w:rsid w:val="005008BD"/>
    <w:rsid w:val="00500B61"/>
    <w:rsid w:val="005016E6"/>
    <w:rsid w:val="005034BD"/>
    <w:rsid w:val="0050399A"/>
    <w:rsid w:val="00504BE8"/>
    <w:rsid w:val="00504C63"/>
    <w:rsid w:val="005053F6"/>
    <w:rsid w:val="00506729"/>
    <w:rsid w:val="00506784"/>
    <w:rsid w:val="00507510"/>
    <w:rsid w:val="0050757F"/>
    <w:rsid w:val="00507E72"/>
    <w:rsid w:val="00507F36"/>
    <w:rsid w:val="00510441"/>
    <w:rsid w:val="00510B04"/>
    <w:rsid w:val="00511211"/>
    <w:rsid w:val="00511324"/>
    <w:rsid w:val="00511864"/>
    <w:rsid w:val="00511BDE"/>
    <w:rsid w:val="00511E81"/>
    <w:rsid w:val="005130DA"/>
    <w:rsid w:val="00513A83"/>
    <w:rsid w:val="00513D07"/>
    <w:rsid w:val="005142A9"/>
    <w:rsid w:val="00515229"/>
    <w:rsid w:val="005157AF"/>
    <w:rsid w:val="005158CB"/>
    <w:rsid w:val="00515A39"/>
    <w:rsid w:val="00515CB1"/>
    <w:rsid w:val="00515EBA"/>
    <w:rsid w:val="0051668A"/>
    <w:rsid w:val="005168C3"/>
    <w:rsid w:val="00517113"/>
    <w:rsid w:val="005200EB"/>
    <w:rsid w:val="0052012A"/>
    <w:rsid w:val="00520290"/>
    <w:rsid w:val="005202B3"/>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6E41"/>
    <w:rsid w:val="005404D9"/>
    <w:rsid w:val="0054102B"/>
    <w:rsid w:val="005410F3"/>
    <w:rsid w:val="00542334"/>
    <w:rsid w:val="00542E45"/>
    <w:rsid w:val="005439FC"/>
    <w:rsid w:val="0054410F"/>
    <w:rsid w:val="005441E5"/>
    <w:rsid w:val="00544216"/>
    <w:rsid w:val="005442B7"/>
    <w:rsid w:val="00544819"/>
    <w:rsid w:val="00544A37"/>
    <w:rsid w:val="00544D61"/>
    <w:rsid w:val="00544DD2"/>
    <w:rsid w:val="00545975"/>
    <w:rsid w:val="00545E94"/>
    <w:rsid w:val="0054695E"/>
    <w:rsid w:val="00546B67"/>
    <w:rsid w:val="00546CD1"/>
    <w:rsid w:val="00550083"/>
    <w:rsid w:val="00550781"/>
    <w:rsid w:val="005517EB"/>
    <w:rsid w:val="00551ECF"/>
    <w:rsid w:val="00552D6E"/>
    <w:rsid w:val="0055561A"/>
    <w:rsid w:val="00555634"/>
    <w:rsid w:val="00555836"/>
    <w:rsid w:val="00555DC9"/>
    <w:rsid w:val="00561D40"/>
    <w:rsid w:val="00561FCF"/>
    <w:rsid w:val="00562568"/>
    <w:rsid w:val="00563249"/>
    <w:rsid w:val="00563516"/>
    <w:rsid w:val="00563E68"/>
    <w:rsid w:val="0056409A"/>
    <w:rsid w:val="005642E4"/>
    <w:rsid w:val="0056430C"/>
    <w:rsid w:val="0056436E"/>
    <w:rsid w:val="005647A3"/>
    <w:rsid w:val="0056541D"/>
    <w:rsid w:val="005656AD"/>
    <w:rsid w:val="005663F6"/>
    <w:rsid w:val="005665CF"/>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7E8B"/>
    <w:rsid w:val="0058063B"/>
    <w:rsid w:val="00580C52"/>
    <w:rsid w:val="00581150"/>
    <w:rsid w:val="00581BE4"/>
    <w:rsid w:val="00581E7D"/>
    <w:rsid w:val="0058260A"/>
    <w:rsid w:val="00582D1E"/>
    <w:rsid w:val="005845EA"/>
    <w:rsid w:val="00584810"/>
    <w:rsid w:val="00584B72"/>
    <w:rsid w:val="00585A95"/>
    <w:rsid w:val="00585F0A"/>
    <w:rsid w:val="0058609D"/>
    <w:rsid w:val="00586634"/>
    <w:rsid w:val="005875A2"/>
    <w:rsid w:val="00587750"/>
    <w:rsid w:val="00587A63"/>
    <w:rsid w:val="00590970"/>
    <w:rsid w:val="0059201A"/>
    <w:rsid w:val="0059256A"/>
    <w:rsid w:val="005926EC"/>
    <w:rsid w:val="00592D10"/>
    <w:rsid w:val="00593C19"/>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2F05"/>
    <w:rsid w:val="005A3C6A"/>
    <w:rsid w:val="005A4AA6"/>
    <w:rsid w:val="005A6550"/>
    <w:rsid w:val="005A68F2"/>
    <w:rsid w:val="005A6EB7"/>
    <w:rsid w:val="005A7608"/>
    <w:rsid w:val="005A76B4"/>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129"/>
    <w:rsid w:val="005B75FD"/>
    <w:rsid w:val="005B77A1"/>
    <w:rsid w:val="005B7DFA"/>
    <w:rsid w:val="005C0C02"/>
    <w:rsid w:val="005C1E55"/>
    <w:rsid w:val="005C332A"/>
    <w:rsid w:val="005C38E9"/>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40C"/>
    <w:rsid w:val="005E6E26"/>
    <w:rsid w:val="005E72E4"/>
    <w:rsid w:val="005F1A56"/>
    <w:rsid w:val="005F2148"/>
    <w:rsid w:val="005F24D4"/>
    <w:rsid w:val="005F2D96"/>
    <w:rsid w:val="005F2DB8"/>
    <w:rsid w:val="005F3501"/>
    <w:rsid w:val="005F4AA6"/>
    <w:rsid w:val="005F4FCC"/>
    <w:rsid w:val="005F65CF"/>
    <w:rsid w:val="005F6CC2"/>
    <w:rsid w:val="005F6CDB"/>
    <w:rsid w:val="005F720F"/>
    <w:rsid w:val="006003B7"/>
    <w:rsid w:val="0060064B"/>
    <w:rsid w:val="00601D01"/>
    <w:rsid w:val="00602306"/>
    <w:rsid w:val="00602918"/>
    <w:rsid w:val="00603239"/>
    <w:rsid w:val="0060331D"/>
    <w:rsid w:val="00603635"/>
    <w:rsid w:val="00603FAC"/>
    <w:rsid w:val="006053E2"/>
    <w:rsid w:val="00605728"/>
    <w:rsid w:val="00605E69"/>
    <w:rsid w:val="00605FB6"/>
    <w:rsid w:val="00606A48"/>
    <w:rsid w:val="00607CAE"/>
    <w:rsid w:val="0061078F"/>
    <w:rsid w:val="006110BC"/>
    <w:rsid w:val="00611B6C"/>
    <w:rsid w:val="00611ED8"/>
    <w:rsid w:val="00612BD5"/>
    <w:rsid w:val="00612F79"/>
    <w:rsid w:val="00615159"/>
    <w:rsid w:val="006152C3"/>
    <w:rsid w:val="006162BE"/>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281B"/>
    <w:rsid w:val="00634CF7"/>
    <w:rsid w:val="00635CA9"/>
    <w:rsid w:val="00635E4E"/>
    <w:rsid w:val="0063690A"/>
    <w:rsid w:val="00636BE0"/>
    <w:rsid w:val="00636E1B"/>
    <w:rsid w:val="00637A3E"/>
    <w:rsid w:val="00640542"/>
    <w:rsid w:val="00640CEA"/>
    <w:rsid w:val="006415A1"/>
    <w:rsid w:val="00642670"/>
    <w:rsid w:val="0064285E"/>
    <w:rsid w:val="0064294B"/>
    <w:rsid w:val="00642C08"/>
    <w:rsid w:val="006432D2"/>
    <w:rsid w:val="0064344A"/>
    <w:rsid w:val="00644F95"/>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4449"/>
    <w:rsid w:val="006954E8"/>
    <w:rsid w:val="00696A78"/>
    <w:rsid w:val="00696CC5"/>
    <w:rsid w:val="00697B39"/>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273C"/>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3A2"/>
    <w:rsid w:val="006D7C87"/>
    <w:rsid w:val="006E0B99"/>
    <w:rsid w:val="006E1296"/>
    <w:rsid w:val="006E174F"/>
    <w:rsid w:val="006E2961"/>
    <w:rsid w:val="006E2DF1"/>
    <w:rsid w:val="006E346B"/>
    <w:rsid w:val="006E523C"/>
    <w:rsid w:val="006E5E1B"/>
    <w:rsid w:val="006E5F9D"/>
    <w:rsid w:val="006E622F"/>
    <w:rsid w:val="006E6B46"/>
    <w:rsid w:val="006E6D6E"/>
    <w:rsid w:val="006E6DC2"/>
    <w:rsid w:val="006E71D2"/>
    <w:rsid w:val="006E7264"/>
    <w:rsid w:val="006E73E6"/>
    <w:rsid w:val="006E7A0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32A"/>
    <w:rsid w:val="006F468D"/>
    <w:rsid w:val="006F50F5"/>
    <w:rsid w:val="006F5266"/>
    <w:rsid w:val="006F5C6B"/>
    <w:rsid w:val="006F6413"/>
    <w:rsid w:val="006F6F0C"/>
    <w:rsid w:val="006F765F"/>
    <w:rsid w:val="007006C2"/>
    <w:rsid w:val="007008AC"/>
    <w:rsid w:val="00700C0A"/>
    <w:rsid w:val="00702683"/>
    <w:rsid w:val="00703607"/>
    <w:rsid w:val="00703CE1"/>
    <w:rsid w:val="00703EE7"/>
    <w:rsid w:val="00704010"/>
    <w:rsid w:val="00705A02"/>
    <w:rsid w:val="00705E30"/>
    <w:rsid w:val="00706308"/>
    <w:rsid w:val="0070668D"/>
    <w:rsid w:val="00706773"/>
    <w:rsid w:val="00706D40"/>
    <w:rsid w:val="00706FCC"/>
    <w:rsid w:val="00707450"/>
    <w:rsid w:val="00707B5E"/>
    <w:rsid w:val="00707BBA"/>
    <w:rsid w:val="00707CBE"/>
    <w:rsid w:val="00707E46"/>
    <w:rsid w:val="00710036"/>
    <w:rsid w:val="007107D4"/>
    <w:rsid w:val="00710DD8"/>
    <w:rsid w:val="00711426"/>
    <w:rsid w:val="0071142F"/>
    <w:rsid w:val="0071176F"/>
    <w:rsid w:val="0071217A"/>
    <w:rsid w:val="0071283B"/>
    <w:rsid w:val="00712994"/>
    <w:rsid w:val="00712A90"/>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455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4C2C"/>
    <w:rsid w:val="00735349"/>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3DB"/>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831"/>
    <w:rsid w:val="00763E0D"/>
    <w:rsid w:val="00764292"/>
    <w:rsid w:val="00764BB7"/>
    <w:rsid w:val="00765201"/>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18E3"/>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DA1"/>
    <w:rsid w:val="007A1EF9"/>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256"/>
    <w:rsid w:val="007C1959"/>
    <w:rsid w:val="007C26CE"/>
    <w:rsid w:val="007C3C67"/>
    <w:rsid w:val="007C3DBC"/>
    <w:rsid w:val="007C49B2"/>
    <w:rsid w:val="007C4CB8"/>
    <w:rsid w:val="007C5943"/>
    <w:rsid w:val="007C6603"/>
    <w:rsid w:val="007C6810"/>
    <w:rsid w:val="007C6F92"/>
    <w:rsid w:val="007C76F6"/>
    <w:rsid w:val="007D07FE"/>
    <w:rsid w:val="007D0A6B"/>
    <w:rsid w:val="007D0F8F"/>
    <w:rsid w:val="007D1451"/>
    <w:rsid w:val="007D246C"/>
    <w:rsid w:val="007D2DAA"/>
    <w:rsid w:val="007D3A68"/>
    <w:rsid w:val="007D4CB9"/>
    <w:rsid w:val="007D4F1D"/>
    <w:rsid w:val="007D50E7"/>
    <w:rsid w:val="007D5225"/>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4F34"/>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2A1"/>
    <w:rsid w:val="00815469"/>
    <w:rsid w:val="008159CC"/>
    <w:rsid w:val="00815B18"/>
    <w:rsid w:val="00816B1E"/>
    <w:rsid w:val="00816C57"/>
    <w:rsid w:val="00817263"/>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090"/>
    <w:rsid w:val="00846D7A"/>
    <w:rsid w:val="00846F4B"/>
    <w:rsid w:val="0084707B"/>
    <w:rsid w:val="00847AD9"/>
    <w:rsid w:val="00850222"/>
    <w:rsid w:val="00850673"/>
    <w:rsid w:val="0085096F"/>
    <w:rsid w:val="00850A4C"/>
    <w:rsid w:val="00852584"/>
    <w:rsid w:val="00852772"/>
    <w:rsid w:val="008527F6"/>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3B3"/>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2CAA"/>
    <w:rsid w:val="008934E6"/>
    <w:rsid w:val="0089390B"/>
    <w:rsid w:val="008939F5"/>
    <w:rsid w:val="00894058"/>
    <w:rsid w:val="008940E5"/>
    <w:rsid w:val="008941EC"/>
    <w:rsid w:val="008945A7"/>
    <w:rsid w:val="008951F4"/>
    <w:rsid w:val="00895914"/>
    <w:rsid w:val="00895FFF"/>
    <w:rsid w:val="008963D0"/>
    <w:rsid w:val="00896CB8"/>
    <w:rsid w:val="00896E6E"/>
    <w:rsid w:val="008A0042"/>
    <w:rsid w:val="008A06FB"/>
    <w:rsid w:val="008A078D"/>
    <w:rsid w:val="008A1BFE"/>
    <w:rsid w:val="008A2839"/>
    <w:rsid w:val="008A2AEC"/>
    <w:rsid w:val="008A3EF9"/>
    <w:rsid w:val="008A4541"/>
    <w:rsid w:val="008A4FED"/>
    <w:rsid w:val="008A57F6"/>
    <w:rsid w:val="008A58BF"/>
    <w:rsid w:val="008A5EAB"/>
    <w:rsid w:val="008A7A9B"/>
    <w:rsid w:val="008A7AC7"/>
    <w:rsid w:val="008A7B37"/>
    <w:rsid w:val="008B10B5"/>
    <w:rsid w:val="008B2127"/>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B7CE4"/>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0DC8"/>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0B74"/>
    <w:rsid w:val="00931070"/>
    <w:rsid w:val="0093166C"/>
    <w:rsid w:val="009317A1"/>
    <w:rsid w:val="00932117"/>
    <w:rsid w:val="0093230E"/>
    <w:rsid w:val="009327CC"/>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09F7"/>
    <w:rsid w:val="0095154D"/>
    <w:rsid w:val="009527BC"/>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B30"/>
    <w:rsid w:val="00987D7F"/>
    <w:rsid w:val="00987EEF"/>
    <w:rsid w:val="00990105"/>
    <w:rsid w:val="00991120"/>
    <w:rsid w:val="00991678"/>
    <w:rsid w:val="0099190D"/>
    <w:rsid w:val="00992175"/>
    <w:rsid w:val="0099262E"/>
    <w:rsid w:val="009927EE"/>
    <w:rsid w:val="009936FA"/>
    <w:rsid w:val="0099403B"/>
    <w:rsid w:val="00994588"/>
    <w:rsid w:val="0099468E"/>
    <w:rsid w:val="00994D4F"/>
    <w:rsid w:val="009951C9"/>
    <w:rsid w:val="00995597"/>
    <w:rsid w:val="00995FBD"/>
    <w:rsid w:val="009A0CC9"/>
    <w:rsid w:val="009A237B"/>
    <w:rsid w:val="009A2E5C"/>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983"/>
    <w:rsid w:val="009B2D2E"/>
    <w:rsid w:val="009B2F54"/>
    <w:rsid w:val="009B31D3"/>
    <w:rsid w:val="009B4DD2"/>
    <w:rsid w:val="009B6609"/>
    <w:rsid w:val="009B685F"/>
    <w:rsid w:val="009B7254"/>
    <w:rsid w:val="009B747A"/>
    <w:rsid w:val="009B7D33"/>
    <w:rsid w:val="009C0353"/>
    <w:rsid w:val="009C0531"/>
    <w:rsid w:val="009C095D"/>
    <w:rsid w:val="009C0E99"/>
    <w:rsid w:val="009C144E"/>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3B9"/>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43F"/>
    <w:rsid w:val="009E69C0"/>
    <w:rsid w:val="009E6ECE"/>
    <w:rsid w:val="009E6FE9"/>
    <w:rsid w:val="009E7108"/>
    <w:rsid w:val="009E7B7C"/>
    <w:rsid w:val="009E7DCC"/>
    <w:rsid w:val="009F01A0"/>
    <w:rsid w:val="009F0C0D"/>
    <w:rsid w:val="009F1BA9"/>
    <w:rsid w:val="009F346E"/>
    <w:rsid w:val="009F3E4A"/>
    <w:rsid w:val="009F44C6"/>
    <w:rsid w:val="009F48F9"/>
    <w:rsid w:val="009F4994"/>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86F"/>
    <w:rsid w:val="00A14FF0"/>
    <w:rsid w:val="00A15323"/>
    <w:rsid w:val="00A16694"/>
    <w:rsid w:val="00A17351"/>
    <w:rsid w:val="00A176BE"/>
    <w:rsid w:val="00A17B9D"/>
    <w:rsid w:val="00A17F4E"/>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4F1"/>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BB9"/>
    <w:rsid w:val="00AA5E4F"/>
    <w:rsid w:val="00AA6158"/>
    <w:rsid w:val="00AA7E13"/>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55AF"/>
    <w:rsid w:val="00AF656D"/>
    <w:rsid w:val="00AF74E0"/>
    <w:rsid w:val="00B00B1F"/>
    <w:rsid w:val="00B01222"/>
    <w:rsid w:val="00B0131B"/>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73D"/>
    <w:rsid w:val="00B42E25"/>
    <w:rsid w:val="00B437DA"/>
    <w:rsid w:val="00B43A95"/>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3C67"/>
    <w:rsid w:val="00B5492B"/>
    <w:rsid w:val="00B54B24"/>
    <w:rsid w:val="00B54C33"/>
    <w:rsid w:val="00B55C63"/>
    <w:rsid w:val="00B55CD8"/>
    <w:rsid w:val="00B56420"/>
    <w:rsid w:val="00B5667E"/>
    <w:rsid w:val="00B56F38"/>
    <w:rsid w:val="00B604FB"/>
    <w:rsid w:val="00B60F36"/>
    <w:rsid w:val="00B612D7"/>
    <w:rsid w:val="00B61300"/>
    <w:rsid w:val="00B62001"/>
    <w:rsid w:val="00B62049"/>
    <w:rsid w:val="00B62A42"/>
    <w:rsid w:val="00B62B74"/>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550"/>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0FF"/>
    <w:rsid w:val="00B9150F"/>
    <w:rsid w:val="00B91674"/>
    <w:rsid w:val="00B93128"/>
    <w:rsid w:val="00B93287"/>
    <w:rsid w:val="00B93662"/>
    <w:rsid w:val="00B93A25"/>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0920"/>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5E81"/>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491"/>
    <w:rsid w:val="00BE587D"/>
    <w:rsid w:val="00BE6BA9"/>
    <w:rsid w:val="00BE74C7"/>
    <w:rsid w:val="00BE75FF"/>
    <w:rsid w:val="00BE76B3"/>
    <w:rsid w:val="00BF04B6"/>
    <w:rsid w:val="00BF1465"/>
    <w:rsid w:val="00BF1B87"/>
    <w:rsid w:val="00BF24B4"/>
    <w:rsid w:val="00BF2F79"/>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35D4"/>
    <w:rsid w:val="00C1448F"/>
    <w:rsid w:val="00C151D3"/>
    <w:rsid w:val="00C166EE"/>
    <w:rsid w:val="00C17A18"/>
    <w:rsid w:val="00C17A64"/>
    <w:rsid w:val="00C2162F"/>
    <w:rsid w:val="00C21E1D"/>
    <w:rsid w:val="00C227B4"/>
    <w:rsid w:val="00C22EC1"/>
    <w:rsid w:val="00C22ED3"/>
    <w:rsid w:val="00C237FE"/>
    <w:rsid w:val="00C23967"/>
    <w:rsid w:val="00C24621"/>
    <w:rsid w:val="00C248E9"/>
    <w:rsid w:val="00C24CB5"/>
    <w:rsid w:val="00C25513"/>
    <w:rsid w:val="00C26240"/>
    <w:rsid w:val="00C27A8D"/>
    <w:rsid w:val="00C302D8"/>
    <w:rsid w:val="00C30329"/>
    <w:rsid w:val="00C305E7"/>
    <w:rsid w:val="00C3079C"/>
    <w:rsid w:val="00C30F3F"/>
    <w:rsid w:val="00C30F76"/>
    <w:rsid w:val="00C3119D"/>
    <w:rsid w:val="00C31D19"/>
    <w:rsid w:val="00C323DF"/>
    <w:rsid w:val="00C32854"/>
    <w:rsid w:val="00C32918"/>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278"/>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022B"/>
    <w:rsid w:val="00C60EB5"/>
    <w:rsid w:val="00C6127F"/>
    <w:rsid w:val="00C623AF"/>
    <w:rsid w:val="00C6243E"/>
    <w:rsid w:val="00C625C9"/>
    <w:rsid w:val="00C62CDD"/>
    <w:rsid w:val="00C63209"/>
    <w:rsid w:val="00C6428E"/>
    <w:rsid w:val="00C643FE"/>
    <w:rsid w:val="00C6453C"/>
    <w:rsid w:val="00C64CA3"/>
    <w:rsid w:val="00C658A0"/>
    <w:rsid w:val="00C65B34"/>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5B2"/>
    <w:rsid w:val="00C7776E"/>
    <w:rsid w:val="00C80575"/>
    <w:rsid w:val="00C80F10"/>
    <w:rsid w:val="00C812FB"/>
    <w:rsid w:val="00C81B04"/>
    <w:rsid w:val="00C8280E"/>
    <w:rsid w:val="00C82D10"/>
    <w:rsid w:val="00C8321B"/>
    <w:rsid w:val="00C836C5"/>
    <w:rsid w:val="00C84411"/>
    <w:rsid w:val="00C86631"/>
    <w:rsid w:val="00C87099"/>
    <w:rsid w:val="00C8715A"/>
    <w:rsid w:val="00C8793E"/>
    <w:rsid w:val="00C87F4B"/>
    <w:rsid w:val="00C91788"/>
    <w:rsid w:val="00C91E0E"/>
    <w:rsid w:val="00C91E60"/>
    <w:rsid w:val="00C91FB6"/>
    <w:rsid w:val="00C922BE"/>
    <w:rsid w:val="00C929C7"/>
    <w:rsid w:val="00C93719"/>
    <w:rsid w:val="00C9528E"/>
    <w:rsid w:val="00C95354"/>
    <w:rsid w:val="00C95C72"/>
    <w:rsid w:val="00C96968"/>
    <w:rsid w:val="00C96A77"/>
    <w:rsid w:val="00C96E75"/>
    <w:rsid w:val="00C971EB"/>
    <w:rsid w:val="00C97581"/>
    <w:rsid w:val="00CA073A"/>
    <w:rsid w:val="00CA1C57"/>
    <w:rsid w:val="00CA2455"/>
    <w:rsid w:val="00CA380C"/>
    <w:rsid w:val="00CA43D6"/>
    <w:rsid w:val="00CA4974"/>
    <w:rsid w:val="00CA49E0"/>
    <w:rsid w:val="00CA5515"/>
    <w:rsid w:val="00CA5C17"/>
    <w:rsid w:val="00CA6D23"/>
    <w:rsid w:val="00CA74D5"/>
    <w:rsid w:val="00CA7CA1"/>
    <w:rsid w:val="00CB00A5"/>
    <w:rsid w:val="00CB071E"/>
    <w:rsid w:val="00CB0AB8"/>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D00051"/>
    <w:rsid w:val="00D01716"/>
    <w:rsid w:val="00D018A2"/>
    <w:rsid w:val="00D01D68"/>
    <w:rsid w:val="00D02D3A"/>
    <w:rsid w:val="00D03235"/>
    <w:rsid w:val="00D04F38"/>
    <w:rsid w:val="00D057F3"/>
    <w:rsid w:val="00D06241"/>
    <w:rsid w:val="00D06504"/>
    <w:rsid w:val="00D06616"/>
    <w:rsid w:val="00D06DAC"/>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5F53"/>
    <w:rsid w:val="00D164F6"/>
    <w:rsid w:val="00D16564"/>
    <w:rsid w:val="00D16B7D"/>
    <w:rsid w:val="00D16C24"/>
    <w:rsid w:val="00D16DBA"/>
    <w:rsid w:val="00D20699"/>
    <w:rsid w:val="00D20F63"/>
    <w:rsid w:val="00D22D30"/>
    <w:rsid w:val="00D23E1F"/>
    <w:rsid w:val="00D243FD"/>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EC8"/>
    <w:rsid w:val="00D30F91"/>
    <w:rsid w:val="00D335D1"/>
    <w:rsid w:val="00D339F8"/>
    <w:rsid w:val="00D33D06"/>
    <w:rsid w:val="00D33FBA"/>
    <w:rsid w:val="00D340AA"/>
    <w:rsid w:val="00D35183"/>
    <w:rsid w:val="00D3629D"/>
    <w:rsid w:val="00D37F45"/>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8ED"/>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9D2"/>
    <w:rsid w:val="00DB4F6D"/>
    <w:rsid w:val="00DB4FB7"/>
    <w:rsid w:val="00DB5209"/>
    <w:rsid w:val="00DB5335"/>
    <w:rsid w:val="00DB5474"/>
    <w:rsid w:val="00DB562D"/>
    <w:rsid w:val="00DB6236"/>
    <w:rsid w:val="00DB6C64"/>
    <w:rsid w:val="00DB76AE"/>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C7E1A"/>
    <w:rsid w:val="00DD0150"/>
    <w:rsid w:val="00DD03FC"/>
    <w:rsid w:val="00DD04DF"/>
    <w:rsid w:val="00DD0ADB"/>
    <w:rsid w:val="00DD0DDA"/>
    <w:rsid w:val="00DD0F1A"/>
    <w:rsid w:val="00DD15C6"/>
    <w:rsid w:val="00DD1C5C"/>
    <w:rsid w:val="00DD3F36"/>
    <w:rsid w:val="00DD45B7"/>
    <w:rsid w:val="00DD464F"/>
    <w:rsid w:val="00DD49A1"/>
    <w:rsid w:val="00DD51F3"/>
    <w:rsid w:val="00DD552C"/>
    <w:rsid w:val="00DD5CE2"/>
    <w:rsid w:val="00DD615F"/>
    <w:rsid w:val="00DD62CF"/>
    <w:rsid w:val="00DD7AB2"/>
    <w:rsid w:val="00DE01E9"/>
    <w:rsid w:val="00DE0293"/>
    <w:rsid w:val="00DE056B"/>
    <w:rsid w:val="00DE0BE3"/>
    <w:rsid w:val="00DE1749"/>
    <w:rsid w:val="00DE17FD"/>
    <w:rsid w:val="00DE1B15"/>
    <w:rsid w:val="00DE1B9B"/>
    <w:rsid w:val="00DE1D80"/>
    <w:rsid w:val="00DE2732"/>
    <w:rsid w:val="00DE2871"/>
    <w:rsid w:val="00DE2936"/>
    <w:rsid w:val="00DE3232"/>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518"/>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3189"/>
    <w:rsid w:val="00E038F2"/>
    <w:rsid w:val="00E03989"/>
    <w:rsid w:val="00E04BEF"/>
    <w:rsid w:val="00E057CD"/>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413F"/>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3A9A"/>
    <w:rsid w:val="00E43C39"/>
    <w:rsid w:val="00E440D3"/>
    <w:rsid w:val="00E442C0"/>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4C2A"/>
    <w:rsid w:val="00E55285"/>
    <w:rsid w:val="00E552CC"/>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3FBB"/>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53D"/>
    <w:rsid w:val="00E82834"/>
    <w:rsid w:val="00E842FB"/>
    <w:rsid w:val="00E84419"/>
    <w:rsid w:val="00E845C2"/>
    <w:rsid w:val="00E84826"/>
    <w:rsid w:val="00E851DF"/>
    <w:rsid w:val="00E855CD"/>
    <w:rsid w:val="00E859DD"/>
    <w:rsid w:val="00E863A3"/>
    <w:rsid w:val="00E8648C"/>
    <w:rsid w:val="00E90C76"/>
    <w:rsid w:val="00E91343"/>
    <w:rsid w:val="00E916A9"/>
    <w:rsid w:val="00E91807"/>
    <w:rsid w:val="00E9195B"/>
    <w:rsid w:val="00E91B6A"/>
    <w:rsid w:val="00E92A36"/>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B1C"/>
    <w:rsid w:val="00EB0FC4"/>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B8D"/>
    <w:rsid w:val="00EB6914"/>
    <w:rsid w:val="00EB6B35"/>
    <w:rsid w:val="00EB7370"/>
    <w:rsid w:val="00EB7625"/>
    <w:rsid w:val="00EB7AB1"/>
    <w:rsid w:val="00EC1611"/>
    <w:rsid w:val="00EC1DFB"/>
    <w:rsid w:val="00EC3BFE"/>
    <w:rsid w:val="00EC3E8B"/>
    <w:rsid w:val="00EC4D6D"/>
    <w:rsid w:val="00EC5A71"/>
    <w:rsid w:val="00EC660C"/>
    <w:rsid w:val="00EC6EF9"/>
    <w:rsid w:val="00EC7A62"/>
    <w:rsid w:val="00EC7DDA"/>
    <w:rsid w:val="00ED042D"/>
    <w:rsid w:val="00ED050A"/>
    <w:rsid w:val="00ED08F7"/>
    <w:rsid w:val="00ED09AA"/>
    <w:rsid w:val="00ED0AE0"/>
    <w:rsid w:val="00ED0E00"/>
    <w:rsid w:val="00ED0FF9"/>
    <w:rsid w:val="00ED1ECE"/>
    <w:rsid w:val="00ED267C"/>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51EF"/>
    <w:rsid w:val="00EF648C"/>
    <w:rsid w:val="00EF786D"/>
    <w:rsid w:val="00EF7BC7"/>
    <w:rsid w:val="00EF7D61"/>
    <w:rsid w:val="00EF7DF8"/>
    <w:rsid w:val="00F0089A"/>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646B"/>
    <w:rsid w:val="00F16B0C"/>
    <w:rsid w:val="00F17677"/>
    <w:rsid w:val="00F179C9"/>
    <w:rsid w:val="00F20812"/>
    <w:rsid w:val="00F20A20"/>
    <w:rsid w:val="00F20CB5"/>
    <w:rsid w:val="00F20F03"/>
    <w:rsid w:val="00F2161E"/>
    <w:rsid w:val="00F228FF"/>
    <w:rsid w:val="00F22963"/>
    <w:rsid w:val="00F23012"/>
    <w:rsid w:val="00F23A02"/>
    <w:rsid w:val="00F24379"/>
    <w:rsid w:val="00F24DC0"/>
    <w:rsid w:val="00F25548"/>
    <w:rsid w:val="00F2664B"/>
    <w:rsid w:val="00F26DB9"/>
    <w:rsid w:val="00F27688"/>
    <w:rsid w:val="00F27888"/>
    <w:rsid w:val="00F27F42"/>
    <w:rsid w:val="00F3054E"/>
    <w:rsid w:val="00F3086A"/>
    <w:rsid w:val="00F3320E"/>
    <w:rsid w:val="00F341F5"/>
    <w:rsid w:val="00F34A9B"/>
    <w:rsid w:val="00F356C1"/>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5E96"/>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306"/>
    <w:rsid w:val="00F66FD5"/>
    <w:rsid w:val="00F67D30"/>
    <w:rsid w:val="00F70491"/>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830"/>
    <w:rsid w:val="00F81C59"/>
    <w:rsid w:val="00F8242B"/>
    <w:rsid w:val="00F836EC"/>
    <w:rsid w:val="00F83DC0"/>
    <w:rsid w:val="00F842CD"/>
    <w:rsid w:val="00F84EA8"/>
    <w:rsid w:val="00F85090"/>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1D3A"/>
    <w:rsid w:val="00FA305D"/>
    <w:rsid w:val="00FA31DC"/>
    <w:rsid w:val="00FA3B60"/>
    <w:rsid w:val="00FA41D2"/>
    <w:rsid w:val="00FA521B"/>
    <w:rsid w:val="00FA547A"/>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1DC"/>
    <w:rsid w:val="00FD6216"/>
    <w:rsid w:val="00FD644C"/>
    <w:rsid w:val="00FD7C57"/>
    <w:rsid w:val="00FD7D47"/>
    <w:rsid w:val="00FD7EBB"/>
    <w:rsid w:val="00FE02CB"/>
    <w:rsid w:val="00FE159E"/>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7F5"/>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7E54F"/>
  <w15:docId w15:val="{B6BA2FC5-9CFF-4D0C-B083-5742561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7724A"/>
    <w:pPr>
      <w:spacing w:before="120" w:line="276" w:lineRule="auto"/>
      <w:ind w:left="1418" w:right="339"/>
      <w:jc w:val="both"/>
    </w:pPr>
    <w:rPr>
      <w:lang w:val="de-AT" w:eastAsia="en-US"/>
    </w:r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Naslov4">
    <w:name w:val="heading 4"/>
    <w:basedOn w:val="Navaden"/>
    <w:next w:val="Navaden"/>
    <w:rsid w:val="00507F36"/>
    <w:pPr>
      <w:keepNext/>
      <w:outlineLvl w:val="3"/>
    </w:pPr>
    <w:rPr>
      <w:rFonts w:ascii="Verdana" w:hAnsi="Verdana"/>
      <w:b/>
      <w:bCs/>
    </w:rPr>
  </w:style>
  <w:style w:type="paragraph" w:styleId="Naslov5">
    <w:name w:val="heading 5"/>
    <w:basedOn w:val="Navaden"/>
    <w:next w:val="Navaden"/>
    <w:rsid w:val="00507F36"/>
    <w:pPr>
      <w:numPr>
        <w:ilvl w:val="4"/>
        <w:numId w:val="2"/>
      </w:numPr>
      <w:spacing w:before="240" w:after="60"/>
      <w:outlineLvl w:val="4"/>
    </w:pPr>
    <w:rPr>
      <w:rFonts w:ascii="Verdana" w:hAnsi="Verdana"/>
      <w:b/>
      <w:bCs/>
      <w:i/>
      <w:iCs/>
      <w:szCs w:val="26"/>
    </w:rPr>
  </w:style>
  <w:style w:type="paragraph" w:styleId="Naslov6">
    <w:name w:val="heading 6"/>
    <w:basedOn w:val="Navaden"/>
    <w:next w:val="Navaden"/>
    <w:rsid w:val="00507F36"/>
    <w:pPr>
      <w:numPr>
        <w:ilvl w:val="5"/>
        <w:numId w:val="2"/>
      </w:numPr>
      <w:spacing w:before="240" w:after="60"/>
      <w:outlineLvl w:val="5"/>
    </w:pPr>
    <w:rPr>
      <w:rFonts w:ascii="Verdana" w:hAnsi="Verdana"/>
      <w:b/>
      <w:bCs/>
    </w:rPr>
  </w:style>
  <w:style w:type="paragraph" w:styleId="Naslov7">
    <w:name w:val="heading 7"/>
    <w:basedOn w:val="Navaden"/>
    <w:next w:val="Navaden"/>
    <w:rsid w:val="00507F36"/>
    <w:pPr>
      <w:numPr>
        <w:ilvl w:val="6"/>
        <w:numId w:val="2"/>
      </w:numPr>
      <w:spacing w:before="240" w:after="60"/>
      <w:outlineLvl w:val="6"/>
    </w:pPr>
    <w:rPr>
      <w:rFonts w:ascii="Verdana" w:hAnsi="Verdana"/>
    </w:rPr>
  </w:style>
  <w:style w:type="paragraph" w:styleId="Naslov8">
    <w:name w:val="heading 8"/>
    <w:basedOn w:val="Navaden"/>
    <w:next w:val="Navaden"/>
    <w:rsid w:val="00507F36"/>
    <w:pPr>
      <w:numPr>
        <w:ilvl w:val="7"/>
        <w:numId w:val="2"/>
      </w:numPr>
      <w:spacing w:before="240" w:after="60"/>
      <w:outlineLvl w:val="7"/>
    </w:pPr>
    <w:rPr>
      <w:rFonts w:ascii="Verdana" w:hAnsi="Verdana"/>
      <w:i/>
      <w:iCs/>
    </w:rPr>
  </w:style>
  <w:style w:type="paragraph" w:styleId="Naslov9">
    <w:name w:val="heading 9"/>
    <w:basedOn w:val="Navaden"/>
    <w:next w:val="Navaden"/>
    <w:rsid w:val="00507F36"/>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07F36"/>
    <w:pPr>
      <w:tabs>
        <w:tab w:val="center" w:pos="4536"/>
        <w:tab w:val="right" w:pos="9072"/>
      </w:tabs>
    </w:pPr>
    <w:rPr>
      <w:rFonts w:ascii="Verdana" w:hAnsi="Verdana"/>
      <w:sz w:val="16"/>
    </w:rPr>
  </w:style>
  <w:style w:type="paragraph" w:styleId="Noga">
    <w:name w:val="footer"/>
    <w:basedOn w:val="Navaden"/>
    <w:link w:val="NogaZnak"/>
    <w:uiPriority w:val="99"/>
    <w:rsid w:val="00507F36"/>
    <w:pPr>
      <w:tabs>
        <w:tab w:val="center" w:pos="4536"/>
        <w:tab w:val="right" w:pos="9072"/>
      </w:tabs>
    </w:pPr>
    <w:rPr>
      <w:rFonts w:ascii="Verdana" w:hAnsi="Verdana"/>
      <w:noProof/>
      <w:sz w:val="16"/>
    </w:rPr>
  </w:style>
  <w:style w:type="character" w:styleId="tevilkastrani">
    <w:name w:val="page number"/>
    <w:basedOn w:val="Privzetapisavaodstavka"/>
    <w:semiHidden/>
    <w:rsid w:val="00507F36"/>
    <w:rPr>
      <w:rFonts w:ascii="Verdana" w:hAnsi="Verdana"/>
      <w:sz w:val="20"/>
    </w:rPr>
  </w:style>
  <w:style w:type="paragraph" w:styleId="Telobesedila-zamik">
    <w:name w:val="Body Text Indent"/>
    <w:basedOn w:val="Navaden"/>
    <w:semiHidden/>
    <w:rsid w:val="00507F36"/>
    <w:pPr>
      <w:spacing w:before="60" w:after="60"/>
      <w:ind w:left="720"/>
    </w:pPr>
    <w:rPr>
      <w:rFonts w:ascii="Verdana" w:hAnsi="Verdana"/>
    </w:rPr>
  </w:style>
  <w:style w:type="paragraph" w:styleId="Telobesedila">
    <w:name w:val="Body Text"/>
    <w:basedOn w:val="Navaden"/>
    <w:link w:val="TelobesedilaZnak"/>
    <w:semiHidden/>
    <w:rsid w:val="00507F36"/>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avadensplet">
    <w:name w:val="Normal (Web)"/>
    <w:basedOn w:val="Navaden"/>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Privzetapisavaodstavka"/>
    <w:rsid w:val="0037093F"/>
  </w:style>
  <w:style w:type="table" w:customStyle="1" w:styleId="Elencochiaro-Colore11">
    <w:name w:val="Elenco chiaro - Colore 11"/>
    <w:basedOn w:val="Navadnatabela"/>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u w:val="single"/>
    </w:rPr>
  </w:style>
  <w:style w:type="paragraph" w:styleId="Revizija">
    <w:name w:val="Revision"/>
    <w:hidden/>
    <w:uiPriority w:val="99"/>
    <w:semiHidden/>
    <w:rsid w:val="00F842CD"/>
    <w:rPr>
      <w:rFonts w:ascii="Calibri" w:eastAsia="Calibri" w:hAnsi="Calibri"/>
      <w:sz w:val="22"/>
      <w:szCs w:val="22"/>
      <w:lang w:val="de-AT" w:eastAsia="en-US"/>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vetlosenenjepoudarek5">
    <w:name w:val="Light Shading Accent 5"/>
    <w:basedOn w:val="Navadnatabela"/>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uiPriority w:val="10"/>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NaslovZnak">
    <w:name w:val="Naslov Znak"/>
    <w:basedOn w:val="Privzetapisavaodstavka"/>
    <w:link w:val="Naslov"/>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rPr>
  </w:style>
  <w:style w:type="character" w:customStyle="1" w:styleId="Naslov1Znak">
    <w:name w:val="Naslov 1 Znak"/>
    <w:basedOn w:val="Privzetapisavaodstavka"/>
    <w:link w:val="Naslov1"/>
    <w:rsid w:val="00877C37"/>
    <w:rPr>
      <w:rFonts w:ascii="Arial Rounded MT Bold" w:hAnsi="Arial Rounded MT Bold"/>
      <w:b/>
      <w:bCs/>
      <w:color w:val="7D8B8A"/>
      <w:sz w:val="28"/>
      <w:lang w:val="de-AT" w:eastAsia="en-US"/>
    </w:rPr>
  </w:style>
  <w:style w:type="character" w:customStyle="1" w:styleId="CommsHeading1Char">
    <w:name w:val="Comms Heading 1 Char"/>
    <w:basedOn w:val="Naslov1Znak"/>
    <w:link w:val="CommsHeading1"/>
    <w:rsid w:val="007E62DC"/>
    <w:rPr>
      <w:rFonts w:ascii="Trebuchet MS" w:hAnsi="Trebuchet MS"/>
      <w:b/>
      <w:bCs/>
      <w:color w:val="5D6867"/>
      <w:sz w:val="28"/>
      <w:lang w:val="de-AT" w:eastAsia="en-US"/>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rPr>
  </w:style>
  <w:style w:type="character" w:customStyle="1" w:styleId="Naslov2Znak">
    <w:name w:val="Naslov 2 Znak"/>
    <w:basedOn w:val="Privzetapisavaodstavka"/>
    <w:link w:val="Naslov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Naslov2Znak"/>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lang w:val="de-AT" w:eastAsia="en-US"/>
    </w:rPr>
  </w:style>
  <w:style w:type="character" w:customStyle="1" w:styleId="CommsHeading111Char">
    <w:name w:val="Comms Heading 1.1.1 Char"/>
    <w:basedOn w:val="Naslov3Znak"/>
    <w:link w:val="CommsHeading111"/>
    <w:rsid w:val="007E62DC"/>
    <w:rPr>
      <w:rFonts w:ascii="Trebuchet MS" w:eastAsia="Calibri" w:hAnsi="Trebuchet MS"/>
      <w:b/>
      <w:iCs/>
      <w:color w:val="5D6867"/>
      <w:lang w:val="de-AT" w:eastAsia="en-US"/>
    </w:rPr>
  </w:style>
  <w:style w:type="paragraph" w:styleId="NaslovTOC">
    <w:name w:val="TOC Heading"/>
    <w:basedOn w:val="Naslov1"/>
    <w:next w:val="Navaden"/>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B147DC"/>
    <w:pPr>
      <w:spacing w:before="240"/>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lang w:val="de-AT" w:eastAsia="en-US"/>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rebuchet MS" w:hAnsi="Trebuchet MS"/>
    </w:rPr>
  </w:style>
  <w:style w:type="paragraph" w:styleId="Kazalovsebine5">
    <w:name w:val="toc 5"/>
    <w:basedOn w:val="Navaden"/>
    <w:next w:val="Navaden"/>
    <w:autoRedefine/>
    <w:uiPriority w:val="39"/>
    <w:unhideWhenUsed/>
    <w:rsid w:val="006A676A"/>
    <w:pPr>
      <w:ind w:left="660"/>
    </w:pPr>
    <w:rPr>
      <w:rFonts w:ascii="Trebuchet MS" w:hAnsi="Trebuchet MS"/>
    </w:rPr>
  </w:style>
  <w:style w:type="paragraph" w:styleId="Kazalovsebine6">
    <w:name w:val="toc 6"/>
    <w:basedOn w:val="Navaden"/>
    <w:next w:val="Navaden"/>
    <w:autoRedefine/>
    <w:uiPriority w:val="39"/>
    <w:unhideWhenUsed/>
    <w:rsid w:val="006A676A"/>
    <w:pPr>
      <w:ind w:left="880"/>
    </w:pPr>
    <w:rPr>
      <w:rFonts w:ascii="Trebuchet MS" w:hAnsi="Trebuchet MS"/>
    </w:rPr>
  </w:style>
  <w:style w:type="paragraph" w:styleId="Kazalovsebine7">
    <w:name w:val="toc 7"/>
    <w:basedOn w:val="Navaden"/>
    <w:next w:val="Navaden"/>
    <w:autoRedefine/>
    <w:uiPriority w:val="39"/>
    <w:unhideWhenUsed/>
    <w:rsid w:val="006A676A"/>
    <w:pPr>
      <w:ind w:left="1100"/>
    </w:pPr>
    <w:rPr>
      <w:rFonts w:ascii="Trebuchet MS" w:hAnsi="Trebuchet MS"/>
    </w:rPr>
  </w:style>
  <w:style w:type="paragraph" w:styleId="Kazalovsebine8">
    <w:name w:val="toc 8"/>
    <w:basedOn w:val="Navaden"/>
    <w:next w:val="Navaden"/>
    <w:autoRedefine/>
    <w:uiPriority w:val="39"/>
    <w:unhideWhenUsed/>
    <w:rsid w:val="006A676A"/>
    <w:pPr>
      <w:ind w:left="1320"/>
    </w:pPr>
    <w:rPr>
      <w:rFonts w:ascii="Trebuchet MS" w:hAnsi="Trebuchet MS"/>
    </w:rPr>
  </w:style>
  <w:style w:type="paragraph" w:styleId="Kazalovsebine9">
    <w:name w:val="toc 9"/>
    <w:basedOn w:val="Navaden"/>
    <w:next w:val="Navaden"/>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Navadnatabela"/>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eastAsia="en-US"/>
    </w:rPr>
  </w:style>
  <w:style w:type="table" w:styleId="Srednjamrea3poudarek6">
    <w:name w:val="Medium Grid 3 Accent 6"/>
    <w:basedOn w:val="Navadnatabela"/>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eastAsia="en-US" w:bidi="ar-SA"/>
    </w:rPr>
  </w:style>
  <w:style w:type="paragraph" w:styleId="Telobesedila2">
    <w:name w:val="Body Text 2"/>
    <w:basedOn w:val="Navaden"/>
    <w:link w:val="Telobesedila2Znak"/>
    <w:uiPriority w:val="99"/>
    <w:unhideWhenUsed/>
    <w:rsid w:val="00995597"/>
    <w:pPr>
      <w:ind w:left="0" w:right="28"/>
      <w:jc w:val="left"/>
    </w:pPr>
    <w:rPr>
      <w:color w:val="FFFFFF"/>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7"/>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Navadnatabela"/>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Privzetapisavaodstavka"/>
    <w:rsid w:val="00B5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491071404">
      <w:bodyDiv w:val="1"/>
      <w:marLeft w:val="0"/>
      <w:marRight w:val="0"/>
      <w:marTop w:val="0"/>
      <w:marBottom w:val="0"/>
      <w:divBdr>
        <w:top w:val="none" w:sz="0" w:space="0" w:color="auto"/>
        <w:left w:val="none" w:sz="0" w:space="0" w:color="auto"/>
        <w:bottom w:val="none" w:sz="0" w:space="0" w:color="auto"/>
        <w:right w:val="none" w:sz="0" w:space="0" w:color="auto"/>
      </w:divBdr>
    </w:div>
    <w:div w:id="528420681">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70386552">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03214872">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79639914">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11693844">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7579144">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8941374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1969124858">
      <w:bodyDiv w:val="1"/>
      <w:marLeft w:val="0"/>
      <w:marRight w:val="0"/>
      <w:marTop w:val="0"/>
      <w:marBottom w:val="0"/>
      <w:divBdr>
        <w:top w:val="none" w:sz="0" w:space="0" w:color="auto"/>
        <w:left w:val="none" w:sz="0" w:space="0" w:color="auto"/>
        <w:bottom w:val="none" w:sz="0" w:space="0" w:color="auto"/>
        <w:right w:val="none" w:sz="0" w:space="0" w:color="auto"/>
      </w:divBdr>
    </w:div>
    <w:div w:id="1972587865">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3F23-49E1-BB74-B3FEBB1444EF}"/>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D52D-4FF8-9B62-823158B081B4}"/>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0</c:v>
                </c:pt>
                <c:pt idx="1">
                  <c:v>2</c:v>
                </c:pt>
              </c:numCache>
            </c:numRef>
          </c:val>
          <c:extLst>
            <c:ext xmlns:c16="http://schemas.microsoft.com/office/drawing/2014/chart" uri="{C3380CC4-5D6E-409C-BE32-E72D297353CC}">
              <c16:uniqueId val="{00000000-266D-4175-A4D7-B34203A88D3E}"/>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7F15-4BDB-8D02-B03462B8CBA8}"/>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292C-47A2-BB48-887E4F2961AC}"/>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A8AE-44E4-A3B3-F5AC5657A649}"/>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88B2-4C29-899B-42682E0115C4}"/>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E33C-4C7D-9D55-E79D81968E61}"/>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2F1C-498D-B6E4-8DADE9479D4E}"/>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06C9-4588-840F-CEB2DC2267D2}"/>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4D9A-4416-A785-6FAACC057CE1}"/>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82E5-48F0-9E49-52A0D003BB82}"/>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5F91-4EF0-9401-3F21391E7D25}"/>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4046-49F2-B53E-5F04807C9CF3}"/>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7FEC-436B-B29A-57C3EA2CD91C}"/>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2FF0-4718-B1B5-A44C40793C00}"/>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3856-48C1-BC7A-590E06752DDD}"/>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5229-45BB-91E3-56315FD04C99}"/>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09E1-447B-88E5-1FDF1E23781C}"/>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28550597841933E-2"/>
          <c:y val="0.14718253968253969"/>
          <c:w val="0.52565941807474881"/>
          <c:h val="0.66998656417947755"/>
        </c:manualLayout>
      </c:layout>
      <c:barChart>
        <c:barDir val="col"/>
        <c:grouping val="clustered"/>
        <c:varyColors val="0"/>
        <c:ser>
          <c:idx val="0"/>
          <c:order val="0"/>
          <c:tx>
            <c:strRef>
              <c:f>List1!$B$1</c:f>
              <c:strCache>
                <c:ptCount val="1"/>
                <c:pt idx="0">
                  <c:v>Number of Senior energy guardian</c:v>
                </c:pt>
              </c:strCache>
            </c:strRef>
          </c:tx>
          <c:spPr>
            <a:solidFill>
              <a:schemeClr val="tx2">
                <a:lumMod val="60000"/>
                <a:lumOff val="40000"/>
              </a:schemeClr>
            </a:solidFill>
            <a:ln>
              <a:solidFill>
                <a:schemeClr val="accent5">
                  <a:lumMod val="60000"/>
                  <a:lumOff val="40000"/>
                </a:schemeClr>
              </a:solidFill>
            </a:ln>
            <a:effectLst/>
          </c:spPr>
          <c:invertIfNegative val="0"/>
          <c:cat>
            <c:strRef>
              <c:f>List1!$A$2:$A$3</c:f>
              <c:strCache>
                <c:ptCount val="2"/>
                <c:pt idx="0">
                  <c:v>YES</c:v>
                </c:pt>
                <c:pt idx="1">
                  <c:v>NO</c:v>
                </c:pt>
              </c:strCache>
            </c:strRef>
          </c:cat>
          <c:val>
            <c:numRef>
              <c:f>List1!$B$2:$B$3</c:f>
              <c:numCache>
                <c:formatCode>General</c:formatCode>
                <c:ptCount val="2"/>
                <c:pt idx="0">
                  <c:v>2</c:v>
                </c:pt>
                <c:pt idx="1">
                  <c:v>0</c:v>
                </c:pt>
              </c:numCache>
            </c:numRef>
          </c:val>
          <c:extLst>
            <c:ext xmlns:c16="http://schemas.microsoft.com/office/drawing/2014/chart" uri="{C3380CC4-5D6E-409C-BE32-E72D297353CC}">
              <c16:uniqueId val="{00000000-0EDE-4B4C-83FE-9145F3EF01B1}"/>
            </c:ext>
          </c:extLst>
        </c:ser>
        <c:dLbls>
          <c:showLegendKey val="0"/>
          <c:showVal val="0"/>
          <c:showCatName val="0"/>
          <c:showSerName val="0"/>
          <c:showPercent val="0"/>
          <c:showBubbleSize val="0"/>
        </c:dLbls>
        <c:gapWidth val="219"/>
        <c:overlap val="-27"/>
        <c:axId val="471928992"/>
        <c:axId val="471929976"/>
      </c:barChart>
      <c:catAx>
        <c:axId val="4719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9976"/>
        <c:crosses val="autoZero"/>
        <c:auto val="1"/>
        <c:lblAlgn val="ctr"/>
        <c:lblOffset val="100"/>
        <c:noMultiLvlLbl val="0"/>
      </c:catAx>
      <c:valAx>
        <c:axId val="4719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928992"/>
        <c:crosses val="autoZero"/>
        <c:crossBetween val="between"/>
      </c:valAx>
      <c:spPr>
        <a:noFill/>
        <a:ln>
          <a:noFill/>
        </a:ln>
        <a:effectLst/>
      </c:spPr>
    </c:plotArea>
    <c:legend>
      <c:legendPos val="b"/>
      <c:layout>
        <c:manualLayout>
          <c:xMode val="edge"/>
          <c:yMode val="edge"/>
          <c:x val="0.61685938856036571"/>
          <c:y val="0.24248323126275886"/>
          <c:w val="0.36487823560207588"/>
          <c:h val="0.13020924467774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10" ma:contentTypeDescription="Ustvari nov dokument." ma:contentTypeScope="" ma:versionID="7085cfc9b1baaec52bff0c10af3269f2">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afbe1b0a8213cd86a364fac733d14b1c"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E4CB-4202-4275-A5F3-64A28DCC9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398F7-D449-4604-9BDF-8CB35B1A90C1}">
  <ds:schemaRefs>
    <ds:schemaRef ds:uri="http://schemas.microsoft.com/sharepoint/v3/contenttype/forms"/>
  </ds:schemaRefs>
</ds:datastoreItem>
</file>

<file path=customXml/itemProps3.xml><?xml version="1.0" encoding="utf-8"?>
<ds:datastoreItem xmlns:ds="http://schemas.openxmlformats.org/officeDocument/2006/customXml" ds:itemID="{D96F34BC-CF76-4FE0-AA4E-B75AF5986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D4988-705C-44AA-9CCC-A8118DB4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12</Pages>
  <Words>1247</Words>
  <Characters>7108</Characters>
  <Application>Microsoft Office Word</Application>
  <DocSecurity>0</DocSecurity>
  <Lines>59</Lines>
  <Paragraphs>16</Paragraphs>
  <ScaleCrop>false</ScaleCrop>
  <HeadingPairs>
    <vt:vector size="8" baseType="variant">
      <vt:variant>
        <vt:lpstr>Naslov</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Hana Kolenc</cp:lastModifiedBy>
  <cp:revision>150</cp:revision>
  <cp:lastPrinted>2017-06-14T07:40:00Z</cp:lastPrinted>
  <dcterms:created xsi:type="dcterms:W3CDTF">2018-01-15T07:42:00Z</dcterms:created>
  <dcterms:modified xsi:type="dcterms:W3CDTF">2019-08-08T07:19:00Z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