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b/>
          <w:bCs/>
          <w:iCs/>
          <w:caps w:val="0"/>
          <w:noProof/>
          <w:color w:val="auto"/>
          <w:spacing w:val="0"/>
          <w:kern w:val="0"/>
          <w:sz w:val="2"/>
          <w:szCs w:val="2"/>
          <w:lang w:val="de-AT" w:eastAsia="de-AT"/>
          <w14:ligatures w14:val="none"/>
        </w:rPr>
        <w:id w:val="1949882721"/>
        <w:docPartObj>
          <w:docPartGallery w:val="Cover Pages"/>
          <w:docPartUnique/>
        </w:docPartObj>
      </w:sdtPr>
      <w:sdtEndPr>
        <w:rPr>
          <w:b w:val="0"/>
          <w:bCs w:val="0"/>
          <w:iCs w:val="0"/>
          <w:noProof w:val="0"/>
          <w:sz w:val="20"/>
          <w:szCs w:val="20"/>
          <w:lang w:eastAsia="en-US"/>
        </w:rPr>
      </w:sdtEndPr>
      <w:sdtContent>
        <w:p w:rsidR="008D7A32" w:rsidRPr="0053739E" w:rsidRDefault="008D7A32" w:rsidP="0053739E">
          <w:pPr>
            <w:pStyle w:val="CE-MEGA"/>
            <w:spacing w:line="300" w:lineRule="exact"/>
            <w:rPr>
              <w:rFonts w:ascii="Times New Roman" w:hAnsi="Times New Roman"/>
              <w:caps w:val="0"/>
              <w:color w:val="auto"/>
              <w:spacing w:val="0"/>
              <w:kern w:val="0"/>
              <w:sz w:val="2"/>
              <w:szCs w:val="2"/>
              <w:lang w:val="de-AT"/>
              <w14:ligatures w14:val="none"/>
            </w:rPr>
          </w:pPr>
        </w:p>
        <w:p w:rsidR="000E4C08" w:rsidRPr="00CA5EA6" w:rsidRDefault="00C173F9" w:rsidP="00CA5EA6">
          <w:pPr>
            <w:pStyle w:val="CE-Head2"/>
            <w:rPr>
              <w:sz w:val="36"/>
              <w:lang w:val="en-GB"/>
            </w:rPr>
          </w:pPr>
          <w:r>
            <w:rPr>
              <w:sz w:val="36"/>
              <w:lang w:val="en-GB"/>
            </w:rPr>
            <w:t>Output fact</w:t>
          </w:r>
          <w:r w:rsidRPr="00C551C0">
            <w:rPr>
              <w:sz w:val="36"/>
              <w:lang w:val="en-GB"/>
            </w:rPr>
            <w:t>sheet</w:t>
          </w:r>
          <w:r>
            <w:rPr>
              <w:sz w:val="36"/>
              <w:lang w:val="en-GB"/>
            </w:rPr>
            <w:t>:</w:t>
          </w:r>
          <w:r w:rsidR="00CA5EA6">
            <w:rPr>
              <w:lang w:val="sl-SI" w:eastAsia="sl-SI"/>
            </w:rPr>
            <mc:AlternateContent>
              <mc:Choice Requires="wps">
                <w:drawing>
                  <wp:anchor distT="0" distB="0" distL="114300" distR="114300" simplePos="0" relativeHeight="251660288" behindDoc="0" locked="0" layoutInCell="1" allowOverlap="1" wp14:anchorId="7174B270" wp14:editId="24EE6AF3">
                    <wp:simplePos x="0" y="0"/>
                    <wp:positionH relativeFrom="column">
                      <wp:posOffset>10160</wp:posOffset>
                    </wp:positionH>
                    <wp:positionV relativeFrom="paragraph">
                      <wp:posOffset>414020</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6E5D7B"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" strokecolor="#7e93a5 [3214]" strokeweight="1.5pt">
                    <v:stroke endcap="round"/>
                  </v:line>
                </w:pict>
              </mc:Fallback>
            </mc:AlternateContent>
          </w:r>
          <w:r w:rsidR="000E4C08">
            <w:rPr>
              <w:lang w:val="sl-SI" w:eastAsia="sl-SI"/>
            </w:rPr>
            <mc:AlternateContent>
              <mc:Choice Requires="wps">
                <w:drawing>
                  <wp:anchor distT="0" distB="0" distL="114300" distR="114300" simplePos="0" relativeHeight="251659264" behindDoc="0" locked="0" layoutInCell="1" allowOverlap="1" wp14:anchorId="4BB7F3B4" wp14:editId="6B0D1F3F">
                    <wp:simplePos x="0" y="0"/>
                    <wp:positionH relativeFrom="column">
                      <wp:posOffset>6350</wp:posOffset>
                    </wp:positionH>
                    <wp:positionV relativeFrom="paragraph">
                      <wp:posOffset>19685</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C5B768"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" strokecolor="#7e93a5 [3214]" strokeweight="1.5pt">
                    <v:stroke endcap="round"/>
                  </v:line>
                </w:pict>
              </mc:Fallback>
            </mc:AlternateContent>
          </w:r>
          <w:r>
            <w:rPr>
              <w:sz w:val="36"/>
              <w:lang w:val="en-GB"/>
            </w:rPr>
            <w:t xml:space="preserve"> </w:t>
          </w:r>
          <w:r w:rsidR="00212FBB">
            <w:rPr>
              <w:sz w:val="36"/>
              <w:lang w:val="en-GB"/>
            </w:rPr>
            <w:t>Pilot actions</w:t>
          </w:r>
        </w:p>
        <w:p w:rsidR="00156013" w:rsidRPr="00156013" w:rsidRDefault="005C5EBD" w:rsidP="00156013">
          <w:pPr>
            <w:spacing w:before="0" w:line="240" w:lineRule="auto"/>
            <w:ind w:left="0" w:right="0"/>
            <w:jc w:val="left"/>
            <w:rPr>
              <w:lang w:val="en-GB"/>
            </w:rPr>
          </w:pPr>
        </w:p>
      </w:sdtContent>
    </w:sdt>
    <w:tbl>
      <w:tblPr>
        <w:tblStyle w:val="CE-Table2"/>
        <w:tblW w:w="9498" w:type="dxa"/>
        <w:tblInd w:w="108" w:type="dxa"/>
        <w:tblLook w:val="0480" w:firstRow="0" w:lastRow="0" w:firstColumn="1" w:lastColumn="0" w:noHBand="0" w:noVBand="1"/>
      </w:tblPr>
      <w:tblGrid>
        <w:gridCol w:w="3969"/>
        <w:gridCol w:w="5529"/>
      </w:tblGrid>
      <w:tr w:rsidR="00156013" w:rsidRPr="006D0869" w:rsidTr="00C173F9">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Head"/>
              <w:spacing w:line="276" w:lineRule="auto"/>
              <w:ind w:right="0"/>
              <w:jc w:val="left"/>
              <w:rPr>
                <w:sz w:val="22"/>
                <w:szCs w:val="22"/>
                <w:lang w:val="en-GB"/>
              </w:rPr>
            </w:pPr>
            <w:r w:rsidRPr="00C173F9">
              <w:rPr>
                <w:sz w:val="22"/>
                <w:szCs w:val="22"/>
                <w:lang w:val="en-GB"/>
              </w:rPr>
              <w:t>Project index number and acronym</w:t>
            </w:r>
          </w:p>
        </w:tc>
        <w:tc>
          <w:tcPr>
            <w:tcW w:w="5529" w:type="dxa"/>
          </w:tcPr>
          <w:p w:rsidR="00156013" w:rsidRPr="00805D51" w:rsidRDefault="00647469" w:rsidP="00BF2027">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pPr>
            <w:r>
              <w:t>Focus IN CD 111</w:t>
            </w:r>
          </w:p>
        </w:tc>
      </w:tr>
      <w:tr w:rsidR="00156013" w:rsidRPr="00156013" w:rsidTr="00C173F9">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StandardWhite"/>
              <w:spacing w:line="276" w:lineRule="auto"/>
              <w:rPr>
                <w:sz w:val="22"/>
                <w:szCs w:val="22"/>
              </w:rPr>
            </w:pPr>
            <w:r w:rsidRPr="00C173F9">
              <w:rPr>
                <w:rFonts w:eastAsiaTheme="minorHAnsi" w:cstheme="minorBidi"/>
                <w:b/>
                <w:bCs/>
                <w:iCs/>
                <w:noProof/>
                <w:sz w:val="22"/>
                <w:szCs w:val="22"/>
                <w:lang w:val="en-GB" w:eastAsia="de-AT"/>
              </w:rPr>
              <w:t>Lead partner</w:t>
            </w:r>
          </w:p>
        </w:tc>
        <w:tc>
          <w:tcPr>
            <w:tcW w:w="5529" w:type="dxa"/>
          </w:tcPr>
          <w:p w:rsidR="00156013" w:rsidRPr="00805D51" w:rsidRDefault="009D2444" w:rsidP="00BF2027">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Municipality of Maribor</w:t>
            </w:r>
          </w:p>
        </w:tc>
      </w:tr>
      <w:tr w:rsidR="00156013" w:rsidRPr="00686A5B" w:rsidTr="00C1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Head"/>
              <w:spacing w:line="276" w:lineRule="auto"/>
              <w:ind w:right="0"/>
              <w:jc w:val="left"/>
              <w:rPr>
                <w:sz w:val="22"/>
                <w:szCs w:val="22"/>
                <w:lang w:val="en-GB"/>
              </w:rPr>
            </w:pPr>
            <w:r w:rsidRPr="00C173F9">
              <w:rPr>
                <w:sz w:val="22"/>
                <w:szCs w:val="22"/>
                <w:lang w:val="en-GB"/>
              </w:rPr>
              <w:t>Output number and title</w:t>
            </w:r>
          </w:p>
        </w:tc>
        <w:tc>
          <w:tcPr>
            <w:tcW w:w="5529" w:type="dxa"/>
          </w:tcPr>
          <w:p w:rsidR="00647469" w:rsidRPr="00647469" w:rsidRDefault="00647469" w:rsidP="00647469">
            <w:pPr>
              <w:pStyle w:val="CE-StandardText"/>
              <w:jc w:val="left"/>
              <w:cnfStyle w:val="000000100000" w:firstRow="0" w:lastRow="0" w:firstColumn="0" w:lastColumn="0" w:oddVBand="0" w:evenVBand="0" w:oddHBand="1" w:evenHBand="0" w:firstRowFirstColumn="0" w:firstRowLastColumn="0" w:lastRowFirstColumn="0" w:lastRowLastColumn="0"/>
              <w:rPr>
                <w:sz w:val="24"/>
              </w:rPr>
            </w:pPr>
            <w:r w:rsidRPr="00647469">
              <w:rPr>
                <w:sz w:val="24"/>
              </w:rPr>
              <w:t>Output O.T3.1.1</w:t>
            </w:r>
            <w:r w:rsidR="001032BB">
              <w:rPr>
                <w:sz w:val="24"/>
              </w:rPr>
              <w:t xml:space="preserve"> (T3.2.4</w:t>
            </w:r>
            <w:r w:rsidR="009D2444">
              <w:rPr>
                <w:sz w:val="24"/>
              </w:rPr>
              <w:t>)</w:t>
            </w:r>
          </w:p>
          <w:p w:rsidR="00156013" w:rsidRPr="00156013" w:rsidRDefault="00647469" w:rsidP="00647469">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sz w:val="24"/>
              </w:rPr>
            </w:pPr>
            <w:r w:rsidRPr="00647469">
              <w:rPr>
                <w:sz w:val="24"/>
              </w:rPr>
              <w:t>Development and implementation of 10 pilot projects</w:t>
            </w:r>
          </w:p>
        </w:tc>
      </w:tr>
      <w:tr w:rsidR="00156013" w:rsidRPr="00686A5B" w:rsidTr="00C173F9">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StandardWhite"/>
              <w:spacing w:line="276" w:lineRule="auto"/>
              <w:rPr>
                <w:sz w:val="22"/>
                <w:szCs w:val="22"/>
              </w:rPr>
            </w:pPr>
            <w:r w:rsidRPr="00C173F9">
              <w:rPr>
                <w:rFonts w:eastAsiaTheme="minorHAnsi" w:cstheme="minorBidi"/>
                <w:b/>
                <w:bCs/>
                <w:iCs/>
                <w:noProof/>
                <w:sz w:val="22"/>
                <w:szCs w:val="22"/>
                <w:lang w:val="en-GB" w:eastAsia="de-AT"/>
              </w:rPr>
              <w:t>Responsible partner (PP name and number)</w:t>
            </w:r>
          </w:p>
        </w:tc>
        <w:tc>
          <w:tcPr>
            <w:tcW w:w="5529" w:type="dxa"/>
          </w:tcPr>
          <w:p w:rsidR="00156013" w:rsidRPr="00805D51" w:rsidRDefault="009D2444" w:rsidP="00BF2027">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University Medical Centre Maribor - PP2</w:t>
            </w:r>
          </w:p>
        </w:tc>
      </w:tr>
      <w:tr w:rsidR="00F102B2" w:rsidRPr="00686A5B" w:rsidTr="00C1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F102B2" w:rsidRPr="00C173F9" w:rsidRDefault="00F102B2" w:rsidP="00BF2027">
            <w:pPr>
              <w:pStyle w:val="CE-TableStandardWhite"/>
              <w:spacing w:line="276" w:lineRule="auto"/>
              <w:rPr>
                <w:rFonts w:eastAsiaTheme="minorHAnsi" w:cstheme="minorBidi"/>
                <w:iCs/>
                <w:noProof/>
                <w:sz w:val="22"/>
                <w:szCs w:val="22"/>
                <w:lang w:val="en-GB" w:eastAsia="de-AT"/>
              </w:rPr>
            </w:pPr>
            <w:r w:rsidRPr="00C173F9">
              <w:rPr>
                <w:rFonts w:eastAsiaTheme="minorHAnsi" w:cstheme="minorBidi"/>
                <w:b/>
                <w:bCs/>
                <w:iCs/>
                <w:noProof/>
                <w:sz w:val="22"/>
                <w:szCs w:val="22"/>
                <w:lang w:val="en-GB" w:eastAsia="de-AT"/>
              </w:rPr>
              <w:t>Project website</w:t>
            </w:r>
          </w:p>
        </w:tc>
        <w:tc>
          <w:tcPr>
            <w:tcW w:w="5529" w:type="dxa"/>
          </w:tcPr>
          <w:p w:rsidR="00F102B2" w:rsidRPr="00805D51" w:rsidRDefault="00647469" w:rsidP="00BF2027">
            <w:pPr>
              <w:pStyle w:val="CE-TableStandard"/>
              <w:spacing w:line="276" w:lineRule="auto"/>
              <w:cnfStyle w:val="000000100000" w:firstRow="0" w:lastRow="0" w:firstColumn="0" w:lastColumn="0" w:oddVBand="0" w:evenVBand="0" w:oddHBand="1" w:evenHBand="0" w:firstRowFirstColumn="0" w:firstRowLastColumn="0" w:lastRowFirstColumn="0" w:lastRowLastColumn="0"/>
            </w:pPr>
            <w:r w:rsidRPr="00647469">
              <w:t>https://www.interreg-central.eu/Content.Node/Focus-IN-CD.html</w:t>
            </w:r>
          </w:p>
        </w:tc>
      </w:tr>
      <w:tr w:rsidR="00156013" w:rsidRPr="00156013" w:rsidTr="00C173F9">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StandardWhite"/>
              <w:spacing w:line="276" w:lineRule="auto"/>
              <w:rPr>
                <w:rFonts w:eastAsiaTheme="minorHAnsi" w:cstheme="minorBidi"/>
                <w:b/>
                <w:bCs/>
                <w:iCs/>
                <w:noProof/>
                <w:sz w:val="22"/>
                <w:szCs w:val="22"/>
                <w:lang w:val="en-GB" w:eastAsia="de-AT"/>
              </w:rPr>
            </w:pPr>
            <w:r w:rsidRPr="00C173F9">
              <w:rPr>
                <w:rFonts w:eastAsiaTheme="minorHAnsi" w:cstheme="minorBidi"/>
                <w:b/>
                <w:bCs/>
                <w:iCs/>
                <w:noProof/>
                <w:sz w:val="22"/>
                <w:szCs w:val="22"/>
                <w:lang w:val="en-GB" w:eastAsia="de-AT"/>
              </w:rPr>
              <w:t>Delivery date</w:t>
            </w:r>
          </w:p>
        </w:tc>
        <w:tc>
          <w:tcPr>
            <w:tcW w:w="5529" w:type="dxa"/>
          </w:tcPr>
          <w:p w:rsidR="00156013" w:rsidRPr="00805D51" w:rsidRDefault="0094144A" w:rsidP="00BF2027">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5/2019</w:t>
            </w:r>
          </w:p>
        </w:tc>
      </w:tr>
    </w:tbl>
    <w:p w:rsidR="00156013" w:rsidRPr="00EA5FC7" w:rsidRDefault="00156013" w:rsidP="00BF2027">
      <w:pPr>
        <w:pStyle w:val="CE-StandardText"/>
        <w:tabs>
          <w:tab w:val="left" w:pos="1290"/>
        </w:tabs>
        <w:spacing w:line="276" w:lineRule="auto"/>
        <w:rPr>
          <w:sz w:val="4"/>
          <w:lang w:val="en-GB" w:eastAsia="de-AT"/>
        </w:rPr>
      </w:pPr>
    </w:p>
    <w:tbl>
      <w:tblPr>
        <w:tblStyle w:val="CE-Table2"/>
        <w:tblW w:w="9498" w:type="dxa"/>
        <w:tblInd w:w="108" w:type="dxa"/>
        <w:tblLook w:val="0420" w:firstRow="1" w:lastRow="0" w:firstColumn="0" w:lastColumn="0" w:noHBand="0" w:noVBand="1"/>
      </w:tblPr>
      <w:tblGrid>
        <w:gridCol w:w="9498"/>
      </w:tblGrid>
      <w:tr w:rsidR="007B6FAA" w:rsidRPr="00686A5B" w:rsidTr="00C173F9">
        <w:trPr>
          <w:cnfStyle w:val="100000000000" w:firstRow="1" w:lastRow="0" w:firstColumn="0" w:lastColumn="0" w:oddVBand="0" w:evenVBand="0" w:oddHBand="0" w:evenHBand="0" w:firstRowFirstColumn="0" w:firstRowLastColumn="0" w:lastRowFirstColumn="0" w:lastRowLastColumn="0"/>
          <w:cantSplit/>
          <w:trHeight w:val="315"/>
        </w:trPr>
        <w:tc>
          <w:tcPr>
            <w:tcW w:w="9498" w:type="dxa"/>
            <w:shd w:val="clear" w:color="auto" w:fill="63858D" w:themeFill="accent2" w:themeFillShade="BF"/>
            <w:tcMar>
              <w:top w:w="170" w:type="dxa"/>
              <w:bottom w:w="113" w:type="dxa"/>
            </w:tcMar>
          </w:tcPr>
          <w:p w:rsidR="007B6FAA" w:rsidRPr="007B6FAA" w:rsidRDefault="00F102B2"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Summary</w:t>
            </w:r>
            <w:r w:rsidR="007B6FAA" w:rsidRPr="007B6FAA">
              <w:rPr>
                <w:rFonts w:eastAsiaTheme="minorHAnsi" w:cstheme="minorBidi"/>
                <w:iCs/>
                <w:noProof/>
                <w:color w:val="FFFFFF" w:themeColor="background1"/>
                <w:sz w:val="22"/>
                <w:szCs w:val="24"/>
                <w:lang w:val="en-GB" w:eastAsia="de-AT"/>
              </w:rPr>
              <w:t xml:space="preserve"> description of the </w:t>
            </w:r>
            <w:r w:rsidR="00C57D52">
              <w:rPr>
                <w:rFonts w:eastAsiaTheme="minorHAnsi" w:cstheme="minorBidi"/>
                <w:iCs/>
                <w:noProof/>
                <w:color w:val="FFFFFF" w:themeColor="background1"/>
                <w:sz w:val="22"/>
                <w:szCs w:val="24"/>
                <w:lang w:val="en-GB" w:eastAsia="de-AT"/>
              </w:rPr>
              <w:t xml:space="preserve">pilot action </w:t>
            </w:r>
            <w:r w:rsidR="00094F0C">
              <w:rPr>
                <w:rFonts w:eastAsiaTheme="minorHAnsi" w:cstheme="minorBidi"/>
                <w:iCs/>
                <w:noProof/>
                <w:color w:val="FFFFFF" w:themeColor="background1"/>
                <w:sz w:val="22"/>
                <w:szCs w:val="24"/>
                <w:lang w:val="en-GB" w:eastAsia="de-AT"/>
              </w:rPr>
              <w:t xml:space="preserve">explaining </w:t>
            </w:r>
            <w:r w:rsidR="00C57D52">
              <w:rPr>
                <w:rFonts w:eastAsiaTheme="minorHAnsi" w:cstheme="minorBidi"/>
                <w:iCs/>
                <w:noProof/>
                <w:color w:val="FFFFFF" w:themeColor="background1"/>
                <w:sz w:val="22"/>
                <w:szCs w:val="24"/>
                <w:lang w:val="en-GB" w:eastAsia="de-AT"/>
              </w:rPr>
              <w:t xml:space="preserve">its </w:t>
            </w:r>
            <w:r w:rsidR="00094F0C">
              <w:rPr>
                <w:rFonts w:eastAsiaTheme="minorHAnsi" w:cstheme="minorBidi"/>
                <w:iCs/>
                <w:noProof/>
                <w:color w:val="FFFFFF" w:themeColor="background1"/>
                <w:sz w:val="22"/>
                <w:szCs w:val="24"/>
                <w:lang w:val="en-GB" w:eastAsia="de-AT"/>
              </w:rPr>
              <w:t xml:space="preserve">experimental nature and </w:t>
            </w:r>
            <w:r w:rsidR="00C57D52">
              <w:rPr>
                <w:rFonts w:eastAsiaTheme="minorHAnsi" w:cstheme="minorBidi"/>
                <w:iCs/>
                <w:noProof/>
                <w:color w:val="FFFFFF" w:themeColor="background1"/>
                <w:sz w:val="22"/>
                <w:szCs w:val="24"/>
                <w:lang w:val="en-GB" w:eastAsia="de-AT"/>
              </w:rPr>
              <w:t>demonstration character</w:t>
            </w:r>
            <w:r w:rsidR="00EA5FC7">
              <w:rPr>
                <w:rFonts w:eastAsiaTheme="minorHAnsi" w:cstheme="minorBidi"/>
                <w:iCs/>
                <w:noProof/>
                <w:color w:val="FFFFFF" w:themeColor="background1"/>
                <w:sz w:val="22"/>
                <w:szCs w:val="24"/>
                <w:lang w:val="en-GB" w:eastAsia="de-AT"/>
              </w:rPr>
              <w:t xml:space="preserve"> </w:t>
            </w:r>
          </w:p>
        </w:tc>
      </w:tr>
      <w:tr w:rsidR="007B6FAA" w:rsidRPr="00686A5B" w:rsidTr="00094F0C">
        <w:trPr>
          <w:cnfStyle w:val="000000100000" w:firstRow="0" w:lastRow="0" w:firstColumn="0" w:lastColumn="0" w:oddVBand="0" w:evenVBand="0" w:oddHBand="1" w:evenHBand="0" w:firstRowFirstColumn="0" w:firstRowLastColumn="0" w:lastRowFirstColumn="0" w:lastRowLastColumn="0"/>
          <w:cantSplit/>
          <w:trHeight w:val="3953"/>
        </w:trPr>
        <w:tc>
          <w:tcPr>
            <w:tcW w:w="9498" w:type="dxa"/>
            <w:shd w:val="clear" w:color="auto" w:fill="E4E7E7" w:themeFill="accent1" w:themeFillTint="33"/>
            <w:tcMar>
              <w:top w:w="170" w:type="dxa"/>
              <w:bottom w:w="113" w:type="dxa"/>
            </w:tcMar>
          </w:tcPr>
          <w:p w:rsidR="00DA12EF" w:rsidRPr="001E665E" w:rsidRDefault="00DA12EF" w:rsidP="001032BB">
            <w:pPr>
              <w:autoSpaceDE w:val="0"/>
              <w:autoSpaceDN w:val="0"/>
              <w:adjustRightInd w:val="0"/>
              <w:spacing w:before="0" w:line="240" w:lineRule="auto"/>
              <w:ind w:left="0" w:right="0"/>
              <w:jc w:val="left"/>
              <w:rPr>
                <w:lang w:val="en-GB"/>
              </w:rPr>
            </w:pPr>
            <w:r w:rsidRPr="009D2444">
              <w:rPr>
                <w:lang w:val="en-US"/>
              </w:rPr>
              <w:lastRenderedPageBreak/>
              <w:t>»</w:t>
            </w:r>
            <w:r w:rsidR="001032BB" w:rsidRPr="001E665E">
              <w:rPr>
                <w:rFonts w:ascii="OpenSans" w:hAnsi="OpenSans" w:cs="OpenSans"/>
                <w:sz w:val="17"/>
                <w:szCs w:val="17"/>
                <w:lang w:val="en-GB"/>
              </w:rPr>
              <w:t>Improvement of early diagnostics, testing method 'IgA t-Tg deposits in tissue sample'</w:t>
            </w:r>
            <w:r w:rsidRPr="001E665E">
              <w:rPr>
                <w:lang w:val="en-GB"/>
              </w:rPr>
              <w:t>«</w:t>
            </w:r>
          </w:p>
          <w:p w:rsidR="00DA12EF" w:rsidRPr="001E665E" w:rsidRDefault="00DA12EF" w:rsidP="00DA12EF">
            <w:pPr>
              <w:pStyle w:val="CE-StandardText"/>
              <w:rPr>
                <w:lang w:val="en-GB"/>
              </w:rPr>
            </w:pPr>
          </w:p>
          <w:p w:rsidR="00BC2FEA" w:rsidRDefault="009D2444" w:rsidP="00DA12EF">
            <w:pPr>
              <w:pStyle w:val="CE-StandardText"/>
              <w:rPr>
                <w:lang w:val="en-GB"/>
              </w:rPr>
            </w:pPr>
            <w:r w:rsidRPr="001E665E">
              <w:rPr>
                <w:lang w:val="en-GB"/>
              </w:rPr>
              <w:t>Pilot activity was developed and tested by the University Medical Centre Maribor</w:t>
            </w:r>
            <w:r w:rsidR="00262741" w:rsidRPr="001E665E">
              <w:rPr>
                <w:lang w:val="en-GB"/>
              </w:rPr>
              <w:t xml:space="preserve"> with the </w:t>
            </w:r>
            <w:r w:rsidR="001032BB" w:rsidRPr="001E665E">
              <w:rPr>
                <w:lang w:val="en-GB"/>
              </w:rPr>
              <w:t xml:space="preserve">strong cooperation and support </w:t>
            </w:r>
            <w:r w:rsidR="00262741" w:rsidRPr="001E665E">
              <w:rPr>
                <w:lang w:val="en-GB"/>
              </w:rPr>
              <w:t xml:space="preserve">of </w:t>
            </w:r>
            <w:r w:rsidR="001032BB" w:rsidRPr="001E665E">
              <w:rPr>
                <w:lang w:val="en-GB"/>
              </w:rPr>
              <w:t xml:space="preserve">partners IRCCS Burlo Garofolo (PP-7) and </w:t>
            </w:r>
            <w:r w:rsidR="001E665E" w:rsidRPr="001E665E">
              <w:rPr>
                <w:lang w:val="en-GB"/>
              </w:rPr>
              <w:t>University</w:t>
            </w:r>
            <w:r w:rsidR="001032BB" w:rsidRPr="001E665E">
              <w:rPr>
                <w:lang w:val="en-GB"/>
              </w:rPr>
              <w:t xml:space="preserve"> of Trieste (PP-5). </w:t>
            </w:r>
            <w:r w:rsidRPr="001E665E">
              <w:rPr>
                <w:lang w:val="en-GB"/>
              </w:rPr>
              <w:t xml:space="preserve">Main aim of the activity was to improve </w:t>
            </w:r>
            <w:r w:rsidR="001032BB" w:rsidRPr="001E665E">
              <w:rPr>
                <w:lang w:val="en-GB"/>
              </w:rPr>
              <w:t xml:space="preserve">current diagnostic capacity in Slovenia with transfer of novel diagnostic methods into practice. </w:t>
            </w:r>
            <w:r w:rsidR="003C2FAE" w:rsidRPr="001E665E">
              <w:rPr>
                <w:lang w:val="en-GB"/>
              </w:rPr>
              <w:t xml:space="preserve">It is known that </w:t>
            </w:r>
            <w:r w:rsidR="001032BB" w:rsidRPr="001E665E">
              <w:rPr>
                <w:lang w:val="en-GB"/>
              </w:rPr>
              <w:t xml:space="preserve">diagnosis of celiac disease </w:t>
            </w:r>
            <w:r w:rsidR="003C2FAE" w:rsidRPr="001E665E">
              <w:rPr>
                <w:lang w:val="en-GB"/>
              </w:rPr>
              <w:t xml:space="preserve">is suboptimal in many regions, which can partially be attributed to insufficient </w:t>
            </w:r>
            <w:r w:rsidR="001032BB" w:rsidRPr="001E665E">
              <w:rPr>
                <w:lang w:val="en-GB"/>
              </w:rPr>
              <w:t xml:space="preserve">use of </w:t>
            </w:r>
            <w:r w:rsidR="00BC2FEA" w:rsidRPr="001E665E">
              <w:rPr>
                <w:lang w:val="en-GB"/>
              </w:rPr>
              <w:t>existing diagnostic</w:t>
            </w:r>
            <w:r w:rsidR="001032BB" w:rsidRPr="001E665E">
              <w:rPr>
                <w:lang w:val="en-GB"/>
              </w:rPr>
              <w:t xml:space="preserve"> </w:t>
            </w:r>
            <w:r w:rsidR="003C2FAE" w:rsidRPr="001E665E">
              <w:rPr>
                <w:lang w:val="en-GB"/>
              </w:rPr>
              <w:t>methods</w:t>
            </w:r>
            <w:r w:rsidR="003C2FAE" w:rsidRPr="00BB09B7">
              <w:rPr>
                <w:lang w:val="en-GB"/>
              </w:rPr>
              <w:t xml:space="preserve">. </w:t>
            </w:r>
            <w:r w:rsidR="00BC2FEA">
              <w:rPr>
                <w:lang w:val="en-GB"/>
              </w:rPr>
              <w:t xml:space="preserve">This can </w:t>
            </w:r>
            <w:r w:rsidR="001E665E">
              <w:rPr>
                <w:lang w:val="en-GB"/>
              </w:rPr>
              <w:t>yield</w:t>
            </w:r>
            <w:r w:rsidR="00BC2FEA">
              <w:rPr>
                <w:lang w:val="en-GB"/>
              </w:rPr>
              <w:t xml:space="preserve"> to long delays and high level of misdiagnosis. However even in regions where all diagnostic methods are available, some patients exist in which a firm diagnosis cannot be made due to the discrepancy of the results of “classical” diagnostic tests. In these </w:t>
            </w:r>
            <w:r w:rsidR="001E665E">
              <w:rPr>
                <w:lang w:val="en-GB"/>
              </w:rPr>
              <w:t>cases,</w:t>
            </w:r>
            <w:r w:rsidR="00BC2FEA">
              <w:rPr>
                <w:lang w:val="en-GB"/>
              </w:rPr>
              <w:t xml:space="preserve"> novel immunodiagnostic procedures can prov</w:t>
            </w:r>
            <w:r w:rsidR="001E665E">
              <w:rPr>
                <w:lang w:val="en-GB"/>
              </w:rPr>
              <w:t>e to be of a great value to clinicia</w:t>
            </w:r>
            <w:r w:rsidR="00BC2FEA">
              <w:rPr>
                <w:lang w:val="en-GB"/>
              </w:rPr>
              <w:t xml:space="preserve">ns and to patients. One of these methods that is only used in few centres in the World is the </w:t>
            </w:r>
            <w:r w:rsidR="001E665E">
              <w:rPr>
                <w:lang w:val="en-GB"/>
              </w:rPr>
              <w:t>detection</w:t>
            </w:r>
            <w:r w:rsidR="00BC2FEA">
              <w:rPr>
                <w:lang w:val="en-GB"/>
              </w:rPr>
              <w:t xml:space="preserve"> of initial immunological deterioration within the intestinal tissue of patients. It has been shown that pathological </w:t>
            </w:r>
            <w:r w:rsidR="001E665E">
              <w:rPr>
                <w:lang w:val="en-GB"/>
              </w:rPr>
              <w:t>immunological</w:t>
            </w:r>
            <w:r w:rsidR="00BC2FEA">
              <w:rPr>
                <w:lang w:val="en-GB"/>
              </w:rPr>
              <w:t xml:space="preserve"> reaction can precede systemic reaction and this can be proven by special immunohistopathological methods.</w:t>
            </w:r>
          </w:p>
          <w:p w:rsidR="00BC2FEA" w:rsidRDefault="00BC2FEA" w:rsidP="00DA12EF">
            <w:pPr>
              <w:pStyle w:val="CE-StandardText"/>
              <w:rPr>
                <w:lang w:val="en-GB"/>
              </w:rPr>
            </w:pPr>
            <w:r>
              <w:rPr>
                <w:lang w:val="en-GB"/>
              </w:rPr>
              <w:t xml:space="preserve">In order to introduce and test the method in Slovenia, samples of celiac disease patients were stored in liquid nitrogen. To do this efficiently liquid nitrogen containers as well as transport freezers were purchased in initial stage of the project. Samples of patients were stored and were alter transported to laboratory of PP7 in Trieste. </w:t>
            </w:r>
            <w:r w:rsidR="001E665E">
              <w:rPr>
                <w:lang w:val="en-GB"/>
              </w:rPr>
              <w:t>Members of the PP7 project group tested some of the samples for their viability</w:t>
            </w:r>
            <w:r>
              <w:rPr>
                <w:lang w:val="en-GB"/>
              </w:rPr>
              <w:t xml:space="preserve">, and later one of the members of the PP2 project group spent one month at the PP7 diagnostic laboratory, where she learnt the method using </w:t>
            </w:r>
            <w:r w:rsidR="001E665E">
              <w:rPr>
                <w:lang w:val="en-GB"/>
              </w:rPr>
              <w:t>samples</w:t>
            </w:r>
            <w:r>
              <w:rPr>
                <w:lang w:val="en-GB"/>
              </w:rPr>
              <w:t xml:space="preserve"> of patients diagnosed at PP2. After </w:t>
            </w:r>
            <w:r w:rsidR="001E665E">
              <w:rPr>
                <w:lang w:val="en-GB"/>
              </w:rPr>
              <w:t>that,</w:t>
            </w:r>
            <w:r>
              <w:rPr>
                <w:lang w:val="en-GB"/>
              </w:rPr>
              <w:t xml:space="preserve"> t</w:t>
            </w:r>
            <w:r w:rsidR="00D163F3">
              <w:rPr>
                <w:lang w:val="en-GB"/>
              </w:rPr>
              <w:t>he method was introduced on site of PP2 where samples were continued to be collected and tested.</w:t>
            </w:r>
          </w:p>
          <w:p w:rsidR="00D163F3" w:rsidRDefault="00D163F3" w:rsidP="00DA12EF">
            <w:pPr>
              <w:pStyle w:val="CE-StandardText"/>
              <w:rPr>
                <w:lang w:val="en-GB"/>
              </w:rPr>
            </w:pPr>
            <w:r>
              <w:rPr>
                <w:lang w:val="en-GB"/>
              </w:rPr>
              <w:t>The method enabled to establish the diagnosis in several of very challenging cases with discrepant results of initial diagnostic tests.</w:t>
            </w:r>
          </w:p>
          <w:p w:rsidR="00CA5EA6" w:rsidRPr="00805D51" w:rsidRDefault="00D163F3" w:rsidP="00D163F3">
            <w:pPr>
              <w:pStyle w:val="CE-StandardText"/>
            </w:pPr>
            <w:r>
              <w:t xml:space="preserve">Introduction of new method and testing of the samples </w:t>
            </w:r>
            <w:r w:rsidR="001E665E">
              <w:t>improved</w:t>
            </w:r>
            <w:r>
              <w:t xml:space="preserve"> the quality of service provided by healthcare in Slovenia.</w:t>
            </w:r>
          </w:p>
        </w:tc>
      </w:tr>
    </w:tbl>
    <w:p w:rsidR="007B6FAA" w:rsidRPr="00D163F3" w:rsidRDefault="007B6FAA" w:rsidP="00BF2027">
      <w:pPr>
        <w:pStyle w:val="CE-StandardText"/>
        <w:spacing w:line="276" w:lineRule="auto"/>
        <w:rPr>
          <w:lang w:eastAsia="de-AT"/>
        </w:rPr>
      </w:pPr>
    </w:p>
    <w:tbl>
      <w:tblPr>
        <w:tblStyle w:val="CE-Table2"/>
        <w:tblW w:w="9498" w:type="dxa"/>
        <w:tblInd w:w="108" w:type="dxa"/>
        <w:tblLook w:val="0420" w:firstRow="1" w:lastRow="0" w:firstColumn="0" w:lastColumn="0" w:noHBand="0" w:noVBand="1"/>
      </w:tblPr>
      <w:tblGrid>
        <w:gridCol w:w="9498"/>
      </w:tblGrid>
      <w:tr w:rsidR="00F102B2" w:rsidRPr="00686A5B"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F102B2" w:rsidRPr="007B6FAA" w:rsidRDefault="00F102B2"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NUTS region(s) concerned by the </w:t>
            </w:r>
            <w:r w:rsidR="00C57D52">
              <w:rPr>
                <w:rFonts w:eastAsiaTheme="minorHAnsi" w:cstheme="minorBidi"/>
                <w:iCs/>
                <w:noProof/>
                <w:color w:val="FFFFFF" w:themeColor="background1"/>
                <w:sz w:val="22"/>
                <w:szCs w:val="24"/>
                <w:lang w:val="en-GB" w:eastAsia="de-AT"/>
              </w:rPr>
              <w:t>pilot action</w:t>
            </w:r>
            <w:r>
              <w:rPr>
                <w:rFonts w:eastAsiaTheme="minorHAnsi" w:cstheme="minorBidi"/>
                <w:iCs/>
                <w:noProof/>
                <w:color w:val="FFFFFF" w:themeColor="background1"/>
                <w:sz w:val="22"/>
                <w:szCs w:val="24"/>
                <w:lang w:val="en-GB" w:eastAsia="de-AT"/>
              </w:rPr>
              <w:t xml:space="preserve"> (relevant NUTS level)</w:t>
            </w:r>
          </w:p>
        </w:tc>
      </w:tr>
      <w:tr w:rsidR="00F102B2" w:rsidRPr="00686A5B" w:rsidTr="00094F0C">
        <w:trPr>
          <w:cnfStyle w:val="000000100000" w:firstRow="0" w:lastRow="0" w:firstColumn="0" w:lastColumn="0" w:oddVBand="0" w:evenVBand="0" w:oddHBand="1" w:evenHBand="0" w:firstRowFirstColumn="0" w:firstRowLastColumn="0" w:lastRowFirstColumn="0" w:lastRowLastColumn="0"/>
          <w:cantSplit/>
          <w:trHeight w:val="267"/>
        </w:trPr>
        <w:tc>
          <w:tcPr>
            <w:tcW w:w="9498" w:type="dxa"/>
            <w:shd w:val="clear" w:color="auto" w:fill="E4E7E7" w:themeFill="accent1" w:themeFillTint="33"/>
            <w:tcMar>
              <w:top w:w="170" w:type="dxa"/>
              <w:bottom w:w="113" w:type="dxa"/>
            </w:tcMar>
          </w:tcPr>
          <w:p w:rsidR="00EA5FC7" w:rsidRDefault="00D163F3" w:rsidP="00BF2027">
            <w:pPr>
              <w:pStyle w:val="CE-TableStandard"/>
              <w:spacing w:line="276" w:lineRule="auto"/>
            </w:pPr>
            <w:r>
              <w:t xml:space="preserve">Method was introduced in University Medical </w:t>
            </w:r>
            <w:r w:rsidR="001E665E">
              <w:t>Centre;</w:t>
            </w:r>
            <w:r>
              <w:t xml:space="preserve"> </w:t>
            </w:r>
            <w:r w:rsidR="001E665E">
              <w:t>however,</w:t>
            </w:r>
            <w:r>
              <w:t xml:space="preserve"> partners involved come from other partner regions. All of the partners were presented with the results of the transfer of new method to Slovenia.</w:t>
            </w:r>
          </w:p>
          <w:p w:rsidR="00E961DE" w:rsidRPr="00686A5B" w:rsidRDefault="00E961DE" w:rsidP="00BF2027">
            <w:pPr>
              <w:pStyle w:val="CE-TableStandard"/>
              <w:spacing w:line="276" w:lineRule="auto"/>
              <w:rPr>
                <w:lang w:val="de-DE"/>
              </w:rPr>
            </w:pPr>
            <w:r w:rsidRPr="00686A5B">
              <w:rPr>
                <w:lang w:val="de-DE"/>
              </w:rPr>
              <w:t xml:space="preserve">NUTS </w:t>
            </w:r>
            <w:proofErr w:type="spellStart"/>
            <w:r w:rsidRPr="00686A5B">
              <w:rPr>
                <w:lang w:val="de-DE"/>
              </w:rPr>
              <w:t>regions</w:t>
            </w:r>
            <w:proofErr w:type="spellEnd"/>
            <w:r w:rsidR="0058373B" w:rsidRPr="00686A5B">
              <w:rPr>
                <w:lang w:val="de-DE"/>
              </w:rPr>
              <w:t>:</w:t>
            </w:r>
          </w:p>
          <w:p w:rsidR="0058373B" w:rsidRPr="0058373B" w:rsidRDefault="0058373B" w:rsidP="00BF2027">
            <w:pPr>
              <w:pStyle w:val="CE-TableStandard"/>
              <w:spacing w:line="276" w:lineRule="auto"/>
              <w:rPr>
                <w:lang w:val="de-AT"/>
              </w:rPr>
            </w:pPr>
            <w:r w:rsidRPr="0058373B">
              <w:rPr>
                <w:lang w:val="de-AT"/>
              </w:rPr>
              <w:t>HR03-Primorska Hrvatska</w:t>
            </w:r>
          </w:p>
          <w:p w:rsidR="0058373B" w:rsidRPr="0058373B" w:rsidRDefault="0058373B" w:rsidP="00BF2027">
            <w:pPr>
              <w:pStyle w:val="CE-TableStandard"/>
              <w:spacing w:line="276" w:lineRule="auto"/>
              <w:rPr>
                <w:lang w:val="de-AT"/>
              </w:rPr>
            </w:pPr>
            <w:r w:rsidRPr="0058373B">
              <w:rPr>
                <w:lang w:val="de-AT"/>
              </w:rPr>
              <w:t>HR04-Kontinentalna Hrvats</w:t>
            </w:r>
            <w:r>
              <w:rPr>
                <w:lang w:val="de-AT"/>
              </w:rPr>
              <w:t>ka</w:t>
            </w:r>
          </w:p>
          <w:p w:rsidR="0058373B" w:rsidRDefault="0058373B" w:rsidP="00BF2027">
            <w:pPr>
              <w:pStyle w:val="CE-TableStandard"/>
              <w:spacing w:line="276" w:lineRule="auto"/>
            </w:pPr>
            <w:r>
              <w:t>HU11-Budapest</w:t>
            </w:r>
          </w:p>
          <w:p w:rsidR="0058373B" w:rsidRDefault="0058373B" w:rsidP="00BF2027">
            <w:pPr>
              <w:pStyle w:val="CE-TableStandard"/>
              <w:spacing w:line="276" w:lineRule="auto"/>
            </w:pPr>
            <w:r>
              <w:t>HU31-Northern Hungary</w:t>
            </w:r>
          </w:p>
          <w:p w:rsidR="0058373B" w:rsidRDefault="0058373B" w:rsidP="00BF2027">
            <w:pPr>
              <w:pStyle w:val="CE-TableStandard"/>
              <w:spacing w:line="276" w:lineRule="auto"/>
            </w:pPr>
            <w:r>
              <w:t>ITD4-Friuli-Veneza Giulia</w:t>
            </w:r>
          </w:p>
          <w:p w:rsidR="0058373B" w:rsidRPr="00686A5B" w:rsidRDefault="006807FC" w:rsidP="00BF2027">
            <w:pPr>
              <w:pStyle w:val="CE-TableStandard"/>
              <w:spacing w:line="276" w:lineRule="auto"/>
              <w:rPr>
                <w:lang w:val="fr-BE"/>
              </w:rPr>
            </w:pPr>
            <w:r w:rsidRPr="00686A5B">
              <w:rPr>
                <w:lang w:val="fr-BE"/>
              </w:rPr>
              <w:t>SI03-Vzhodna Slovenija</w:t>
            </w:r>
          </w:p>
          <w:p w:rsidR="00D163F3" w:rsidRPr="00686A5B" w:rsidRDefault="00D163F3" w:rsidP="00BF2027">
            <w:pPr>
              <w:pStyle w:val="CE-TableStandard"/>
              <w:spacing w:line="276" w:lineRule="auto"/>
              <w:rPr>
                <w:lang w:val="fr-BE"/>
              </w:rPr>
            </w:pPr>
            <w:r w:rsidRPr="00686A5B">
              <w:rPr>
                <w:lang w:val="fr-BE"/>
              </w:rPr>
              <w:t>SI04-Zahona Slovenija</w:t>
            </w:r>
          </w:p>
          <w:p w:rsidR="00F102B2" w:rsidRPr="00686A5B" w:rsidRDefault="00F102B2" w:rsidP="00BF2027">
            <w:pPr>
              <w:pStyle w:val="CE-TableStandard"/>
              <w:spacing w:line="276" w:lineRule="auto"/>
              <w:rPr>
                <w:lang w:val="fr-BE"/>
              </w:rPr>
            </w:pPr>
          </w:p>
        </w:tc>
      </w:tr>
    </w:tbl>
    <w:p w:rsidR="00F102B2" w:rsidRPr="00686A5B" w:rsidRDefault="00F102B2" w:rsidP="00BF2027">
      <w:pPr>
        <w:pStyle w:val="CE-StandardText"/>
        <w:spacing w:line="276" w:lineRule="auto"/>
        <w:rPr>
          <w:lang w:val="fr-BE" w:eastAsia="de-AT"/>
        </w:rPr>
      </w:pPr>
    </w:p>
    <w:tbl>
      <w:tblPr>
        <w:tblStyle w:val="CE-Table2"/>
        <w:tblW w:w="9498" w:type="dxa"/>
        <w:tblInd w:w="108" w:type="dxa"/>
        <w:tblLook w:val="0420" w:firstRow="1" w:lastRow="0" w:firstColumn="0" w:lastColumn="0" w:noHBand="0" w:noVBand="1"/>
      </w:tblPr>
      <w:tblGrid>
        <w:gridCol w:w="9498"/>
      </w:tblGrid>
      <w:tr w:rsidR="008C68CF" w:rsidRPr="00686A5B"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8C68CF" w:rsidRPr="007B6FAA" w:rsidRDefault="00CA5EA6"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Expected i</w:t>
            </w:r>
            <w:r w:rsidR="008C68CF" w:rsidRPr="008C68CF">
              <w:rPr>
                <w:rFonts w:eastAsiaTheme="minorHAnsi" w:cstheme="minorBidi"/>
                <w:iCs/>
                <w:noProof/>
                <w:color w:val="FFFFFF" w:themeColor="background1"/>
                <w:sz w:val="22"/>
                <w:szCs w:val="24"/>
                <w:lang w:val="en-GB" w:eastAsia="de-AT"/>
              </w:rPr>
              <w:t xml:space="preserve">mpact and benefits of the </w:t>
            </w:r>
            <w:r w:rsidR="00C57D52">
              <w:rPr>
                <w:rFonts w:eastAsiaTheme="minorHAnsi" w:cstheme="minorBidi"/>
                <w:iCs/>
                <w:noProof/>
                <w:color w:val="FFFFFF" w:themeColor="background1"/>
                <w:sz w:val="22"/>
                <w:szCs w:val="24"/>
                <w:lang w:val="en-GB" w:eastAsia="de-AT"/>
              </w:rPr>
              <w:t>pilot action</w:t>
            </w:r>
            <w:r w:rsidR="00EA5FC7">
              <w:rPr>
                <w:rFonts w:eastAsiaTheme="minorHAnsi" w:cstheme="minorBidi"/>
                <w:iCs/>
                <w:noProof/>
                <w:color w:val="FFFFFF" w:themeColor="background1"/>
                <w:sz w:val="22"/>
                <w:szCs w:val="24"/>
                <w:lang w:val="en-GB" w:eastAsia="de-AT"/>
              </w:rPr>
              <w:t xml:space="preserve"> </w:t>
            </w:r>
            <w:r w:rsidR="008C68CF" w:rsidRPr="008C68CF">
              <w:rPr>
                <w:rFonts w:eastAsiaTheme="minorHAnsi" w:cstheme="minorBidi"/>
                <w:iCs/>
                <w:noProof/>
                <w:color w:val="FFFFFF" w:themeColor="background1"/>
                <w:sz w:val="22"/>
                <w:szCs w:val="24"/>
                <w:lang w:val="en-GB" w:eastAsia="de-AT"/>
              </w:rPr>
              <w:t>for the concerned territor</w:t>
            </w:r>
            <w:r w:rsidR="00C57D52">
              <w:rPr>
                <w:rFonts w:eastAsiaTheme="minorHAnsi" w:cstheme="minorBidi"/>
                <w:iCs/>
                <w:noProof/>
                <w:color w:val="FFFFFF" w:themeColor="background1"/>
                <w:sz w:val="22"/>
                <w:szCs w:val="24"/>
                <w:lang w:val="en-GB" w:eastAsia="de-AT"/>
              </w:rPr>
              <w:t>y</w:t>
            </w:r>
            <w:r w:rsidR="008C68CF" w:rsidRPr="008C68CF">
              <w:rPr>
                <w:rFonts w:eastAsiaTheme="minorHAnsi" w:cstheme="minorBidi"/>
                <w:iCs/>
                <w:noProof/>
                <w:color w:val="FFFFFF" w:themeColor="background1"/>
                <w:sz w:val="22"/>
                <w:szCs w:val="24"/>
                <w:lang w:val="en-GB" w:eastAsia="de-AT"/>
              </w:rPr>
              <w:t xml:space="preserve"> and target groups</w:t>
            </w:r>
          </w:p>
        </w:tc>
      </w:tr>
      <w:tr w:rsidR="008C68CF" w:rsidRPr="00686A5B" w:rsidTr="00094F0C">
        <w:trPr>
          <w:cnfStyle w:val="000000100000" w:firstRow="0" w:lastRow="0" w:firstColumn="0" w:lastColumn="0" w:oddVBand="0" w:evenVBand="0" w:oddHBand="1" w:evenHBand="0" w:firstRowFirstColumn="0" w:firstRowLastColumn="0" w:lastRowFirstColumn="0" w:lastRowLastColumn="0"/>
          <w:cantSplit/>
          <w:trHeight w:val="1609"/>
        </w:trPr>
        <w:tc>
          <w:tcPr>
            <w:tcW w:w="9498" w:type="dxa"/>
            <w:shd w:val="clear" w:color="auto" w:fill="E4E7E7" w:themeFill="accent1" w:themeFillTint="33"/>
            <w:tcMar>
              <w:top w:w="170" w:type="dxa"/>
              <w:bottom w:w="113" w:type="dxa"/>
            </w:tcMar>
          </w:tcPr>
          <w:p w:rsidR="00D163F3" w:rsidRDefault="0090196B" w:rsidP="00BF2027">
            <w:pPr>
              <w:pStyle w:val="CE-TableStandard"/>
              <w:spacing w:line="276" w:lineRule="auto"/>
              <w:rPr>
                <w:lang w:val="en-GB"/>
              </w:rPr>
            </w:pPr>
            <w:r w:rsidRPr="00BB09B7">
              <w:rPr>
                <w:lang w:val="en-GB"/>
              </w:rPr>
              <w:lastRenderedPageBreak/>
              <w:t xml:space="preserve">Pilot </w:t>
            </w:r>
            <w:r w:rsidRPr="001E665E">
              <w:rPr>
                <w:lang w:val="en-GB"/>
              </w:rPr>
              <w:t xml:space="preserve">activity </w:t>
            </w:r>
            <w:r w:rsidR="00D163F3" w:rsidRPr="001E665E">
              <w:rPr>
                <w:rFonts w:ascii="OpenSans" w:hAnsi="OpenSans" w:cs="OpenSans"/>
                <w:sz w:val="17"/>
                <w:szCs w:val="17"/>
                <w:lang w:val="en-GB"/>
              </w:rPr>
              <w:t xml:space="preserve">Improvement of early diagnostics, testing method 'IgA t-Tg deposits in tissue </w:t>
            </w:r>
            <w:r w:rsidR="001E665E" w:rsidRPr="001E665E">
              <w:rPr>
                <w:rFonts w:ascii="OpenSans" w:hAnsi="OpenSans" w:cs="OpenSans"/>
                <w:sz w:val="17"/>
                <w:szCs w:val="17"/>
                <w:lang w:val="en-GB"/>
              </w:rPr>
              <w:t>sample’</w:t>
            </w:r>
            <w:r w:rsidR="001E665E" w:rsidRPr="001E665E">
              <w:rPr>
                <w:lang w:val="en-GB"/>
              </w:rPr>
              <w:t xml:space="preserve"> will</w:t>
            </w:r>
            <w:r w:rsidR="00D163F3" w:rsidRPr="001E665E">
              <w:rPr>
                <w:lang w:val="en-GB"/>
              </w:rPr>
              <w:t xml:space="preserve"> have an important impact</w:t>
            </w:r>
            <w:r w:rsidR="00D163F3">
              <w:rPr>
                <w:lang w:val="en-GB"/>
              </w:rPr>
              <w:t xml:space="preserve"> on diagnostic capacity of </w:t>
            </w:r>
            <w:r w:rsidR="00620EEB" w:rsidRPr="00BB09B7">
              <w:rPr>
                <w:lang w:val="en-GB"/>
              </w:rPr>
              <w:t xml:space="preserve">healthcare </w:t>
            </w:r>
            <w:r w:rsidR="00D163F3">
              <w:rPr>
                <w:lang w:val="en-GB"/>
              </w:rPr>
              <w:t xml:space="preserve">institutions in Slovenia. With introduction of this </w:t>
            </w:r>
            <w:r w:rsidR="001E665E">
              <w:rPr>
                <w:lang w:val="en-GB"/>
              </w:rPr>
              <w:t>method,</w:t>
            </w:r>
            <w:r w:rsidR="00D163F3">
              <w:rPr>
                <w:lang w:val="en-GB"/>
              </w:rPr>
              <w:t xml:space="preserve"> challenging cases of celiac disease from Slovenia will be diagnosed with greater </w:t>
            </w:r>
            <w:r w:rsidR="001E665E">
              <w:rPr>
                <w:lang w:val="en-GB"/>
              </w:rPr>
              <w:t>certainty</w:t>
            </w:r>
            <w:r w:rsidR="00D163F3">
              <w:rPr>
                <w:lang w:val="en-GB"/>
              </w:rPr>
              <w:t xml:space="preserve"> without </w:t>
            </w:r>
            <w:r w:rsidR="001E665E">
              <w:rPr>
                <w:lang w:val="en-GB"/>
              </w:rPr>
              <w:t>the</w:t>
            </w:r>
            <w:r w:rsidR="00D163F3">
              <w:rPr>
                <w:lang w:val="en-GB"/>
              </w:rPr>
              <w:t xml:space="preserve"> risk of unnecessary </w:t>
            </w:r>
            <w:r w:rsidR="001E665E">
              <w:rPr>
                <w:lang w:val="en-GB"/>
              </w:rPr>
              <w:t>delaying</w:t>
            </w:r>
            <w:r w:rsidR="00D163F3">
              <w:rPr>
                <w:lang w:val="en-GB"/>
              </w:rPr>
              <w:t xml:space="preserve"> the diagnosis and without the risk of misdiagnosis. </w:t>
            </w:r>
            <w:r w:rsidR="001E665E">
              <w:rPr>
                <w:lang w:val="en-GB"/>
              </w:rPr>
              <w:t>Improved</w:t>
            </w:r>
            <w:r w:rsidR="00D163F3">
              <w:rPr>
                <w:lang w:val="en-GB"/>
              </w:rPr>
              <w:t xml:space="preserve"> diagnostic capacity will also improve the quality of life of patients with unclear diagnosis or with subtle </w:t>
            </w:r>
            <w:r w:rsidR="001E665E">
              <w:rPr>
                <w:lang w:val="en-GB"/>
              </w:rPr>
              <w:t>changes, which</w:t>
            </w:r>
            <w:r w:rsidR="00D163F3">
              <w:rPr>
                <w:lang w:val="en-GB"/>
              </w:rPr>
              <w:t xml:space="preserve"> cannot be detected by traditional tests. </w:t>
            </w:r>
            <w:r w:rsidR="001E665E">
              <w:rPr>
                <w:lang w:val="en-GB"/>
              </w:rPr>
              <w:t>Improved</w:t>
            </w:r>
            <w:r w:rsidR="00D163F3">
              <w:rPr>
                <w:lang w:val="en-GB"/>
              </w:rPr>
              <w:t xml:space="preserve"> diagnostic capacity will also indirectly influence management of other immune diseases where diagnosis can </w:t>
            </w:r>
            <w:r w:rsidR="001E665E">
              <w:rPr>
                <w:lang w:val="en-GB"/>
              </w:rPr>
              <w:t>be</w:t>
            </w:r>
            <w:r w:rsidR="00D163F3">
              <w:rPr>
                <w:lang w:val="en-GB"/>
              </w:rPr>
              <w:t xml:space="preserve"> as challenging as in celiac disease.</w:t>
            </w:r>
          </w:p>
          <w:p w:rsidR="008C68CF" w:rsidRPr="00805D51" w:rsidRDefault="00620EEB" w:rsidP="00620EEB">
            <w:pPr>
              <w:pStyle w:val="CE-TableStandard"/>
              <w:spacing w:line="276" w:lineRule="auto"/>
            </w:pPr>
            <w:r>
              <w:t xml:space="preserve">The end net effect will be better healthcare service for </w:t>
            </w:r>
            <w:r w:rsidR="00D163F3">
              <w:t xml:space="preserve">all </w:t>
            </w:r>
            <w:r>
              <w:t>citizens in the region.</w:t>
            </w:r>
          </w:p>
        </w:tc>
      </w:tr>
    </w:tbl>
    <w:p w:rsidR="008C68CF" w:rsidRDefault="008C68C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686A5B"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8C68CF" w:rsidRPr="007B6FAA" w:rsidRDefault="008C68CF" w:rsidP="00BF2027">
            <w:pPr>
              <w:pStyle w:val="CE-StandardText"/>
              <w:spacing w:line="276" w:lineRule="auto"/>
              <w:jc w:val="left"/>
              <w:rPr>
                <w:rFonts w:eastAsiaTheme="minorHAnsi" w:cstheme="minorBidi"/>
                <w:iCs/>
                <w:noProof/>
                <w:color w:val="FFFFFF" w:themeColor="background1"/>
                <w:sz w:val="22"/>
                <w:szCs w:val="24"/>
                <w:lang w:val="en-GB" w:eastAsia="de-AT"/>
              </w:rPr>
            </w:pPr>
            <w:r w:rsidRPr="008C68CF">
              <w:rPr>
                <w:rFonts w:eastAsiaTheme="minorHAnsi" w:cstheme="minorBidi"/>
                <w:iCs/>
                <w:noProof/>
                <w:color w:val="FFFFFF" w:themeColor="background1"/>
                <w:sz w:val="22"/>
                <w:szCs w:val="24"/>
                <w:lang w:val="en-GB" w:eastAsia="de-AT"/>
              </w:rPr>
              <w:t xml:space="preserve">Sustainability of the </w:t>
            </w:r>
            <w:r w:rsidR="00C57D52">
              <w:rPr>
                <w:rFonts w:eastAsiaTheme="minorHAnsi" w:cstheme="minorBidi"/>
                <w:iCs/>
                <w:noProof/>
                <w:color w:val="FFFFFF" w:themeColor="background1"/>
                <w:sz w:val="22"/>
                <w:szCs w:val="24"/>
                <w:lang w:val="en-GB" w:eastAsia="de-AT"/>
              </w:rPr>
              <w:t>pilot action</w:t>
            </w:r>
            <w:r w:rsidR="00104303">
              <w:rPr>
                <w:rFonts w:eastAsiaTheme="minorHAnsi" w:cstheme="minorBidi"/>
                <w:iCs/>
                <w:noProof/>
                <w:color w:val="FFFFFF" w:themeColor="background1"/>
                <w:sz w:val="22"/>
                <w:szCs w:val="24"/>
                <w:lang w:val="en-GB" w:eastAsia="de-AT"/>
              </w:rPr>
              <w:t xml:space="preserve"> </w:t>
            </w:r>
            <w:r w:rsidR="0022238D">
              <w:rPr>
                <w:rFonts w:eastAsiaTheme="minorHAnsi" w:cstheme="minorBidi"/>
                <w:iCs/>
                <w:noProof/>
                <w:color w:val="FFFFFF" w:themeColor="background1"/>
                <w:sz w:val="22"/>
                <w:szCs w:val="24"/>
                <w:lang w:val="en-GB" w:eastAsia="de-AT"/>
              </w:rPr>
              <w:t xml:space="preserve">results </w:t>
            </w:r>
            <w:r w:rsidR="00104303">
              <w:rPr>
                <w:rFonts w:eastAsiaTheme="minorHAnsi" w:cstheme="minorBidi"/>
                <w:iCs/>
                <w:noProof/>
                <w:color w:val="FFFFFF" w:themeColor="background1"/>
                <w:sz w:val="22"/>
                <w:szCs w:val="24"/>
                <w:lang w:val="en-GB" w:eastAsia="de-AT"/>
              </w:rPr>
              <w:t>and transferability</w:t>
            </w:r>
            <w:r w:rsidR="00C57D52">
              <w:rPr>
                <w:rFonts w:eastAsiaTheme="minorHAnsi" w:cstheme="minorBidi"/>
                <w:iCs/>
                <w:noProof/>
                <w:color w:val="FFFFFF" w:themeColor="background1"/>
                <w:sz w:val="22"/>
                <w:szCs w:val="24"/>
                <w:lang w:val="en-GB" w:eastAsia="de-AT"/>
              </w:rPr>
              <w:t xml:space="preserve"> </w:t>
            </w:r>
            <w:r w:rsidR="0022238D">
              <w:rPr>
                <w:rFonts w:eastAsiaTheme="minorHAnsi" w:cstheme="minorBidi"/>
                <w:iCs/>
                <w:noProof/>
                <w:color w:val="FFFFFF" w:themeColor="background1"/>
                <w:sz w:val="22"/>
                <w:szCs w:val="24"/>
                <w:lang w:val="en-GB" w:eastAsia="de-AT"/>
              </w:rPr>
              <w:t xml:space="preserve">to other territories and </w:t>
            </w:r>
            <w:r w:rsidR="00104303">
              <w:rPr>
                <w:rFonts w:eastAsiaTheme="minorHAnsi" w:cstheme="minorBidi"/>
                <w:iCs/>
                <w:noProof/>
                <w:color w:val="FFFFFF" w:themeColor="background1"/>
                <w:sz w:val="22"/>
                <w:szCs w:val="24"/>
                <w:lang w:val="en-GB" w:eastAsia="de-AT"/>
              </w:rPr>
              <w:t>stakeholders</w:t>
            </w:r>
          </w:p>
        </w:tc>
      </w:tr>
      <w:tr w:rsidR="008C68CF" w:rsidRPr="00686A5B" w:rsidTr="00094F0C">
        <w:trPr>
          <w:cnfStyle w:val="000000100000" w:firstRow="0" w:lastRow="0" w:firstColumn="0" w:lastColumn="0" w:oddVBand="0" w:evenVBand="0" w:oddHBand="1" w:evenHBand="0" w:firstRowFirstColumn="0" w:firstRowLastColumn="0" w:lastRowFirstColumn="0" w:lastRowLastColumn="0"/>
          <w:cantSplit/>
          <w:trHeight w:val="1726"/>
        </w:trPr>
        <w:tc>
          <w:tcPr>
            <w:tcW w:w="9498" w:type="dxa"/>
            <w:shd w:val="clear" w:color="auto" w:fill="E4E7E7" w:themeFill="accent1" w:themeFillTint="33"/>
            <w:tcMar>
              <w:top w:w="170" w:type="dxa"/>
              <w:bottom w:w="113" w:type="dxa"/>
            </w:tcMar>
          </w:tcPr>
          <w:p w:rsidR="00202A9A" w:rsidRDefault="006D0869" w:rsidP="00647469">
            <w:pPr>
              <w:pStyle w:val="CE-Headline1"/>
              <w:numPr>
                <w:ilvl w:val="0"/>
                <w:numId w:val="0"/>
              </w:numPr>
              <w:ind w:left="284"/>
              <w:rPr>
                <w:b w:val="0"/>
                <w:bCs w:val="0"/>
                <w:iCs w:val="0"/>
                <w:noProof w:val="0"/>
                <w:color w:val="4D4D4E" w:themeColor="text2"/>
                <w:spacing w:val="0"/>
                <w:sz w:val="20"/>
                <w:szCs w:val="18"/>
                <w:lang w:eastAsia="en-US"/>
              </w:rPr>
            </w:pPr>
            <w:r w:rsidRPr="00202A9A">
              <w:rPr>
                <w:b w:val="0"/>
                <w:bCs w:val="0"/>
                <w:iCs w:val="0"/>
                <w:noProof w:val="0"/>
                <w:color w:val="4D4D4E" w:themeColor="text2"/>
                <w:spacing w:val="0"/>
                <w:sz w:val="20"/>
                <w:szCs w:val="18"/>
                <w:u w:val="single"/>
                <w:lang w:eastAsia="en-US"/>
              </w:rPr>
              <w:t>Sustainability</w:t>
            </w:r>
            <w:r w:rsidRPr="00DC742C">
              <w:rPr>
                <w:b w:val="0"/>
                <w:bCs w:val="0"/>
                <w:iCs w:val="0"/>
                <w:noProof w:val="0"/>
                <w:color w:val="4D4D4E" w:themeColor="text2"/>
                <w:spacing w:val="0"/>
                <w:sz w:val="20"/>
                <w:szCs w:val="18"/>
                <w:lang w:eastAsia="en-US"/>
              </w:rPr>
              <w:t xml:space="preserve">: </w:t>
            </w:r>
            <w:r w:rsidR="00BB09B7">
              <w:rPr>
                <w:b w:val="0"/>
                <w:bCs w:val="0"/>
                <w:iCs w:val="0"/>
                <w:noProof w:val="0"/>
                <w:color w:val="4D4D4E" w:themeColor="text2"/>
                <w:spacing w:val="0"/>
                <w:sz w:val="20"/>
                <w:szCs w:val="18"/>
                <w:lang w:eastAsia="en-US"/>
              </w:rPr>
              <w:t>equipment</w:t>
            </w:r>
            <w:r w:rsidR="00202A9A">
              <w:rPr>
                <w:b w:val="0"/>
                <w:bCs w:val="0"/>
                <w:iCs w:val="0"/>
                <w:noProof w:val="0"/>
                <w:color w:val="4D4D4E" w:themeColor="text2"/>
                <w:spacing w:val="0"/>
                <w:sz w:val="20"/>
                <w:szCs w:val="18"/>
                <w:lang w:eastAsia="en-US"/>
              </w:rPr>
              <w:t xml:space="preserve"> purchased within the project will remain to be used at the University </w:t>
            </w:r>
            <w:r w:rsidR="00BB09B7">
              <w:rPr>
                <w:b w:val="0"/>
                <w:bCs w:val="0"/>
                <w:iCs w:val="0"/>
                <w:noProof w:val="0"/>
                <w:color w:val="4D4D4E" w:themeColor="text2"/>
                <w:spacing w:val="0"/>
                <w:sz w:val="20"/>
                <w:szCs w:val="18"/>
                <w:lang w:eastAsia="en-US"/>
              </w:rPr>
              <w:t>Medical</w:t>
            </w:r>
            <w:r w:rsidR="00202A9A">
              <w:rPr>
                <w:b w:val="0"/>
                <w:bCs w:val="0"/>
                <w:iCs w:val="0"/>
                <w:noProof w:val="0"/>
                <w:color w:val="4D4D4E" w:themeColor="text2"/>
                <w:spacing w:val="0"/>
                <w:sz w:val="20"/>
                <w:szCs w:val="18"/>
                <w:lang w:eastAsia="en-US"/>
              </w:rPr>
              <w:t xml:space="preserve"> Centre Maribor after the project end. </w:t>
            </w:r>
            <w:r w:rsidR="003B4191">
              <w:rPr>
                <w:b w:val="0"/>
                <w:bCs w:val="0"/>
                <w:iCs w:val="0"/>
                <w:noProof w:val="0"/>
                <w:color w:val="4D4D4E" w:themeColor="text2"/>
                <w:spacing w:val="0"/>
                <w:sz w:val="20"/>
                <w:szCs w:val="18"/>
                <w:lang w:eastAsia="en-US"/>
              </w:rPr>
              <w:t xml:space="preserve">Diagnostic method of detecting tissue samples of tissue transglutaminase in intestinal biopsies will continue to be used in challenging cases of celiac disease. Method will be presented at </w:t>
            </w:r>
            <w:r w:rsidR="00202A9A">
              <w:rPr>
                <w:b w:val="0"/>
                <w:bCs w:val="0"/>
                <w:iCs w:val="0"/>
                <w:noProof w:val="0"/>
                <w:color w:val="4D4D4E" w:themeColor="text2"/>
                <w:spacing w:val="0"/>
                <w:sz w:val="20"/>
                <w:szCs w:val="18"/>
                <w:lang w:eastAsia="en-US"/>
              </w:rPr>
              <w:t xml:space="preserve">annual professional events </w:t>
            </w:r>
            <w:r w:rsidR="003B4191">
              <w:rPr>
                <w:b w:val="0"/>
                <w:bCs w:val="0"/>
                <w:iCs w:val="0"/>
                <w:noProof w:val="0"/>
                <w:color w:val="4D4D4E" w:themeColor="text2"/>
                <w:spacing w:val="0"/>
                <w:sz w:val="20"/>
                <w:szCs w:val="18"/>
                <w:lang w:eastAsia="en-US"/>
              </w:rPr>
              <w:t xml:space="preserve">and will be offered to diagnostic centres from other regions. </w:t>
            </w:r>
            <w:r w:rsidR="00BB09B7">
              <w:rPr>
                <w:b w:val="0"/>
                <w:bCs w:val="0"/>
                <w:iCs w:val="0"/>
                <w:noProof w:val="0"/>
                <w:color w:val="4D4D4E" w:themeColor="text2"/>
                <w:spacing w:val="0"/>
                <w:sz w:val="20"/>
                <w:szCs w:val="18"/>
                <w:lang w:eastAsia="en-US"/>
              </w:rPr>
              <w:t>Equipment</w:t>
            </w:r>
            <w:r w:rsidR="00202A9A">
              <w:rPr>
                <w:b w:val="0"/>
                <w:bCs w:val="0"/>
                <w:iCs w:val="0"/>
                <w:noProof w:val="0"/>
                <w:color w:val="4D4D4E" w:themeColor="text2"/>
                <w:spacing w:val="0"/>
                <w:sz w:val="20"/>
                <w:szCs w:val="18"/>
                <w:lang w:eastAsia="en-US"/>
              </w:rPr>
              <w:t xml:space="preserve"> will be regularly updated.</w:t>
            </w:r>
          </w:p>
          <w:p w:rsidR="0094144A" w:rsidRPr="00647469" w:rsidRDefault="0094144A" w:rsidP="0094144A">
            <w:pPr>
              <w:pStyle w:val="CE-Headline1"/>
              <w:numPr>
                <w:ilvl w:val="0"/>
                <w:numId w:val="0"/>
              </w:numPr>
              <w:ind w:left="284"/>
              <w:rPr>
                <w:b w:val="0"/>
                <w:bCs w:val="0"/>
                <w:iCs w:val="0"/>
                <w:noProof w:val="0"/>
                <w:color w:val="4D4D4E" w:themeColor="text2"/>
                <w:spacing w:val="0"/>
                <w:sz w:val="20"/>
                <w:szCs w:val="18"/>
                <w:lang w:eastAsia="en-US"/>
              </w:rPr>
            </w:pPr>
            <w:r w:rsidRPr="00202A9A">
              <w:rPr>
                <w:b w:val="0"/>
                <w:bCs w:val="0"/>
                <w:iCs w:val="0"/>
                <w:noProof w:val="0"/>
                <w:color w:val="4D4D4E" w:themeColor="text2"/>
                <w:spacing w:val="0"/>
                <w:sz w:val="20"/>
                <w:szCs w:val="18"/>
                <w:u w:val="single"/>
                <w:lang w:eastAsia="en-US"/>
              </w:rPr>
              <w:t>Transferability</w:t>
            </w:r>
            <w:r>
              <w:rPr>
                <w:b w:val="0"/>
                <w:bCs w:val="0"/>
                <w:iCs w:val="0"/>
                <w:noProof w:val="0"/>
                <w:color w:val="4D4D4E" w:themeColor="text2"/>
                <w:spacing w:val="0"/>
                <w:sz w:val="20"/>
                <w:szCs w:val="18"/>
                <w:lang w:eastAsia="en-US"/>
              </w:rPr>
              <w:t>: u</w:t>
            </w:r>
            <w:r w:rsidRPr="0094144A">
              <w:rPr>
                <w:b w:val="0"/>
                <w:bCs w:val="0"/>
                <w:iCs w:val="0"/>
                <w:noProof w:val="0"/>
                <w:color w:val="4D4D4E" w:themeColor="text2"/>
                <w:spacing w:val="0"/>
                <w:sz w:val="20"/>
                <w:szCs w:val="18"/>
                <w:lang w:eastAsia="en-US"/>
              </w:rPr>
              <w:t xml:space="preserve">pon exchange </w:t>
            </w:r>
            <w:r w:rsidR="00202A9A">
              <w:rPr>
                <w:b w:val="0"/>
                <w:bCs w:val="0"/>
                <w:iCs w:val="0"/>
                <w:noProof w:val="0"/>
                <w:color w:val="4D4D4E" w:themeColor="text2"/>
                <w:spacing w:val="0"/>
                <w:sz w:val="20"/>
                <w:szCs w:val="18"/>
                <w:lang w:eastAsia="en-US"/>
              </w:rPr>
              <w:t xml:space="preserve">of the experience with </w:t>
            </w:r>
            <w:r w:rsidR="003B4191">
              <w:rPr>
                <w:b w:val="0"/>
                <w:bCs w:val="0"/>
                <w:iCs w:val="0"/>
                <w:noProof w:val="0"/>
                <w:color w:val="4D4D4E" w:themeColor="text2"/>
                <w:spacing w:val="0"/>
                <w:sz w:val="20"/>
                <w:szCs w:val="18"/>
                <w:lang w:eastAsia="en-US"/>
              </w:rPr>
              <w:t xml:space="preserve">partners and </w:t>
            </w:r>
            <w:r w:rsidR="00202A9A">
              <w:rPr>
                <w:b w:val="0"/>
                <w:bCs w:val="0"/>
                <w:iCs w:val="0"/>
                <w:noProof w:val="0"/>
                <w:color w:val="4D4D4E" w:themeColor="text2"/>
                <w:spacing w:val="0"/>
                <w:sz w:val="20"/>
                <w:szCs w:val="18"/>
                <w:lang w:eastAsia="en-US"/>
              </w:rPr>
              <w:t xml:space="preserve">stakeholders the service will be provided to </w:t>
            </w:r>
            <w:r w:rsidR="003B4191">
              <w:rPr>
                <w:b w:val="0"/>
                <w:bCs w:val="0"/>
                <w:iCs w:val="0"/>
                <w:noProof w:val="0"/>
                <w:color w:val="4D4D4E" w:themeColor="text2"/>
                <w:spacing w:val="0"/>
                <w:sz w:val="20"/>
                <w:szCs w:val="18"/>
                <w:lang w:eastAsia="en-US"/>
              </w:rPr>
              <w:t xml:space="preserve">end users from other regions, where this diagnostic method has not </w:t>
            </w:r>
            <w:r w:rsidR="001E665E">
              <w:rPr>
                <w:b w:val="0"/>
                <w:bCs w:val="0"/>
                <w:iCs w:val="0"/>
                <w:noProof w:val="0"/>
                <w:color w:val="4D4D4E" w:themeColor="text2"/>
                <w:spacing w:val="0"/>
                <w:sz w:val="20"/>
                <w:szCs w:val="18"/>
                <w:lang w:eastAsia="en-US"/>
              </w:rPr>
              <w:t>been</w:t>
            </w:r>
            <w:r w:rsidR="003B4191">
              <w:rPr>
                <w:b w:val="0"/>
                <w:bCs w:val="0"/>
                <w:iCs w:val="0"/>
                <w:noProof w:val="0"/>
                <w:color w:val="4D4D4E" w:themeColor="text2"/>
                <w:spacing w:val="0"/>
                <w:sz w:val="20"/>
                <w:szCs w:val="18"/>
                <w:lang w:eastAsia="en-US"/>
              </w:rPr>
              <w:t xml:space="preserve"> introduced yet. Based on our experience we will be able to help in introduction of this method to these centres or will provide them with diagnostic possibility at our institution. </w:t>
            </w:r>
            <w:r w:rsidR="0024762A">
              <w:rPr>
                <w:b w:val="0"/>
                <w:bCs w:val="0"/>
                <w:iCs w:val="0"/>
                <w:noProof w:val="0"/>
                <w:color w:val="4D4D4E" w:themeColor="text2"/>
                <w:spacing w:val="0"/>
                <w:sz w:val="20"/>
                <w:szCs w:val="18"/>
                <w:lang w:eastAsia="en-US"/>
              </w:rPr>
              <w:t xml:space="preserve">Several institutions have provided positive feedback and interest in </w:t>
            </w:r>
            <w:r w:rsidR="003B4191">
              <w:rPr>
                <w:b w:val="0"/>
                <w:bCs w:val="0"/>
                <w:iCs w:val="0"/>
                <w:noProof w:val="0"/>
                <w:color w:val="4D4D4E" w:themeColor="text2"/>
                <w:spacing w:val="0"/>
                <w:sz w:val="20"/>
                <w:szCs w:val="18"/>
                <w:lang w:eastAsia="en-US"/>
              </w:rPr>
              <w:t>new methodology</w:t>
            </w:r>
            <w:r w:rsidR="0024762A">
              <w:rPr>
                <w:b w:val="0"/>
                <w:bCs w:val="0"/>
                <w:iCs w:val="0"/>
                <w:noProof w:val="0"/>
                <w:color w:val="4D4D4E" w:themeColor="text2"/>
                <w:spacing w:val="0"/>
                <w:sz w:val="20"/>
                <w:szCs w:val="18"/>
                <w:lang w:eastAsia="en-US"/>
              </w:rPr>
              <w:t xml:space="preserve">. </w:t>
            </w:r>
            <w:r w:rsidRPr="0094144A">
              <w:rPr>
                <w:b w:val="0"/>
                <w:bCs w:val="0"/>
                <w:iCs w:val="0"/>
                <w:noProof w:val="0"/>
                <w:color w:val="4D4D4E" w:themeColor="text2"/>
                <w:spacing w:val="0"/>
                <w:sz w:val="20"/>
                <w:szCs w:val="18"/>
                <w:lang w:eastAsia="en-US"/>
              </w:rPr>
              <w:t xml:space="preserve">Pilot activities and achievements were </w:t>
            </w:r>
            <w:r w:rsidR="0024762A">
              <w:rPr>
                <w:b w:val="0"/>
                <w:bCs w:val="0"/>
                <w:iCs w:val="0"/>
                <w:noProof w:val="0"/>
                <w:color w:val="4D4D4E" w:themeColor="text2"/>
                <w:spacing w:val="0"/>
                <w:sz w:val="20"/>
                <w:szCs w:val="18"/>
                <w:lang w:eastAsia="en-US"/>
              </w:rPr>
              <w:t xml:space="preserve">also </w:t>
            </w:r>
            <w:r w:rsidRPr="0094144A">
              <w:rPr>
                <w:b w:val="0"/>
                <w:bCs w:val="0"/>
                <w:iCs w:val="0"/>
                <w:noProof w:val="0"/>
                <w:color w:val="4D4D4E" w:themeColor="text2"/>
                <w:spacing w:val="0"/>
                <w:sz w:val="20"/>
                <w:szCs w:val="18"/>
                <w:lang w:eastAsia="en-US"/>
              </w:rPr>
              <w:t>transferred to other regions and countries through our participation at transnational events</w:t>
            </w:r>
            <w:r>
              <w:rPr>
                <w:b w:val="0"/>
                <w:bCs w:val="0"/>
                <w:iCs w:val="0"/>
                <w:noProof w:val="0"/>
                <w:color w:val="4D4D4E" w:themeColor="text2"/>
                <w:spacing w:val="0"/>
                <w:sz w:val="20"/>
                <w:szCs w:val="18"/>
                <w:lang w:eastAsia="en-US"/>
              </w:rPr>
              <w:t>:</w:t>
            </w:r>
            <w:r w:rsidRPr="0094144A">
              <w:rPr>
                <w:b w:val="0"/>
                <w:bCs w:val="0"/>
                <w:iCs w:val="0"/>
                <w:noProof w:val="0"/>
                <w:color w:val="4D4D4E" w:themeColor="text2"/>
                <w:spacing w:val="0"/>
                <w:sz w:val="20"/>
                <w:szCs w:val="18"/>
                <w:lang w:eastAsia="en-US"/>
              </w:rPr>
              <w:t xml:space="preserve"> AOECS</w:t>
            </w:r>
            <w:r>
              <w:rPr>
                <w:b w:val="0"/>
                <w:bCs w:val="0"/>
                <w:iCs w:val="0"/>
                <w:noProof w:val="0"/>
                <w:color w:val="4D4D4E" w:themeColor="text2"/>
                <w:spacing w:val="0"/>
                <w:sz w:val="20"/>
                <w:szCs w:val="18"/>
                <w:lang w:eastAsia="en-US"/>
              </w:rPr>
              <w:t xml:space="preserve"> (EU patient society)</w:t>
            </w:r>
            <w:r w:rsidRPr="0094144A">
              <w:rPr>
                <w:b w:val="0"/>
                <w:bCs w:val="0"/>
                <w:iCs w:val="0"/>
                <w:noProof w:val="0"/>
                <w:color w:val="4D4D4E" w:themeColor="text2"/>
                <w:spacing w:val="0"/>
                <w:sz w:val="20"/>
                <w:szCs w:val="18"/>
                <w:lang w:eastAsia="en-US"/>
              </w:rPr>
              <w:t>, ESPGHAN, UEG</w:t>
            </w:r>
            <w:r>
              <w:rPr>
                <w:b w:val="0"/>
                <w:bCs w:val="0"/>
                <w:iCs w:val="0"/>
                <w:noProof w:val="0"/>
                <w:color w:val="4D4D4E" w:themeColor="text2"/>
                <w:spacing w:val="0"/>
                <w:sz w:val="20"/>
                <w:szCs w:val="18"/>
                <w:lang w:eastAsia="en-US"/>
              </w:rPr>
              <w:t xml:space="preserve"> (EU professionals societ</w:t>
            </w:r>
            <w:r w:rsidR="0024762A">
              <w:rPr>
                <w:b w:val="0"/>
                <w:bCs w:val="0"/>
                <w:iCs w:val="0"/>
                <w:noProof w:val="0"/>
                <w:color w:val="4D4D4E" w:themeColor="text2"/>
                <w:spacing w:val="0"/>
                <w:sz w:val="20"/>
                <w:szCs w:val="18"/>
                <w:lang w:eastAsia="en-US"/>
              </w:rPr>
              <w:t>ies</w:t>
            </w:r>
            <w:r>
              <w:rPr>
                <w:b w:val="0"/>
                <w:bCs w:val="0"/>
                <w:iCs w:val="0"/>
                <w:noProof w:val="0"/>
                <w:color w:val="4D4D4E" w:themeColor="text2"/>
                <w:spacing w:val="0"/>
                <w:sz w:val="20"/>
                <w:szCs w:val="18"/>
                <w:lang w:eastAsia="en-US"/>
              </w:rPr>
              <w:t xml:space="preserve">) </w:t>
            </w:r>
            <w:r w:rsidR="0024762A">
              <w:rPr>
                <w:b w:val="0"/>
                <w:bCs w:val="0"/>
                <w:iCs w:val="0"/>
                <w:noProof w:val="0"/>
                <w:color w:val="4D4D4E" w:themeColor="text2"/>
                <w:spacing w:val="0"/>
                <w:sz w:val="20"/>
                <w:szCs w:val="18"/>
                <w:lang w:eastAsia="en-US"/>
              </w:rPr>
              <w:t xml:space="preserve">and </w:t>
            </w:r>
            <w:r>
              <w:rPr>
                <w:b w:val="0"/>
                <w:bCs w:val="0"/>
                <w:iCs w:val="0"/>
                <w:noProof w:val="0"/>
                <w:color w:val="4D4D4E" w:themeColor="text2"/>
                <w:spacing w:val="0"/>
                <w:sz w:val="20"/>
                <w:szCs w:val="18"/>
                <w:lang w:eastAsia="en-US"/>
              </w:rPr>
              <w:t xml:space="preserve">through </w:t>
            </w:r>
            <w:r w:rsidRPr="0094144A">
              <w:rPr>
                <w:b w:val="0"/>
                <w:bCs w:val="0"/>
                <w:iCs w:val="0"/>
                <w:noProof w:val="0"/>
                <w:color w:val="4D4D4E" w:themeColor="text2"/>
                <w:spacing w:val="0"/>
                <w:sz w:val="20"/>
                <w:szCs w:val="18"/>
                <w:lang w:eastAsia="en-US"/>
              </w:rPr>
              <w:t>project communication channels. We will continue to promote new developed service through our networks.</w:t>
            </w:r>
          </w:p>
          <w:p w:rsidR="006D0869" w:rsidRPr="00805D51" w:rsidRDefault="006D0869" w:rsidP="006D0869">
            <w:pPr>
              <w:pStyle w:val="CE-TableStandard"/>
              <w:spacing w:line="276" w:lineRule="auto"/>
            </w:pPr>
          </w:p>
        </w:tc>
      </w:tr>
    </w:tbl>
    <w:p w:rsidR="008C68CF" w:rsidRDefault="008C68C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686A5B"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8C68CF" w:rsidRPr="007B6FAA" w:rsidRDefault="00104303"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L</w:t>
            </w:r>
            <w:r w:rsidR="008C68CF" w:rsidRPr="008C68CF">
              <w:rPr>
                <w:rFonts w:eastAsiaTheme="minorHAnsi" w:cstheme="minorBidi"/>
                <w:iCs/>
                <w:noProof/>
                <w:color w:val="FFFFFF" w:themeColor="background1"/>
                <w:sz w:val="22"/>
                <w:szCs w:val="24"/>
                <w:lang w:val="en-GB" w:eastAsia="de-AT"/>
              </w:rPr>
              <w:t xml:space="preserve">essons </w:t>
            </w:r>
            <w:r w:rsidR="00F102B2">
              <w:rPr>
                <w:rFonts w:eastAsiaTheme="minorHAnsi" w:cstheme="minorBidi"/>
                <w:iCs/>
                <w:noProof/>
                <w:color w:val="FFFFFF" w:themeColor="background1"/>
                <w:sz w:val="22"/>
                <w:szCs w:val="24"/>
                <w:lang w:val="en-GB" w:eastAsia="de-AT"/>
              </w:rPr>
              <w:t>learned</w:t>
            </w:r>
            <w:r w:rsidR="0022238D">
              <w:rPr>
                <w:rFonts w:eastAsiaTheme="minorHAnsi" w:cstheme="minorBidi"/>
                <w:iCs/>
                <w:noProof/>
                <w:color w:val="FFFFFF" w:themeColor="background1"/>
                <w:sz w:val="22"/>
                <w:szCs w:val="24"/>
                <w:lang w:val="en-GB" w:eastAsia="de-AT"/>
              </w:rPr>
              <w:t xml:space="preserve"> from </w:t>
            </w:r>
            <w:r>
              <w:rPr>
                <w:rFonts w:eastAsiaTheme="minorHAnsi" w:cstheme="minorBidi"/>
                <w:iCs/>
                <w:noProof/>
                <w:color w:val="FFFFFF" w:themeColor="background1"/>
                <w:sz w:val="22"/>
                <w:szCs w:val="24"/>
                <w:lang w:val="en-GB" w:eastAsia="de-AT"/>
              </w:rPr>
              <w:t xml:space="preserve">the implementation </w:t>
            </w:r>
            <w:r w:rsidR="0022238D">
              <w:rPr>
                <w:rFonts w:eastAsiaTheme="minorHAnsi" w:cstheme="minorBidi"/>
                <w:iCs/>
                <w:noProof/>
                <w:color w:val="FFFFFF" w:themeColor="background1"/>
                <w:sz w:val="22"/>
                <w:szCs w:val="24"/>
                <w:lang w:val="en-GB" w:eastAsia="de-AT"/>
              </w:rPr>
              <w:t xml:space="preserve">of the pilot action </w:t>
            </w:r>
            <w:r>
              <w:rPr>
                <w:rFonts w:eastAsiaTheme="minorHAnsi" w:cstheme="minorBidi"/>
                <w:iCs/>
                <w:noProof/>
                <w:color w:val="FFFFFF" w:themeColor="background1"/>
                <w:sz w:val="22"/>
                <w:szCs w:val="24"/>
                <w:lang w:val="en-GB" w:eastAsia="de-AT"/>
              </w:rPr>
              <w:t>and added value of transnational cooperation</w:t>
            </w:r>
          </w:p>
        </w:tc>
      </w:tr>
      <w:tr w:rsidR="008C68CF" w:rsidRPr="00686A5B" w:rsidTr="00094F0C">
        <w:trPr>
          <w:cnfStyle w:val="000000100000" w:firstRow="0" w:lastRow="0" w:firstColumn="0" w:lastColumn="0" w:oddVBand="0" w:evenVBand="0" w:oddHBand="1" w:evenHBand="0" w:firstRowFirstColumn="0" w:firstRowLastColumn="0" w:lastRowFirstColumn="0" w:lastRowLastColumn="0"/>
          <w:cantSplit/>
          <w:trHeight w:val="1726"/>
        </w:trPr>
        <w:tc>
          <w:tcPr>
            <w:tcW w:w="9498" w:type="dxa"/>
            <w:shd w:val="clear" w:color="auto" w:fill="E4E7E7" w:themeFill="accent1" w:themeFillTint="33"/>
            <w:tcMar>
              <w:top w:w="170" w:type="dxa"/>
              <w:bottom w:w="113" w:type="dxa"/>
            </w:tcMar>
          </w:tcPr>
          <w:p w:rsidR="0024762A" w:rsidRPr="0024762A" w:rsidRDefault="0024762A" w:rsidP="0024762A">
            <w:pPr>
              <w:spacing w:line="240" w:lineRule="auto"/>
              <w:ind w:left="0"/>
              <w:rPr>
                <w:bCs/>
                <w:color w:val="4D4D4E" w:themeColor="text2"/>
                <w:szCs w:val="18"/>
                <w:lang w:val="en-US"/>
              </w:rPr>
            </w:pPr>
            <w:r w:rsidRPr="0024762A">
              <w:rPr>
                <w:bCs/>
                <w:color w:val="4D4D4E" w:themeColor="text2"/>
                <w:szCs w:val="18"/>
                <w:lang w:val="en-US"/>
              </w:rPr>
              <w:lastRenderedPageBreak/>
              <w:t xml:space="preserve">During the initial state of the development of the </w:t>
            </w:r>
            <w:r w:rsidR="00BB09B7">
              <w:rPr>
                <w:bCs/>
                <w:color w:val="4D4D4E" w:themeColor="text2"/>
                <w:szCs w:val="18"/>
                <w:lang w:val="en-US"/>
              </w:rPr>
              <w:t>service,</w:t>
            </w:r>
            <w:r w:rsidRPr="0024762A">
              <w:rPr>
                <w:bCs/>
                <w:color w:val="4D4D4E" w:themeColor="text2"/>
                <w:szCs w:val="18"/>
                <w:lang w:val="en-US"/>
              </w:rPr>
              <w:t xml:space="preserve"> a literature search was done that enable</w:t>
            </w:r>
            <w:r>
              <w:rPr>
                <w:bCs/>
                <w:color w:val="4D4D4E" w:themeColor="text2"/>
                <w:szCs w:val="18"/>
                <w:lang w:val="en-US"/>
              </w:rPr>
              <w:t>d</w:t>
            </w:r>
            <w:r w:rsidRPr="0024762A">
              <w:rPr>
                <w:bCs/>
                <w:color w:val="4D4D4E" w:themeColor="text2"/>
                <w:szCs w:val="18"/>
                <w:lang w:val="en-US"/>
              </w:rPr>
              <w:t xml:space="preserve"> partners to get better i</w:t>
            </w:r>
            <w:r w:rsidR="003B4191">
              <w:rPr>
                <w:bCs/>
                <w:color w:val="4D4D4E" w:themeColor="text2"/>
                <w:szCs w:val="18"/>
                <w:lang w:val="en-US"/>
              </w:rPr>
              <w:t>nsight into the current diagnostic methods</w:t>
            </w:r>
            <w:r w:rsidRPr="0024762A">
              <w:rPr>
                <w:bCs/>
                <w:color w:val="4D4D4E" w:themeColor="text2"/>
                <w:szCs w:val="18"/>
                <w:lang w:val="en-US"/>
              </w:rPr>
              <w:t xml:space="preserve">. </w:t>
            </w:r>
            <w:r w:rsidR="003B4191">
              <w:rPr>
                <w:bCs/>
                <w:color w:val="4D4D4E" w:themeColor="text2"/>
                <w:szCs w:val="18"/>
                <w:lang w:val="en-US"/>
              </w:rPr>
              <w:t xml:space="preserve">Major help was provided by one of the partners with extensive experience </w:t>
            </w:r>
            <w:r w:rsidR="001E665E">
              <w:rPr>
                <w:bCs/>
                <w:color w:val="4D4D4E" w:themeColor="text2"/>
                <w:szCs w:val="18"/>
                <w:lang w:val="en-US"/>
              </w:rPr>
              <w:t>in</w:t>
            </w:r>
            <w:r w:rsidR="003B4191">
              <w:rPr>
                <w:bCs/>
                <w:color w:val="4D4D4E" w:themeColor="text2"/>
                <w:szCs w:val="18"/>
                <w:lang w:val="en-US"/>
              </w:rPr>
              <w:t xml:space="preserve"> the field of celiac disease autoimmunity. </w:t>
            </w:r>
            <w:r w:rsidRPr="0024762A">
              <w:rPr>
                <w:bCs/>
                <w:color w:val="4D4D4E" w:themeColor="text2"/>
                <w:szCs w:val="18"/>
                <w:lang w:val="en-US"/>
              </w:rPr>
              <w:t xml:space="preserve">This step proved to be crucial in further development of the </w:t>
            </w:r>
            <w:r>
              <w:rPr>
                <w:bCs/>
                <w:color w:val="4D4D4E" w:themeColor="text2"/>
                <w:szCs w:val="18"/>
                <w:lang w:val="en-US"/>
              </w:rPr>
              <w:t>service</w:t>
            </w:r>
            <w:r w:rsidRPr="0024762A">
              <w:rPr>
                <w:bCs/>
                <w:color w:val="4D4D4E" w:themeColor="text2"/>
                <w:szCs w:val="18"/>
                <w:lang w:val="en-US"/>
              </w:rPr>
              <w:t>.</w:t>
            </w:r>
          </w:p>
          <w:p w:rsidR="0024762A" w:rsidRDefault="0024762A" w:rsidP="0024762A">
            <w:pPr>
              <w:spacing w:line="240" w:lineRule="auto"/>
              <w:ind w:left="0"/>
              <w:rPr>
                <w:bCs/>
                <w:color w:val="4D4D4E" w:themeColor="text2"/>
                <w:szCs w:val="18"/>
                <w:lang w:val="en-US"/>
              </w:rPr>
            </w:pPr>
            <w:r w:rsidRPr="0024762A">
              <w:rPr>
                <w:bCs/>
                <w:color w:val="4D4D4E" w:themeColor="text2"/>
                <w:szCs w:val="18"/>
                <w:lang w:val="en-US"/>
              </w:rPr>
              <w:t xml:space="preserve">Important step that proved valuable to partners was </w:t>
            </w:r>
            <w:r>
              <w:rPr>
                <w:bCs/>
                <w:color w:val="4D4D4E" w:themeColor="text2"/>
                <w:szCs w:val="18"/>
                <w:lang w:val="en-US"/>
              </w:rPr>
              <w:t xml:space="preserve">purchase of equipment </w:t>
            </w:r>
            <w:r w:rsidR="003B4191">
              <w:rPr>
                <w:bCs/>
                <w:color w:val="4D4D4E" w:themeColor="text2"/>
                <w:szCs w:val="18"/>
                <w:lang w:val="en-US"/>
              </w:rPr>
              <w:t>early during the project, which enabled storage of samples before the implementation of new method.</w:t>
            </w:r>
          </w:p>
          <w:p w:rsidR="003B4191" w:rsidRDefault="00BB09B7" w:rsidP="0024762A">
            <w:pPr>
              <w:spacing w:line="240" w:lineRule="auto"/>
              <w:ind w:left="0"/>
              <w:rPr>
                <w:bCs/>
                <w:color w:val="4D4D4E" w:themeColor="text2"/>
                <w:szCs w:val="18"/>
                <w:lang w:val="en-US"/>
              </w:rPr>
            </w:pPr>
            <w:r>
              <w:rPr>
                <w:bCs/>
                <w:color w:val="4D4D4E" w:themeColor="text2"/>
                <w:szCs w:val="18"/>
                <w:lang w:val="en-US"/>
              </w:rPr>
              <w:t>C</w:t>
            </w:r>
            <w:r w:rsidR="003B4191">
              <w:rPr>
                <w:bCs/>
                <w:color w:val="4D4D4E" w:themeColor="text2"/>
                <w:szCs w:val="18"/>
                <w:lang w:val="en-US"/>
              </w:rPr>
              <w:t>lose co-operation with partner with extensive knowledge and diagnostic capacities proved to be very valuable.</w:t>
            </w:r>
          </w:p>
          <w:p w:rsidR="00C82FBC" w:rsidRDefault="001E665E" w:rsidP="0024762A">
            <w:pPr>
              <w:spacing w:line="240" w:lineRule="auto"/>
              <w:ind w:left="0"/>
              <w:rPr>
                <w:bCs/>
                <w:color w:val="4D4D4E" w:themeColor="text2"/>
                <w:szCs w:val="18"/>
                <w:lang w:val="en-US"/>
              </w:rPr>
            </w:pPr>
            <w:r>
              <w:rPr>
                <w:bCs/>
                <w:color w:val="4D4D4E" w:themeColor="text2"/>
                <w:szCs w:val="18"/>
                <w:lang w:val="en-US"/>
              </w:rPr>
              <w:t>On-site</w:t>
            </w:r>
            <w:r w:rsidR="003B4191">
              <w:rPr>
                <w:bCs/>
                <w:color w:val="4D4D4E" w:themeColor="text2"/>
                <w:szCs w:val="18"/>
                <w:lang w:val="en-US"/>
              </w:rPr>
              <w:t xml:space="preserve"> training of one of the members of the partner group </w:t>
            </w:r>
            <w:r w:rsidR="00C82FBC">
              <w:rPr>
                <w:bCs/>
                <w:color w:val="4D4D4E" w:themeColor="text2"/>
                <w:szCs w:val="18"/>
                <w:lang w:val="en-US"/>
              </w:rPr>
              <w:t xml:space="preserve">was very important step, which enabled the efficient exchange of knowledge. Training with real samples and providing patients with challenging diagnosis with </w:t>
            </w:r>
            <w:r>
              <w:rPr>
                <w:bCs/>
                <w:color w:val="4D4D4E" w:themeColor="text2"/>
                <w:szCs w:val="18"/>
                <w:lang w:val="en-US"/>
              </w:rPr>
              <w:t>appropriate</w:t>
            </w:r>
            <w:r w:rsidR="00C82FBC">
              <w:rPr>
                <w:bCs/>
                <w:color w:val="4D4D4E" w:themeColor="text2"/>
                <w:szCs w:val="18"/>
                <w:lang w:val="en-US"/>
              </w:rPr>
              <w:t xml:space="preserve"> feedback was also very rewarding.</w:t>
            </w:r>
          </w:p>
          <w:p w:rsidR="00BB09B7" w:rsidRDefault="0024762A" w:rsidP="0024762A">
            <w:pPr>
              <w:spacing w:line="240" w:lineRule="auto"/>
              <w:ind w:left="0"/>
              <w:rPr>
                <w:bCs/>
                <w:color w:val="4D4D4E" w:themeColor="text2"/>
                <w:szCs w:val="18"/>
                <w:lang w:val="en-US"/>
              </w:rPr>
            </w:pPr>
            <w:r w:rsidRPr="0024762A">
              <w:rPr>
                <w:bCs/>
                <w:color w:val="4D4D4E" w:themeColor="text2"/>
                <w:szCs w:val="18"/>
                <w:lang w:val="en-US"/>
              </w:rPr>
              <w:t>Without co-operation</w:t>
            </w:r>
            <w:r w:rsidR="00BB09B7">
              <w:rPr>
                <w:bCs/>
                <w:color w:val="4D4D4E" w:themeColor="text2"/>
                <w:szCs w:val="18"/>
                <w:lang w:val="en-US"/>
              </w:rPr>
              <w:t xml:space="preserve"> of partners at regular meetings</w:t>
            </w:r>
            <w:r w:rsidRPr="0024762A">
              <w:rPr>
                <w:bCs/>
                <w:color w:val="4D4D4E" w:themeColor="text2"/>
                <w:szCs w:val="18"/>
                <w:lang w:val="en-US"/>
              </w:rPr>
              <w:t xml:space="preserve">, </w:t>
            </w:r>
            <w:r w:rsidR="00C82FBC">
              <w:rPr>
                <w:bCs/>
                <w:color w:val="4D4D4E" w:themeColor="text2"/>
                <w:szCs w:val="18"/>
                <w:lang w:val="en-US"/>
              </w:rPr>
              <w:t xml:space="preserve">and especially without the close collaboration of partners PP2, PP7 and PP5, the </w:t>
            </w:r>
            <w:r w:rsidR="00BB09B7">
              <w:rPr>
                <w:bCs/>
                <w:color w:val="4D4D4E" w:themeColor="text2"/>
                <w:szCs w:val="18"/>
                <w:lang w:val="en-US"/>
              </w:rPr>
              <w:t xml:space="preserve">development of service would not be </w:t>
            </w:r>
            <w:r w:rsidR="00C82FBC">
              <w:rPr>
                <w:bCs/>
                <w:color w:val="4D4D4E" w:themeColor="text2"/>
                <w:szCs w:val="18"/>
                <w:lang w:val="en-US"/>
              </w:rPr>
              <w:t>possible</w:t>
            </w:r>
            <w:r w:rsidR="00BB09B7">
              <w:rPr>
                <w:bCs/>
                <w:color w:val="4D4D4E" w:themeColor="text2"/>
                <w:szCs w:val="18"/>
                <w:lang w:val="en-US"/>
              </w:rPr>
              <w:t xml:space="preserve">. </w:t>
            </w:r>
            <w:r w:rsidRPr="0024762A">
              <w:rPr>
                <w:bCs/>
                <w:color w:val="4D4D4E" w:themeColor="text2"/>
                <w:szCs w:val="18"/>
                <w:lang w:val="en-US"/>
              </w:rPr>
              <w:t xml:space="preserve">Transnational partnership enabled us to get the information of local practices </w:t>
            </w:r>
            <w:r w:rsidR="00BB09B7">
              <w:rPr>
                <w:bCs/>
                <w:color w:val="4D4D4E" w:themeColor="text2"/>
                <w:szCs w:val="18"/>
                <w:lang w:val="en-US"/>
              </w:rPr>
              <w:t xml:space="preserve">and expertise in </w:t>
            </w:r>
            <w:r w:rsidR="00C82FBC">
              <w:rPr>
                <w:bCs/>
                <w:color w:val="4D4D4E" w:themeColor="text2"/>
                <w:szCs w:val="18"/>
                <w:lang w:val="en-US"/>
              </w:rPr>
              <w:t>center with extensive knowledge and diagnostic capacities.</w:t>
            </w:r>
            <w:r w:rsidR="00BB09B7">
              <w:rPr>
                <w:bCs/>
                <w:color w:val="4D4D4E" w:themeColor="text2"/>
                <w:szCs w:val="18"/>
                <w:lang w:val="en-US"/>
              </w:rPr>
              <w:t xml:space="preserve"> This enabled the development of the service, which can </w:t>
            </w:r>
            <w:r w:rsidR="00C82FBC">
              <w:rPr>
                <w:bCs/>
                <w:color w:val="4D4D4E" w:themeColor="text2"/>
                <w:szCs w:val="18"/>
                <w:lang w:val="en-US"/>
              </w:rPr>
              <w:t xml:space="preserve">in future </w:t>
            </w:r>
            <w:r w:rsidR="00BB09B7">
              <w:rPr>
                <w:bCs/>
                <w:color w:val="4D4D4E" w:themeColor="text2"/>
                <w:szCs w:val="18"/>
                <w:lang w:val="en-US"/>
              </w:rPr>
              <w:t>be transferred to other settings without the need of major modifications.</w:t>
            </w:r>
          </w:p>
          <w:p w:rsidR="00CA5EA6" w:rsidRPr="00805D51" w:rsidRDefault="00CA5EA6" w:rsidP="00BB09B7">
            <w:pPr>
              <w:pStyle w:val="CE-TableStandard"/>
              <w:spacing w:line="276" w:lineRule="auto"/>
            </w:pPr>
          </w:p>
        </w:tc>
      </w:tr>
    </w:tbl>
    <w:p w:rsidR="008C68CF" w:rsidRDefault="008C68C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22238D" w:rsidRPr="00686A5B"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22238D"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References to relevant deliverables and web-links</w:t>
            </w:r>
          </w:p>
          <w:p w:rsidR="0022238D" w:rsidRPr="007B6FAA"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If applicable, pictures or images to be provided as annex</w:t>
            </w:r>
          </w:p>
        </w:tc>
      </w:tr>
      <w:tr w:rsidR="008C68CF" w:rsidRPr="00686A5B" w:rsidTr="00094F0C">
        <w:trPr>
          <w:cnfStyle w:val="000000100000" w:firstRow="0" w:lastRow="0" w:firstColumn="0" w:lastColumn="0" w:oddVBand="0" w:evenVBand="0" w:oddHBand="1" w:evenHBand="0" w:firstRowFirstColumn="0" w:firstRowLastColumn="0" w:lastRowFirstColumn="0" w:lastRowLastColumn="0"/>
          <w:cantSplit/>
          <w:trHeight w:val="1546"/>
        </w:trPr>
        <w:tc>
          <w:tcPr>
            <w:tcW w:w="9498" w:type="dxa"/>
            <w:shd w:val="clear" w:color="auto" w:fill="E4E7E7" w:themeFill="accent1" w:themeFillTint="33"/>
            <w:tcMar>
              <w:top w:w="170" w:type="dxa"/>
              <w:bottom w:w="113" w:type="dxa"/>
            </w:tcMar>
          </w:tcPr>
          <w:p w:rsidR="00686A5B" w:rsidRDefault="00686A5B" w:rsidP="00686A5B">
            <w:pPr>
              <w:pStyle w:val="CE-TableStandard"/>
              <w:spacing w:line="276" w:lineRule="auto"/>
            </w:pPr>
            <w:r>
              <w:t xml:space="preserve">D.T3.1.1 </w:t>
            </w:r>
            <w:r>
              <w:rPr>
                <w:rFonts w:ascii="Open Sans" w:hAnsi="Open Sans" w:cs="Arial"/>
                <w:color w:val="1F282D"/>
                <w:lang w:val="en"/>
              </w:rPr>
              <w:t>Report about pilot project ideas and established stakeholders</w:t>
            </w:r>
            <w:r>
              <w:rPr>
                <w:rFonts w:ascii="Open Sans" w:hAnsi="Open Sans" w:cs="Arial" w:hint="eastAsia"/>
                <w:color w:val="1F282D"/>
                <w:lang w:val="en"/>
              </w:rPr>
              <w:t>’</w:t>
            </w:r>
            <w:r>
              <w:rPr>
                <w:rFonts w:ascii="Open Sans" w:hAnsi="Open Sans" w:cs="Arial"/>
                <w:color w:val="1F282D"/>
                <w:lang w:val="en"/>
              </w:rPr>
              <w:t xml:space="preserve"> groups</w:t>
            </w:r>
          </w:p>
          <w:p w:rsidR="00686A5B" w:rsidRDefault="00686A5B" w:rsidP="00686A5B">
            <w:pPr>
              <w:pStyle w:val="CE-TableStandard"/>
              <w:spacing w:line="276" w:lineRule="auto"/>
            </w:pPr>
            <w:r>
              <w:t xml:space="preserve">D.T3.2.1 </w:t>
            </w:r>
            <w:r>
              <w:rPr>
                <w:rFonts w:ascii="Open Sans" w:hAnsi="Open Sans" w:cs="Arial"/>
                <w:color w:val="1F282D"/>
                <w:lang w:val="en"/>
              </w:rPr>
              <w:t>Preparation of common pilot methodology</w:t>
            </w:r>
          </w:p>
          <w:p w:rsidR="008C68CF" w:rsidRDefault="00686A5B" w:rsidP="00686A5B">
            <w:pPr>
              <w:pStyle w:val="CE-TableStandard"/>
              <w:spacing w:line="276" w:lineRule="auto"/>
              <w:rPr>
                <w:rFonts w:ascii="Open Sans" w:hAnsi="Open Sans" w:cs="Arial"/>
                <w:color w:val="1F282D"/>
                <w:lang w:val="en"/>
              </w:rPr>
            </w:pPr>
            <w:r>
              <w:t>D.T3.2.</w:t>
            </w:r>
            <w:r>
              <w:t>4</w:t>
            </w:r>
            <w:r>
              <w:t xml:space="preserve"> </w:t>
            </w:r>
            <w:r>
              <w:rPr>
                <w:rFonts w:ascii="Open Sans" w:hAnsi="Open Sans" w:cs="Arial"/>
                <w:color w:val="1F282D"/>
                <w:lang w:val="en"/>
              </w:rPr>
              <w:t>Improvement of early diagnostics, testing method 'IgA t-</w:t>
            </w:r>
            <w:proofErr w:type="spellStart"/>
            <w:r>
              <w:rPr>
                <w:rFonts w:ascii="Open Sans" w:hAnsi="Open Sans" w:cs="Arial"/>
                <w:color w:val="1F282D"/>
                <w:lang w:val="en"/>
              </w:rPr>
              <w:t>Tg</w:t>
            </w:r>
            <w:proofErr w:type="spellEnd"/>
            <w:r>
              <w:rPr>
                <w:rFonts w:ascii="Open Sans" w:hAnsi="Open Sans" w:cs="Arial"/>
                <w:color w:val="1F282D"/>
                <w:lang w:val="en"/>
              </w:rPr>
              <w:t xml:space="preserve"> deposits in tissue sample' (PP2 UKC MB)</w:t>
            </w:r>
          </w:p>
          <w:p w:rsidR="00686A5B" w:rsidRDefault="00686A5B" w:rsidP="00686A5B">
            <w:pPr>
              <w:pStyle w:val="CE-TableStandard"/>
              <w:spacing w:line="276" w:lineRule="auto"/>
              <w:rPr>
                <w:rFonts w:ascii="Open Sans" w:hAnsi="Open Sans" w:cs="Arial"/>
                <w:color w:val="1F282D"/>
                <w:lang w:val="en"/>
              </w:rPr>
            </w:pPr>
          </w:p>
          <w:p w:rsidR="00686A5B" w:rsidRDefault="00686A5B" w:rsidP="00686A5B">
            <w:pPr>
              <w:pStyle w:val="CE-TableStandard"/>
              <w:spacing w:line="276" w:lineRule="auto"/>
              <w:rPr>
                <w:rFonts w:ascii="Open Sans" w:hAnsi="Open Sans" w:cs="Arial"/>
                <w:color w:val="1F282D"/>
                <w:lang w:val="en"/>
              </w:rPr>
            </w:pPr>
            <w:r>
              <w:rPr>
                <w:rFonts w:ascii="Open Sans" w:hAnsi="Open Sans" w:cs="Arial"/>
                <w:color w:val="1F282D"/>
                <w:lang w:val="en"/>
              </w:rPr>
              <w:t>All deliverables and the output can be found here:</w:t>
            </w:r>
          </w:p>
          <w:p w:rsidR="00686A5B" w:rsidRDefault="00686A5B" w:rsidP="00686A5B">
            <w:pPr>
              <w:pStyle w:val="CE-TableStandard"/>
              <w:spacing w:line="276" w:lineRule="auto"/>
            </w:pPr>
            <w:hyperlink r:id="rId8" w:history="1">
              <w:r w:rsidRPr="00583943">
                <w:rPr>
                  <w:rStyle w:val="Hiperpovezava"/>
                </w:rPr>
                <w:t>https://www.interreg-central.eu/Content.Node/Improvement-of-early-diagnostics--testing-method--IgA-t-T.html</w:t>
              </w:r>
            </w:hyperlink>
          </w:p>
          <w:p w:rsidR="00686A5B" w:rsidRPr="00805D51" w:rsidRDefault="00686A5B" w:rsidP="00686A5B">
            <w:pPr>
              <w:pStyle w:val="CE-TableStandard"/>
              <w:spacing w:line="276" w:lineRule="auto"/>
            </w:pPr>
            <w:bookmarkStart w:id="0" w:name="_GoBack"/>
            <w:bookmarkEnd w:id="0"/>
          </w:p>
        </w:tc>
      </w:tr>
    </w:tbl>
    <w:p w:rsidR="008C68CF" w:rsidRDefault="008C68CF" w:rsidP="00BF2027">
      <w:pPr>
        <w:pStyle w:val="CE-StandardText"/>
        <w:spacing w:line="276" w:lineRule="auto"/>
        <w:rPr>
          <w:lang w:val="en-GB" w:eastAsia="de-AT"/>
        </w:rPr>
      </w:pPr>
    </w:p>
    <w:p w:rsidR="00AA3BA0" w:rsidRDefault="00AA3BA0" w:rsidP="00BF2027">
      <w:pPr>
        <w:pStyle w:val="CE-StandardText"/>
        <w:spacing w:line="276" w:lineRule="auto"/>
        <w:rPr>
          <w:lang w:val="en-GB" w:eastAsia="de-AT"/>
        </w:rPr>
      </w:pPr>
    </w:p>
    <w:p w:rsidR="008F59DE" w:rsidRDefault="008F59DE" w:rsidP="00BF2027">
      <w:pPr>
        <w:pStyle w:val="CE-StandardText"/>
        <w:spacing w:line="276" w:lineRule="auto"/>
        <w:rPr>
          <w:lang w:val="en-GB" w:eastAsia="de-AT"/>
        </w:rPr>
      </w:pPr>
      <w:r>
        <w:rPr>
          <w:noProof/>
          <w:lang w:val="sl-SI" w:eastAsia="sl-SI"/>
        </w:rPr>
        <w:lastRenderedPageBreak/>
        <w:drawing>
          <wp:inline distT="0" distB="0" distL="0" distR="0" wp14:anchorId="663BA702" wp14:editId="4711865D">
            <wp:extent cx="1447800" cy="33813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7800" cy="3381375"/>
                    </a:xfrm>
                    <a:prstGeom prst="rect">
                      <a:avLst/>
                    </a:prstGeom>
                  </pic:spPr>
                </pic:pic>
              </a:graphicData>
            </a:graphic>
          </wp:inline>
        </w:drawing>
      </w:r>
    </w:p>
    <w:p w:rsidR="008F59DE" w:rsidRDefault="008F59DE" w:rsidP="00BF2027">
      <w:pPr>
        <w:pStyle w:val="CE-StandardText"/>
        <w:spacing w:line="276" w:lineRule="auto"/>
        <w:rPr>
          <w:lang w:val="en-GB" w:eastAsia="de-AT"/>
        </w:rPr>
      </w:pPr>
    </w:p>
    <w:p w:rsidR="008F59DE" w:rsidRDefault="008F59DE" w:rsidP="00BF2027">
      <w:pPr>
        <w:pStyle w:val="CE-StandardText"/>
        <w:spacing w:line="276" w:lineRule="auto"/>
        <w:rPr>
          <w:lang w:val="en-GB" w:eastAsia="de-AT"/>
        </w:rPr>
      </w:pPr>
      <w:r>
        <w:rPr>
          <w:noProof/>
          <w:lang w:val="sl-SI" w:eastAsia="sl-SI"/>
        </w:rPr>
        <w:lastRenderedPageBreak/>
        <w:drawing>
          <wp:inline distT="0" distB="0" distL="0" distR="0" wp14:anchorId="3A9290E5" wp14:editId="2A726A0D">
            <wp:extent cx="3933825" cy="583882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3825" cy="5838825"/>
                    </a:xfrm>
                    <a:prstGeom prst="rect">
                      <a:avLst/>
                    </a:prstGeom>
                  </pic:spPr>
                </pic:pic>
              </a:graphicData>
            </a:graphic>
          </wp:inline>
        </w:drawing>
      </w:r>
    </w:p>
    <w:p w:rsidR="008332F5" w:rsidRDefault="008332F5" w:rsidP="00BF2027">
      <w:pPr>
        <w:pStyle w:val="CE-StandardText"/>
        <w:spacing w:line="276" w:lineRule="auto"/>
        <w:rPr>
          <w:lang w:val="en-GB" w:eastAsia="de-AT"/>
        </w:rPr>
      </w:pPr>
      <w:r>
        <w:rPr>
          <w:noProof/>
          <w:lang w:val="sl-SI" w:eastAsia="sl-SI"/>
        </w:rPr>
        <w:lastRenderedPageBreak/>
        <w:drawing>
          <wp:inline distT="0" distB="0" distL="0" distR="0" wp14:anchorId="2B5ABF41" wp14:editId="141E8166">
            <wp:extent cx="6029960" cy="4497705"/>
            <wp:effectExtent l="4127"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6029960" cy="4497705"/>
                    </a:xfrm>
                    <a:prstGeom prst="rect">
                      <a:avLst/>
                    </a:prstGeom>
                  </pic:spPr>
                </pic:pic>
              </a:graphicData>
            </a:graphic>
          </wp:inline>
        </w:drawing>
      </w:r>
    </w:p>
    <w:p w:rsidR="008332F5" w:rsidRDefault="008332F5" w:rsidP="00BF2027">
      <w:pPr>
        <w:pStyle w:val="CE-StandardText"/>
        <w:spacing w:line="276" w:lineRule="auto"/>
        <w:rPr>
          <w:lang w:val="en-GB" w:eastAsia="de-AT"/>
        </w:rPr>
      </w:pPr>
      <w:r>
        <w:rPr>
          <w:noProof/>
          <w:lang w:val="sl-SI" w:eastAsia="sl-SI"/>
        </w:rPr>
        <w:lastRenderedPageBreak/>
        <w:drawing>
          <wp:inline distT="0" distB="0" distL="0" distR="0" wp14:anchorId="5B85D7DB" wp14:editId="69D5A990">
            <wp:extent cx="6029960" cy="4544060"/>
            <wp:effectExtent l="0" t="0" r="8890" b="889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6029960" cy="4544060"/>
                    </a:xfrm>
                    <a:prstGeom prst="rect">
                      <a:avLst/>
                    </a:prstGeom>
                  </pic:spPr>
                </pic:pic>
              </a:graphicData>
            </a:graphic>
          </wp:inline>
        </w:drawing>
      </w:r>
    </w:p>
    <w:p w:rsidR="008F59DE" w:rsidRDefault="008F59DE" w:rsidP="00BF2027">
      <w:pPr>
        <w:pStyle w:val="CE-StandardText"/>
        <w:spacing w:line="276" w:lineRule="auto"/>
        <w:rPr>
          <w:lang w:val="en-GB" w:eastAsia="de-AT"/>
        </w:rPr>
      </w:pPr>
    </w:p>
    <w:p w:rsidR="008F59DE" w:rsidRDefault="008F59DE" w:rsidP="00BF2027">
      <w:pPr>
        <w:pStyle w:val="CE-StandardText"/>
        <w:spacing w:line="276" w:lineRule="auto"/>
        <w:rPr>
          <w:lang w:val="en-GB" w:eastAsia="de-AT"/>
        </w:rPr>
      </w:pPr>
      <w:r>
        <w:rPr>
          <w:noProof/>
          <w:lang w:val="sl-SI" w:eastAsia="sl-SI"/>
        </w:rPr>
        <w:lastRenderedPageBreak/>
        <w:drawing>
          <wp:inline distT="0" distB="0" distL="0" distR="0" wp14:anchorId="6F7776F1" wp14:editId="37B810FD">
            <wp:extent cx="6029325" cy="246697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9325" cy="2466975"/>
                    </a:xfrm>
                    <a:prstGeom prst="rect">
                      <a:avLst/>
                    </a:prstGeom>
                  </pic:spPr>
                </pic:pic>
              </a:graphicData>
            </a:graphic>
          </wp:inline>
        </w:drawing>
      </w:r>
    </w:p>
    <w:p w:rsidR="007F40FB" w:rsidRDefault="007F40FB" w:rsidP="00BF2027">
      <w:pPr>
        <w:pStyle w:val="CE-StandardText"/>
        <w:spacing w:line="276" w:lineRule="auto"/>
        <w:rPr>
          <w:lang w:val="en-GB" w:eastAsia="de-AT"/>
        </w:rPr>
      </w:pPr>
      <w:r>
        <w:rPr>
          <w:lang w:val="en-GB" w:eastAsia="de-AT"/>
        </w:rPr>
        <w:t>Negative sample of one of the patients</w:t>
      </w:r>
    </w:p>
    <w:p w:rsidR="007F40FB" w:rsidRDefault="007F40FB" w:rsidP="00BF2027">
      <w:pPr>
        <w:pStyle w:val="CE-StandardText"/>
        <w:spacing w:line="276" w:lineRule="auto"/>
        <w:rPr>
          <w:lang w:val="en-GB" w:eastAsia="de-AT"/>
        </w:rPr>
      </w:pPr>
    </w:p>
    <w:p w:rsidR="008F59DE" w:rsidRPr="00156013" w:rsidRDefault="008F59DE" w:rsidP="008F59DE">
      <w:pPr>
        <w:pStyle w:val="CE-StandardText"/>
        <w:spacing w:line="276" w:lineRule="auto"/>
        <w:rPr>
          <w:lang w:val="en-GB" w:eastAsia="de-AT"/>
        </w:rPr>
      </w:pPr>
      <w:r>
        <w:rPr>
          <w:noProof/>
          <w:lang w:val="sl-SI" w:eastAsia="sl-SI"/>
        </w:rPr>
        <w:drawing>
          <wp:inline distT="0" distB="0" distL="0" distR="0" wp14:anchorId="5AFAB9DE" wp14:editId="1EE7249F">
            <wp:extent cx="6029960" cy="2345690"/>
            <wp:effectExtent l="0" t="0" r="889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9960" cy="2345690"/>
                    </a:xfrm>
                    <a:prstGeom prst="rect">
                      <a:avLst/>
                    </a:prstGeom>
                  </pic:spPr>
                </pic:pic>
              </a:graphicData>
            </a:graphic>
          </wp:inline>
        </w:drawing>
      </w:r>
    </w:p>
    <w:p w:rsidR="00413F0C" w:rsidRPr="00156013" w:rsidRDefault="007F40FB" w:rsidP="00BF2027">
      <w:pPr>
        <w:pStyle w:val="CE-StandardText"/>
        <w:spacing w:line="276" w:lineRule="auto"/>
        <w:rPr>
          <w:lang w:val="en-GB" w:eastAsia="de-AT"/>
        </w:rPr>
      </w:pPr>
      <w:r>
        <w:rPr>
          <w:lang w:val="en-GB" w:eastAsia="de-AT"/>
        </w:rPr>
        <w:t xml:space="preserve">Positive </w:t>
      </w:r>
      <w:r w:rsidR="001E665E">
        <w:rPr>
          <w:lang w:val="en-GB" w:eastAsia="de-AT"/>
        </w:rPr>
        <w:t>sample</w:t>
      </w:r>
      <w:r>
        <w:rPr>
          <w:lang w:val="en-GB" w:eastAsia="de-AT"/>
        </w:rPr>
        <w:t xml:space="preserve"> of one of the patients.</w:t>
      </w:r>
    </w:p>
    <w:sectPr w:rsidR="00413F0C" w:rsidRPr="00156013" w:rsidSect="00731BF8">
      <w:headerReference w:type="default" r:id="rId15"/>
      <w:footerReference w:type="default" r:id="rId16"/>
      <w:headerReference w:type="first" r:id="rId17"/>
      <w:pgSz w:w="11906" w:h="16838" w:code="9"/>
      <w:pgMar w:top="2977" w:right="851" w:bottom="993" w:left="1559"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0B63" w:rsidRDefault="00030B63" w:rsidP="00877C37">
      <w:r>
        <w:separator/>
      </w:r>
    </w:p>
    <w:p w:rsidR="00030B63" w:rsidRDefault="00030B63"/>
    <w:p w:rsidR="00030B63" w:rsidRDefault="00030B63"/>
    <w:p w:rsidR="00030B63" w:rsidRDefault="00030B63"/>
  </w:endnote>
  <w:endnote w:type="continuationSeparator" w:id="0">
    <w:p w:rsidR="00030B63" w:rsidRDefault="00030B63" w:rsidP="00877C37">
      <w:r>
        <w:continuationSeparator/>
      </w:r>
    </w:p>
    <w:p w:rsidR="00030B63" w:rsidRDefault="00030B63"/>
    <w:p w:rsidR="00030B63" w:rsidRDefault="00030B63"/>
    <w:p w:rsidR="00030B63" w:rsidRDefault="00030B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Rounded MT Bold">
    <w:altName w:val="Arial"/>
    <w:charset w:val="00"/>
    <w:family w:val="swiss"/>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EE"/>
    <w:family w:val="auto"/>
    <w:notTrueType/>
    <w:pitch w:val="default"/>
    <w:sig w:usb0="00000005" w:usb1="00000000" w:usb2="00000000" w:usb3="00000000" w:csb0="00000002" w:csb1="00000000"/>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869" w:rsidRPr="00B07377" w:rsidRDefault="006D0869" w:rsidP="00DA073A">
    <w:pPr>
      <w:pStyle w:val="CE-Head3"/>
      <w:jc w:val="right"/>
      <w:rPr>
        <w:sz w:val="20"/>
      </w:rPr>
    </w:pPr>
  </w:p>
  <w:p w:rsidR="006D0869" w:rsidRDefault="006D0869" w:rsidP="00DA073A">
    <w:pPr>
      <w:pStyle w:val="Noga"/>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0B63" w:rsidRPr="00924079" w:rsidRDefault="00030B63" w:rsidP="00924079">
      <w:pPr>
        <w:ind w:left="0"/>
        <w:rPr>
          <w:color w:val="4D4933" w:themeColor="accent6"/>
        </w:rPr>
      </w:pPr>
      <w:r w:rsidRPr="00924079">
        <w:rPr>
          <w:color w:val="4D4933" w:themeColor="accent6"/>
        </w:rPr>
        <w:separator/>
      </w:r>
    </w:p>
    <w:p w:rsidR="00030B63" w:rsidRDefault="00030B63" w:rsidP="00924079">
      <w:pPr>
        <w:ind w:left="0"/>
      </w:pPr>
    </w:p>
    <w:p w:rsidR="00030B63" w:rsidRDefault="00030B63"/>
    <w:p w:rsidR="00030B63" w:rsidRDefault="00030B63"/>
    <w:p w:rsidR="00030B63" w:rsidRDefault="00030B63"/>
  </w:footnote>
  <w:footnote w:type="continuationSeparator" w:id="0">
    <w:p w:rsidR="00030B63" w:rsidRDefault="00030B63" w:rsidP="00924079">
      <w:pPr>
        <w:ind w:left="0"/>
      </w:pPr>
      <w:r>
        <w:continuationSeparator/>
      </w:r>
    </w:p>
    <w:p w:rsidR="00030B63" w:rsidRDefault="00030B63"/>
    <w:p w:rsidR="00030B63" w:rsidRDefault="00030B63"/>
    <w:p w:rsidR="00030B63" w:rsidRDefault="00030B63"/>
  </w:footnote>
  <w:footnote w:type="continuationNotice" w:id="1">
    <w:p w:rsidR="00030B63" w:rsidRDefault="00030B63">
      <w:pPr>
        <w:spacing w:before="0" w:line="240" w:lineRule="auto"/>
      </w:pPr>
    </w:p>
    <w:p w:rsidR="00030B63" w:rsidRDefault="00030B63"/>
    <w:p w:rsidR="00030B63" w:rsidRDefault="00030B63"/>
    <w:p w:rsidR="00030B63" w:rsidRDefault="00030B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869" w:rsidRPr="00C8321B" w:rsidRDefault="006D0869" w:rsidP="00C8321B">
    <w:pPr>
      <w:pStyle w:val="Glava"/>
      <w:jc w:val="center"/>
    </w:pPr>
    <w:r>
      <w:rPr>
        <w:noProof/>
        <w:lang w:val="sl-SI" w:eastAsia="sl-SI"/>
      </w:rPr>
      <w:drawing>
        <wp:anchor distT="0" distB="0" distL="114300" distR="114300" simplePos="0" relativeHeight="251659776" behindDoc="1" locked="0" layoutInCell="1" allowOverlap="1" wp14:anchorId="5A0A3F06" wp14:editId="5620A26B">
          <wp:simplePos x="0" y="0"/>
          <wp:positionH relativeFrom="column">
            <wp:posOffset>-352425</wp:posOffset>
          </wp:positionH>
          <wp:positionV relativeFrom="paragraph">
            <wp:posOffset>0</wp:posOffset>
          </wp:positionV>
          <wp:extent cx="6917130" cy="1439544"/>
          <wp:effectExtent l="0" t="0" r="0" b="8890"/>
          <wp:wrapNone/>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869" w:rsidRDefault="006D0869"/>
  <w:p w:rsidR="006D0869" w:rsidRDefault="006D08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869" w:rsidRDefault="006D0869" w:rsidP="00D41EE5">
    <w:pPr>
      <w:pStyle w:val="Glava"/>
      <w:ind w:left="-1559"/>
    </w:pPr>
    <w:r>
      <w:rPr>
        <w:noProof/>
        <w:lang w:val="sl-SI" w:eastAsia="sl-SI"/>
      </w:rPr>
      <w:drawing>
        <wp:anchor distT="0" distB="0" distL="114300" distR="114300" simplePos="0" relativeHeight="251657728" behindDoc="1" locked="0" layoutInCell="1" allowOverlap="1" wp14:anchorId="5A0A3F06" wp14:editId="5620A26B">
          <wp:simplePos x="0" y="0"/>
          <wp:positionH relativeFrom="column">
            <wp:posOffset>-409575</wp:posOffset>
          </wp:positionH>
          <wp:positionV relativeFrom="paragraph">
            <wp:posOffset>66675</wp:posOffset>
          </wp:positionV>
          <wp:extent cx="6917130" cy="1439544"/>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15:restartNumberingAfterBreak="0">
    <w:nsid w:val="0EDF2766"/>
    <w:multiLevelType w:val="hybridMultilevel"/>
    <w:tmpl w:val="0DA6FBEC"/>
    <w:lvl w:ilvl="0" w:tplc="0407000F">
      <w:start w:val="1"/>
      <w:numFmt w:val="decimal"/>
      <w:pStyle w:val="Naslov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5"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15:restartNumberingAfterBreak="0">
    <w:nsid w:val="24C01312"/>
    <w:multiLevelType w:val="multilevel"/>
    <w:tmpl w:val="99223750"/>
    <w:numStyleLink w:val="CE-HeadNumbering"/>
  </w:abstractNum>
  <w:abstractNum w:abstractNumId="7"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E24613E"/>
    <w:multiLevelType w:val="hybridMultilevel"/>
    <w:tmpl w:val="3B186FC2"/>
    <w:lvl w:ilvl="0" w:tplc="6316D04E">
      <w:start w:val="1"/>
      <w:numFmt w:val="decimal"/>
      <w:pStyle w:val="Naslov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9"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4"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4671134E"/>
    <w:multiLevelType w:val="hybridMultilevel"/>
    <w:tmpl w:val="5DECBA00"/>
    <w:lvl w:ilvl="0" w:tplc="0407000F">
      <w:start w:val="1"/>
      <w:numFmt w:val="upperLetter"/>
      <w:pStyle w:val="Naslov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16"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9"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0"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1"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2"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23"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9B85DC1"/>
    <w:multiLevelType w:val="hybridMultilevel"/>
    <w:tmpl w:val="73D2D046"/>
    <w:lvl w:ilvl="0" w:tplc="11961190">
      <w:start w:val="1"/>
      <w:numFmt w:val="bullet"/>
      <w:pStyle w:val="Oznaenseznam"/>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25"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21"/>
  </w:num>
  <w:num w:numId="2">
    <w:abstractNumId w:val="22"/>
  </w:num>
  <w:num w:numId="3">
    <w:abstractNumId w:val="1"/>
  </w:num>
  <w:num w:numId="4">
    <w:abstractNumId w:val="24"/>
  </w:num>
  <w:num w:numId="5">
    <w:abstractNumId w:val="18"/>
  </w:num>
  <w:num w:numId="6">
    <w:abstractNumId w:val="11"/>
  </w:num>
  <w:num w:numId="7">
    <w:abstractNumId w:val="14"/>
  </w:num>
  <w:num w:numId="8">
    <w:abstractNumId w:val="17"/>
  </w:num>
  <w:num w:numId="9">
    <w:abstractNumId w:val="2"/>
  </w:num>
  <w:num w:numId="10">
    <w:abstractNumId w:val="19"/>
  </w:num>
  <w:num w:numId="11">
    <w:abstractNumId w:val="15"/>
  </w:num>
  <w:num w:numId="12">
    <w:abstractNumId w:val="8"/>
  </w:num>
  <w:num w:numId="13">
    <w:abstractNumId w:val="10"/>
  </w:num>
  <w:num w:numId="14">
    <w:abstractNumId w:val="0"/>
  </w:num>
  <w:num w:numId="15">
    <w:abstractNumId w:val="12"/>
  </w:num>
  <w:num w:numId="16">
    <w:abstractNumId w:val="7"/>
  </w:num>
  <w:num w:numId="17">
    <w:abstractNumId w:val="9"/>
  </w:num>
  <w:num w:numId="18">
    <w:abstractNumId w:val="23"/>
  </w:num>
  <w:num w:numId="19">
    <w:abstractNumId w:val="3"/>
  </w:num>
  <w:num w:numId="20">
    <w:abstractNumId w:val="16"/>
  </w:num>
  <w:num w:numId="21">
    <w:abstractNumId w:val="4"/>
  </w:num>
  <w:num w:numId="22">
    <w:abstractNumId w:val="25"/>
  </w:num>
  <w:num w:numId="23">
    <w:abstractNumId w:val="20"/>
  </w:num>
  <w:num w:numId="24">
    <w:abstractNumId w:val="5"/>
  </w:num>
  <w:num w:numId="25">
    <w:abstractNumId w:val="6"/>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1E"/>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6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75AD"/>
    <w:rsid w:val="00087967"/>
    <w:rsid w:val="000902F1"/>
    <w:rsid w:val="000905C2"/>
    <w:rsid w:val="000910D5"/>
    <w:rsid w:val="00091C86"/>
    <w:rsid w:val="0009274C"/>
    <w:rsid w:val="00092B05"/>
    <w:rsid w:val="000937E5"/>
    <w:rsid w:val="000939E4"/>
    <w:rsid w:val="00094019"/>
    <w:rsid w:val="000942B6"/>
    <w:rsid w:val="00094DAC"/>
    <w:rsid w:val="00094F0C"/>
    <w:rsid w:val="00095478"/>
    <w:rsid w:val="0009630C"/>
    <w:rsid w:val="00096C74"/>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2BB"/>
    <w:rsid w:val="00103424"/>
    <w:rsid w:val="00104303"/>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CEA"/>
    <w:rsid w:val="001E503C"/>
    <w:rsid w:val="001E57A0"/>
    <w:rsid w:val="001E665E"/>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2A9A"/>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2FBB"/>
    <w:rsid w:val="00213399"/>
    <w:rsid w:val="00213D7D"/>
    <w:rsid w:val="00214458"/>
    <w:rsid w:val="00216E68"/>
    <w:rsid w:val="00217039"/>
    <w:rsid w:val="00217511"/>
    <w:rsid w:val="00217E5B"/>
    <w:rsid w:val="002200AE"/>
    <w:rsid w:val="00221473"/>
    <w:rsid w:val="00221669"/>
    <w:rsid w:val="002216A5"/>
    <w:rsid w:val="00221C12"/>
    <w:rsid w:val="00221C63"/>
    <w:rsid w:val="0022238D"/>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A"/>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33A"/>
    <w:rsid w:val="0026048F"/>
    <w:rsid w:val="00262281"/>
    <w:rsid w:val="00262718"/>
    <w:rsid w:val="00262741"/>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4191"/>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2FAE"/>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D84"/>
    <w:rsid w:val="003D6FCA"/>
    <w:rsid w:val="003D7311"/>
    <w:rsid w:val="003D7575"/>
    <w:rsid w:val="003D7DBF"/>
    <w:rsid w:val="003D7ED2"/>
    <w:rsid w:val="003D7F45"/>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2269"/>
    <w:rsid w:val="004125EA"/>
    <w:rsid w:val="0041315E"/>
    <w:rsid w:val="0041382B"/>
    <w:rsid w:val="00413F0C"/>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D9"/>
    <w:rsid w:val="0054102B"/>
    <w:rsid w:val="005410F3"/>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373B"/>
    <w:rsid w:val="005845EA"/>
    <w:rsid w:val="00584810"/>
    <w:rsid w:val="00584B72"/>
    <w:rsid w:val="00585A95"/>
    <w:rsid w:val="00585F0A"/>
    <w:rsid w:val="00586634"/>
    <w:rsid w:val="005875A2"/>
    <w:rsid w:val="00587750"/>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5EBD"/>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48BE"/>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EE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469"/>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7FC"/>
    <w:rsid w:val="0068088B"/>
    <w:rsid w:val="00680A87"/>
    <w:rsid w:val="00680DC5"/>
    <w:rsid w:val="00681FA6"/>
    <w:rsid w:val="00683575"/>
    <w:rsid w:val="00683636"/>
    <w:rsid w:val="0068398D"/>
    <w:rsid w:val="00684074"/>
    <w:rsid w:val="0068495D"/>
    <w:rsid w:val="00684C53"/>
    <w:rsid w:val="0068517B"/>
    <w:rsid w:val="00686A5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869"/>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6FAA"/>
    <w:rsid w:val="007B70C3"/>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0FB"/>
    <w:rsid w:val="007F4227"/>
    <w:rsid w:val="007F4292"/>
    <w:rsid w:val="007F46F6"/>
    <w:rsid w:val="007F5387"/>
    <w:rsid w:val="007F538A"/>
    <w:rsid w:val="007F62A3"/>
    <w:rsid w:val="007F695D"/>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5F63"/>
    <w:rsid w:val="00826A72"/>
    <w:rsid w:val="00826BE9"/>
    <w:rsid w:val="00830AAE"/>
    <w:rsid w:val="00831D6C"/>
    <w:rsid w:val="0083217E"/>
    <w:rsid w:val="00832628"/>
    <w:rsid w:val="008332F5"/>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D38"/>
    <w:rsid w:val="008C2962"/>
    <w:rsid w:val="008C2B28"/>
    <w:rsid w:val="008C3EED"/>
    <w:rsid w:val="008C4A3D"/>
    <w:rsid w:val="008C5D68"/>
    <w:rsid w:val="008C68C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59DE"/>
    <w:rsid w:val="008F6348"/>
    <w:rsid w:val="008F6C50"/>
    <w:rsid w:val="008F71AA"/>
    <w:rsid w:val="008F71B1"/>
    <w:rsid w:val="008F732B"/>
    <w:rsid w:val="008F760B"/>
    <w:rsid w:val="008F7D02"/>
    <w:rsid w:val="00900613"/>
    <w:rsid w:val="00901922"/>
    <w:rsid w:val="0090196B"/>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44A"/>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3AF8"/>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D08A8"/>
    <w:rsid w:val="009D1062"/>
    <w:rsid w:val="009D1304"/>
    <w:rsid w:val="009D1C29"/>
    <w:rsid w:val="009D2444"/>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A85"/>
    <w:rsid w:val="00A34B77"/>
    <w:rsid w:val="00A350E1"/>
    <w:rsid w:val="00A35253"/>
    <w:rsid w:val="00A35723"/>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BA0"/>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377"/>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91C"/>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09B7"/>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14D7"/>
    <w:rsid w:val="00BC2F00"/>
    <w:rsid w:val="00BC2F8F"/>
    <w:rsid w:val="00BC2FEA"/>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027"/>
    <w:rsid w:val="00BF24B4"/>
    <w:rsid w:val="00BF4526"/>
    <w:rsid w:val="00BF5708"/>
    <w:rsid w:val="00BF592A"/>
    <w:rsid w:val="00BF5A56"/>
    <w:rsid w:val="00BF6674"/>
    <w:rsid w:val="00BF68F6"/>
    <w:rsid w:val="00BF75A4"/>
    <w:rsid w:val="00C00141"/>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3F9"/>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57D52"/>
    <w:rsid w:val="00C6127F"/>
    <w:rsid w:val="00C625C9"/>
    <w:rsid w:val="00C62CDD"/>
    <w:rsid w:val="00C63209"/>
    <w:rsid w:val="00C6428E"/>
    <w:rsid w:val="00C6453C"/>
    <w:rsid w:val="00C64CA3"/>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2FBC"/>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A073A"/>
    <w:rsid w:val="00CA1C57"/>
    <w:rsid w:val="00CA2455"/>
    <w:rsid w:val="00CA380C"/>
    <w:rsid w:val="00CA43D6"/>
    <w:rsid w:val="00CA4974"/>
    <w:rsid w:val="00CA5515"/>
    <w:rsid w:val="00CA5C17"/>
    <w:rsid w:val="00CA5EA6"/>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3F3"/>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12DF"/>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95F"/>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E0C"/>
    <w:rsid w:val="00DA12EF"/>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6E9"/>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1DE"/>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5FC7"/>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454"/>
    <w:rsid w:val="00ED4990"/>
    <w:rsid w:val="00ED49F6"/>
    <w:rsid w:val="00ED516F"/>
    <w:rsid w:val="00ED741E"/>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02B2"/>
    <w:rsid w:val="00F112D3"/>
    <w:rsid w:val="00F116A6"/>
    <w:rsid w:val="00F11CE9"/>
    <w:rsid w:val="00F124CA"/>
    <w:rsid w:val="00F12654"/>
    <w:rsid w:val="00F13A42"/>
    <w:rsid w:val="00F13CA1"/>
    <w:rsid w:val="00F1513D"/>
    <w:rsid w:val="00F16D3F"/>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71958"/>
    <w:rsid w:val="00F71EE5"/>
    <w:rsid w:val="00F72BBE"/>
    <w:rsid w:val="00F72DCB"/>
    <w:rsid w:val="00F7314C"/>
    <w:rsid w:val="00F73235"/>
    <w:rsid w:val="00F73434"/>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240"/>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51C4"/>
    <w:rsid w:val="00FD6216"/>
    <w:rsid w:val="00FD644C"/>
    <w:rsid w:val="00FD7D47"/>
    <w:rsid w:val="00FD7EBB"/>
    <w:rsid w:val="00FE02CB"/>
    <w:rsid w:val="00FE1611"/>
    <w:rsid w:val="00FE1CB9"/>
    <w:rsid w:val="00FE1FD9"/>
    <w:rsid w:val="00FE2C40"/>
    <w:rsid w:val="00FE314C"/>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8899BD"/>
  <w15:docId w15:val="{7ACB1698-2A5E-4B76-AB15-DE0A4290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7">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rsid w:val="0047724A"/>
    <w:pPr>
      <w:spacing w:before="120" w:line="276" w:lineRule="auto"/>
      <w:ind w:left="1418" w:right="339"/>
      <w:jc w:val="both"/>
    </w:pPr>
  </w:style>
  <w:style w:type="paragraph" w:styleId="Naslov1">
    <w:name w:val="heading 1"/>
    <w:basedOn w:val="Navaden"/>
    <w:next w:val="Navaden"/>
    <w:link w:val="Naslov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slov2">
    <w:name w:val="heading 2"/>
    <w:basedOn w:val="Navaden"/>
    <w:next w:val="Navaden"/>
    <w:link w:val="Naslov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slov3">
    <w:name w:val="heading 3"/>
    <w:basedOn w:val="Navaden"/>
    <w:next w:val="Navaden"/>
    <w:link w:val="Naslov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slov4">
    <w:name w:val="heading 4"/>
    <w:basedOn w:val="Navaden"/>
    <w:next w:val="Navaden"/>
    <w:pPr>
      <w:keepNext/>
      <w:outlineLvl w:val="3"/>
    </w:pPr>
    <w:rPr>
      <w:rFonts w:ascii="Verdana" w:hAnsi="Verdana"/>
      <w:b/>
      <w:bCs/>
    </w:rPr>
  </w:style>
  <w:style w:type="paragraph" w:styleId="Naslov5">
    <w:name w:val="heading 5"/>
    <w:basedOn w:val="Navaden"/>
    <w:next w:val="Navaden"/>
    <w:pPr>
      <w:numPr>
        <w:ilvl w:val="4"/>
        <w:numId w:val="2"/>
      </w:numPr>
      <w:spacing w:before="240" w:after="60"/>
      <w:outlineLvl w:val="4"/>
    </w:pPr>
    <w:rPr>
      <w:rFonts w:ascii="Verdana" w:hAnsi="Verdana"/>
      <w:b/>
      <w:bCs/>
      <w:i/>
      <w:iCs/>
      <w:szCs w:val="26"/>
    </w:rPr>
  </w:style>
  <w:style w:type="paragraph" w:styleId="Naslov6">
    <w:name w:val="heading 6"/>
    <w:basedOn w:val="Navaden"/>
    <w:next w:val="Navaden"/>
    <w:pPr>
      <w:numPr>
        <w:ilvl w:val="5"/>
        <w:numId w:val="2"/>
      </w:numPr>
      <w:spacing w:before="240" w:after="60"/>
      <w:outlineLvl w:val="5"/>
    </w:pPr>
    <w:rPr>
      <w:rFonts w:ascii="Verdana" w:hAnsi="Verdana"/>
      <w:b/>
      <w:bCs/>
    </w:rPr>
  </w:style>
  <w:style w:type="paragraph" w:styleId="Naslov7">
    <w:name w:val="heading 7"/>
    <w:basedOn w:val="Navaden"/>
    <w:next w:val="Navaden"/>
    <w:pPr>
      <w:numPr>
        <w:ilvl w:val="6"/>
        <w:numId w:val="2"/>
      </w:numPr>
      <w:spacing w:before="240" w:after="60"/>
      <w:outlineLvl w:val="6"/>
    </w:pPr>
    <w:rPr>
      <w:rFonts w:ascii="Verdana" w:hAnsi="Verdana"/>
    </w:rPr>
  </w:style>
  <w:style w:type="paragraph" w:styleId="Naslov8">
    <w:name w:val="heading 8"/>
    <w:basedOn w:val="Navaden"/>
    <w:next w:val="Navaden"/>
    <w:pPr>
      <w:numPr>
        <w:ilvl w:val="7"/>
        <w:numId w:val="2"/>
      </w:numPr>
      <w:spacing w:before="240" w:after="60"/>
      <w:outlineLvl w:val="7"/>
    </w:pPr>
    <w:rPr>
      <w:rFonts w:ascii="Verdana" w:hAnsi="Verdana"/>
      <w:i/>
      <w:iCs/>
    </w:rPr>
  </w:style>
  <w:style w:type="paragraph" w:styleId="Naslov9">
    <w:name w:val="heading 9"/>
    <w:basedOn w:val="Navaden"/>
    <w:next w:val="Navaden"/>
    <w:pPr>
      <w:numPr>
        <w:ilvl w:val="8"/>
        <w:numId w:val="2"/>
      </w:numPr>
      <w:spacing w:before="240" w:after="60"/>
      <w:outlineLvl w:val="8"/>
    </w:pPr>
    <w:rPr>
      <w:rFonts w:ascii="Verdana" w:hAnsi="Verdana"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pPr>
      <w:tabs>
        <w:tab w:val="center" w:pos="4536"/>
        <w:tab w:val="right" w:pos="9072"/>
      </w:tabs>
    </w:pPr>
    <w:rPr>
      <w:rFonts w:ascii="Verdana" w:hAnsi="Verdana"/>
      <w:sz w:val="16"/>
    </w:rPr>
  </w:style>
  <w:style w:type="paragraph" w:styleId="Noga">
    <w:name w:val="footer"/>
    <w:basedOn w:val="Navaden"/>
    <w:link w:val="NogaZnak"/>
    <w:uiPriority w:val="99"/>
    <w:pPr>
      <w:tabs>
        <w:tab w:val="center" w:pos="4536"/>
        <w:tab w:val="right" w:pos="9072"/>
      </w:tabs>
    </w:pPr>
    <w:rPr>
      <w:rFonts w:ascii="Verdana" w:hAnsi="Verdana"/>
      <w:noProof/>
      <w:sz w:val="16"/>
    </w:rPr>
  </w:style>
  <w:style w:type="character" w:styleId="tevilkastrani">
    <w:name w:val="page number"/>
    <w:basedOn w:val="Privzetapisavaodstavka"/>
    <w:semiHidden/>
    <w:rPr>
      <w:rFonts w:ascii="Verdana" w:hAnsi="Verdana"/>
      <w:sz w:val="20"/>
    </w:rPr>
  </w:style>
  <w:style w:type="paragraph" w:styleId="Telobesedila-zamik">
    <w:name w:val="Body Text Indent"/>
    <w:basedOn w:val="Navaden"/>
    <w:semiHidden/>
    <w:pPr>
      <w:spacing w:before="60" w:after="60"/>
      <w:ind w:left="720"/>
    </w:pPr>
    <w:rPr>
      <w:rFonts w:ascii="Verdana" w:hAnsi="Verdana"/>
    </w:rPr>
  </w:style>
  <w:style w:type="paragraph" w:styleId="Telobesedila">
    <w:name w:val="Body Text"/>
    <w:basedOn w:val="Navaden"/>
    <w:link w:val="TelobesedilaZnak"/>
    <w:semiHidden/>
    <w:pPr>
      <w:spacing w:after="120"/>
    </w:pPr>
    <w:rPr>
      <w:rFonts w:ascii="Verdana" w:hAnsi="Verdana"/>
    </w:rPr>
  </w:style>
  <w:style w:type="paragraph" w:styleId="Besedilooblaka">
    <w:name w:val="Balloon Text"/>
    <w:basedOn w:val="Navaden"/>
    <w:link w:val="BesedilooblakaZnak"/>
    <w:uiPriority w:val="99"/>
    <w:semiHidden/>
    <w:unhideWhenUsed/>
    <w:rsid w:val="00E5766A"/>
    <w:rPr>
      <w:rFonts w:ascii="Tahoma" w:hAnsi="Tahoma" w:cs="Tahoma"/>
      <w:sz w:val="16"/>
      <w:szCs w:val="16"/>
    </w:rPr>
  </w:style>
  <w:style w:type="paragraph" w:customStyle="1" w:styleId="Bullet1">
    <w:name w:val="Bullet1"/>
    <w:basedOn w:val="Navaden"/>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esedilooblakaZnak">
    <w:name w:val="Besedilo oblačka Znak"/>
    <w:basedOn w:val="Privzetapisavaodstavka"/>
    <w:link w:val="Besedilooblaka"/>
    <w:uiPriority w:val="99"/>
    <w:semiHidden/>
    <w:rsid w:val="00E5766A"/>
    <w:rPr>
      <w:rFonts w:ascii="Tahoma" w:hAnsi="Tahoma" w:cs="Tahoma"/>
      <w:sz w:val="16"/>
      <w:szCs w:val="16"/>
      <w:lang w:val="de-AT" w:eastAsia="de-DE"/>
    </w:rPr>
  </w:style>
  <w:style w:type="character" w:styleId="Pripombasklic">
    <w:name w:val="annotation reference"/>
    <w:basedOn w:val="Privzetapisavaodstavka"/>
    <w:uiPriority w:val="99"/>
    <w:semiHidden/>
    <w:unhideWhenUsed/>
    <w:rsid w:val="0023224E"/>
    <w:rPr>
      <w:sz w:val="16"/>
      <w:szCs w:val="16"/>
    </w:rPr>
  </w:style>
  <w:style w:type="paragraph" w:styleId="Pripombabesedilo">
    <w:name w:val="annotation text"/>
    <w:basedOn w:val="Navaden"/>
    <w:link w:val="PripombabesediloZnak"/>
    <w:uiPriority w:val="99"/>
    <w:unhideWhenUsed/>
    <w:rsid w:val="0023224E"/>
    <w:pPr>
      <w:spacing w:line="240" w:lineRule="auto"/>
    </w:pPr>
  </w:style>
  <w:style w:type="character" w:customStyle="1" w:styleId="PripombabesediloZnak">
    <w:name w:val="Pripomba – besedilo Znak"/>
    <w:basedOn w:val="Privzetapisavaodstavka"/>
    <w:link w:val="Pripombabesedilo"/>
    <w:uiPriority w:val="99"/>
    <w:rsid w:val="0023224E"/>
    <w:rPr>
      <w:rFonts w:ascii="Calibri" w:eastAsia="Calibri" w:hAnsi="Calibri"/>
      <w:lang w:val="de-AT" w:eastAsia="en-US"/>
    </w:rPr>
  </w:style>
  <w:style w:type="paragraph" w:styleId="Zadevapripombe">
    <w:name w:val="annotation subject"/>
    <w:basedOn w:val="Pripombabesedilo"/>
    <w:next w:val="Pripombabesedilo"/>
    <w:link w:val="ZadevapripombeZnak"/>
    <w:uiPriority w:val="99"/>
    <w:semiHidden/>
    <w:unhideWhenUsed/>
    <w:rsid w:val="0023224E"/>
    <w:rPr>
      <w:b/>
      <w:bCs/>
    </w:rPr>
  </w:style>
  <w:style w:type="character" w:customStyle="1" w:styleId="ZadevapripombeZnak">
    <w:name w:val="Zadeva pripombe Znak"/>
    <w:basedOn w:val="PripombabesediloZnak"/>
    <w:link w:val="Zadevapripombe"/>
    <w:uiPriority w:val="99"/>
    <w:semiHidden/>
    <w:rsid w:val="0023224E"/>
    <w:rPr>
      <w:rFonts w:ascii="Calibri" w:eastAsia="Calibri" w:hAnsi="Calibri"/>
      <w:b/>
      <w:bCs/>
      <w:lang w:val="de-AT" w:eastAsia="en-US"/>
    </w:rPr>
  </w:style>
  <w:style w:type="paragraph" w:styleId="Odstavekseznama">
    <w:name w:val="List Paragraph"/>
    <w:basedOn w:val="Navaden"/>
    <w:link w:val="OdstavekseznamaZnak"/>
    <w:uiPriority w:val="34"/>
    <w:rsid w:val="00063D14"/>
    <w:pPr>
      <w:ind w:left="720"/>
      <w:contextualSpacing/>
    </w:pPr>
  </w:style>
  <w:style w:type="character" w:styleId="Hiperpovezava">
    <w:name w:val="Hyperlink"/>
    <w:basedOn w:val="Privzetapisavaodstavk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avadensplet">
    <w:name w:val="Normal (Web)"/>
    <w:basedOn w:val="Navaden"/>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Privzetapisavaodstavka"/>
    <w:rsid w:val="0037093F"/>
  </w:style>
  <w:style w:type="table" w:styleId="Svetelseznampoudarek1">
    <w:name w:val="Light List Accent 1"/>
    <w:basedOn w:val="Navadnatabela"/>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avaden"/>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avaden"/>
    <w:rsid w:val="00A350E1"/>
    <w:pPr>
      <w:spacing w:before="40" w:after="40" w:line="240" w:lineRule="auto"/>
    </w:pPr>
    <w:rPr>
      <w:rFonts w:ascii="Arial Narrow" w:hAnsi="Arial Narrow" w:cs="Arial"/>
      <w:lang w:eastAsia="de-DE"/>
    </w:rPr>
  </w:style>
  <w:style w:type="character" w:styleId="SledenaHiperpovezava">
    <w:name w:val="FollowedHyperlink"/>
    <w:basedOn w:val="Privzetapisavaodstavka"/>
    <w:uiPriority w:val="99"/>
    <w:semiHidden/>
    <w:unhideWhenUsed/>
    <w:rsid w:val="005E328C"/>
    <w:rPr>
      <w:color w:val="BFBFBF" w:themeColor="followedHyperlink"/>
      <w:u w:val="single"/>
    </w:rPr>
  </w:style>
  <w:style w:type="paragraph" w:styleId="Revizija">
    <w:name w:val="Revision"/>
    <w:hidden/>
    <w:uiPriority w:val="99"/>
    <w:semiHidden/>
    <w:rsid w:val="00F842CD"/>
    <w:rPr>
      <w:rFonts w:ascii="Calibri" w:eastAsia="Calibri" w:hAnsi="Calibri"/>
      <w:sz w:val="22"/>
      <w:szCs w:val="22"/>
    </w:rPr>
  </w:style>
  <w:style w:type="table" w:styleId="Tabelamrea">
    <w:name w:val="Table Grid"/>
    <w:basedOn w:val="Navadnatabela"/>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5">
    <w:name w:val="Light List Accent 5"/>
    <w:basedOn w:val="Navadnatabela"/>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Svetelseznampoudarek4">
    <w:name w:val="Light List Accent 4"/>
    <w:basedOn w:val="Navadnatabela"/>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vetlosenenjepoudarek5">
    <w:name w:val="Light Shading Accent 5"/>
    <w:basedOn w:val="Navadnatabela"/>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Srednjamrea3poudarek1">
    <w:name w:val="Medium Grid 3 Accent 1"/>
    <w:basedOn w:val="Navadnatabela"/>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Oznaenseznam"/>
    <w:rsid w:val="0093166C"/>
    <w:pPr>
      <w:numPr>
        <w:numId w:val="0"/>
      </w:numPr>
      <w:spacing w:after="240" w:line="280" w:lineRule="atLeast"/>
      <w:ind w:left="284" w:hanging="284"/>
    </w:pPr>
    <w:rPr>
      <w:rFonts w:ascii="Arial" w:hAnsi="Arial"/>
      <w:lang w:eastAsia="de-DE"/>
    </w:rPr>
  </w:style>
  <w:style w:type="paragraph" w:styleId="Oznaenseznam">
    <w:name w:val="List Bullet"/>
    <w:basedOn w:val="Navaden"/>
    <w:uiPriority w:val="99"/>
    <w:semiHidden/>
    <w:unhideWhenUsed/>
    <w:rsid w:val="0093166C"/>
    <w:pPr>
      <w:numPr>
        <w:numId w:val="4"/>
      </w:numPr>
      <w:contextualSpacing/>
    </w:pPr>
  </w:style>
  <w:style w:type="paragraph" w:styleId="Naslov">
    <w:name w:val="Title"/>
    <w:basedOn w:val="Navaden"/>
    <w:next w:val="Navaden"/>
    <w:link w:val="Naslov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NaslovZnak">
    <w:name w:val="Naslov Znak"/>
    <w:basedOn w:val="Privzetapisavaodstavka"/>
    <w:link w:val="Naslov"/>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slov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slov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slov1Znak">
    <w:name w:val="Naslov 1 Znak"/>
    <w:basedOn w:val="Privzetapisavaodstavka"/>
    <w:link w:val="Naslov1"/>
    <w:rsid w:val="00877C37"/>
    <w:rPr>
      <w:rFonts w:ascii="Arial Rounded MT Bold" w:hAnsi="Arial Rounded MT Bold"/>
      <w:b/>
      <w:bCs/>
      <w:color w:val="7D8B8A" w:themeColor="accent1"/>
      <w:sz w:val="28"/>
    </w:rPr>
  </w:style>
  <w:style w:type="character" w:customStyle="1" w:styleId="CommsHeading1Char">
    <w:name w:val="Comms Heading 1 Char"/>
    <w:basedOn w:val="Naslov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slov3"/>
    <w:link w:val="CommsHeading111Char"/>
    <w:rsid w:val="007E62DC"/>
    <w:pPr>
      <w:numPr>
        <w:numId w:val="0"/>
      </w:numPr>
      <w:ind w:left="1789" w:hanging="360"/>
    </w:pPr>
    <w:rPr>
      <w:rFonts w:ascii="Trebuchet MS" w:hAnsi="Trebuchet MS"/>
      <w:color w:val="5D6867" w:themeColor="accent1" w:themeShade="BF"/>
    </w:rPr>
  </w:style>
  <w:style w:type="character" w:customStyle="1" w:styleId="Naslov2Znak">
    <w:name w:val="Naslov 2 Znak"/>
    <w:basedOn w:val="Privzetapisavaodstavka"/>
    <w:link w:val="Naslov2"/>
    <w:rsid w:val="00877C37"/>
    <w:rPr>
      <w:rFonts w:ascii="Arial Rounded MT Bold" w:hAnsi="Arial Rounded MT Bold"/>
      <w:b/>
      <w:bCs/>
      <w:iCs/>
      <w:color w:val="7D8B8A" w:themeColor="accent1"/>
      <w:sz w:val="24"/>
    </w:rPr>
  </w:style>
  <w:style w:type="character" w:customStyle="1" w:styleId="CommsHeading11Char">
    <w:name w:val="Comms Heading 1.1 Char"/>
    <w:basedOn w:val="Naslov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avaden"/>
    <w:link w:val="CommsTextNormalChar"/>
    <w:rsid w:val="007E62DC"/>
  </w:style>
  <w:style w:type="character" w:customStyle="1" w:styleId="Naslov3Znak">
    <w:name w:val="Naslov 3 Znak"/>
    <w:basedOn w:val="Privzetapisavaodstavka"/>
    <w:link w:val="Naslov3"/>
    <w:rsid w:val="00877C37"/>
    <w:rPr>
      <w:rFonts w:ascii="Arial Rounded MT Bold" w:hAnsi="Arial Rounded MT Bold"/>
      <w:b/>
      <w:iCs/>
      <w:color w:val="7D8B8A" w:themeColor="accent1"/>
    </w:rPr>
  </w:style>
  <w:style w:type="character" w:customStyle="1" w:styleId="CommsHeading111Char">
    <w:name w:val="Comms Heading 1.1.1 Char"/>
    <w:basedOn w:val="Naslov3Znak"/>
    <w:link w:val="CommsHeading111"/>
    <w:rsid w:val="007E62DC"/>
    <w:rPr>
      <w:rFonts w:ascii="Trebuchet MS" w:eastAsia="Calibri" w:hAnsi="Trebuchet MS"/>
      <w:b/>
      <w:iCs/>
      <w:color w:val="5D6867" w:themeColor="accent1" w:themeShade="BF"/>
    </w:rPr>
  </w:style>
  <w:style w:type="paragraph" w:styleId="NaslovTOC">
    <w:name w:val="TOC Heading"/>
    <w:basedOn w:val="Naslov1"/>
    <w:next w:val="Navaden"/>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Privzetapisavaodstavka"/>
    <w:link w:val="CommsTextNormal"/>
    <w:rsid w:val="007E62DC"/>
    <w:rPr>
      <w:rFonts w:ascii="Trebuchet MS" w:eastAsia="Calibri" w:hAnsi="Trebuchet MS"/>
      <w:lang w:val="de-AT" w:eastAsia="en-US"/>
    </w:rPr>
  </w:style>
  <w:style w:type="paragraph" w:styleId="Kazalovsebine1">
    <w:name w:val="toc 1"/>
    <w:basedOn w:val="Navaden"/>
    <w:next w:val="Navaden"/>
    <w:autoRedefine/>
    <w:uiPriority w:val="39"/>
    <w:unhideWhenUsed/>
    <w:rsid w:val="00051D5A"/>
    <w:pPr>
      <w:tabs>
        <w:tab w:val="left" w:pos="284"/>
        <w:tab w:val="right" w:leader="dot" w:pos="8505"/>
      </w:tabs>
      <w:spacing w:line="240" w:lineRule="auto"/>
    </w:pPr>
    <w:rPr>
      <w:b/>
      <w:bCs/>
      <w:caps/>
      <w:noProof/>
    </w:rPr>
  </w:style>
  <w:style w:type="paragraph" w:styleId="Kazalovsebine2">
    <w:name w:val="toc 2"/>
    <w:basedOn w:val="Navaden"/>
    <w:next w:val="Navaden"/>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avaden"/>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rezrazmikov"/>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rezrazmikov">
    <w:name w:val="No Spacing"/>
    <w:link w:val="BrezrazmikovZnak"/>
    <w:uiPriority w:val="1"/>
    <w:rsid w:val="007E62DC"/>
    <w:rPr>
      <w:rFonts w:ascii="Calibri" w:eastAsia="Calibri" w:hAnsi="Calibri"/>
      <w:sz w:val="22"/>
      <w:szCs w:val="22"/>
    </w:rPr>
  </w:style>
  <w:style w:type="paragraph" w:styleId="Kazalovsebine3">
    <w:name w:val="toc 3"/>
    <w:basedOn w:val="Navaden"/>
    <w:next w:val="Navaden"/>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Sprotnaopomba-besedilo">
    <w:name w:val="footnote text"/>
    <w:aliases w:val="Footnote"/>
    <w:link w:val="Sprotnaopomba-besediloZnak"/>
    <w:uiPriority w:val="99"/>
    <w:unhideWhenUsed/>
    <w:qFormat/>
    <w:rsid w:val="00115498"/>
    <w:rPr>
      <w:rFonts w:ascii="Trebuchet MS" w:hAnsi="Trebuchet MS"/>
      <w:color w:val="A6A7A9" w:themeColor="accent5"/>
      <w:sz w:val="14"/>
    </w:rPr>
  </w:style>
  <w:style w:type="character" w:customStyle="1" w:styleId="Sprotnaopomba-besediloZnak">
    <w:name w:val="Sprotna opomba - besedilo Znak"/>
    <w:aliases w:val="Footnote Znak"/>
    <w:basedOn w:val="Privzetapisavaodstavka"/>
    <w:link w:val="Sprotnaopomba-besedilo"/>
    <w:uiPriority w:val="99"/>
    <w:rsid w:val="00115498"/>
    <w:rPr>
      <w:rFonts w:ascii="Trebuchet MS" w:hAnsi="Trebuchet MS"/>
      <w:color w:val="A6A7A9" w:themeColor="accent5"/>
      <w:sz w:val="14"/>
    </w:rPr>
  </w:style>
  <w:style w:type="character" w:styleId="Sprotnaopomba-sklic">
    <w:name w:val="footnote reference"/>
    <w:aliases w:val="ESPON Footnote No"/>
    <w:basedOn w:val="Privzetapisavaodstavka"/>
    <w:uiPriority w:val="99"/>
    <w:semiHidden/>
    <w:unhideWhenUsed/>
    <w:rsid w:val="007E62DC"/>
    <w:rPr>
      <w:vertAlign w:val="superscript"/>
    </w:rPr>
  </w:style>
  <w:style w:type="paragraph" w:styleId="Kazalovsebine4">
    <w:name w:val="toc 4"/>
    <w:basedOn w:val="Navaden"/>
    <w:next w:val="Navaden"/>
    <w:autoRedefine/>
    <w:uiPriority w:val="39"/>
    <w:unhideWhenUsed/>
    <w:rsid w:val="006A676A"/>
    <w:pPr>
      <w:ind w:left="440"/>
    </w:pPr>
    <w:rPr>
      <w:rFonts w:asciiTheme="minorHAnsi" w:hAnsiTheme="minorHAnsi"/>
    </w:rPr>
  </w:style>
  <w:style w:type="paragraph" w:styleId="Kazalovsebine5">
    <w:name w:val="toc 5"/>
    <w:basedOn w:val="Navaden"/>
    <w:next w:val="Navaden"/>
    <w:autoRedefine/>
    <w:uiPriority w:val="39"/>
    <w:unhideWhenUsed/>
    <w:rsid w:val="006A676A"/>
    <w:pPr>
      <w:ind w:left="660"/>
    </w:pPr>
    <w:rPr>
      <w:rFonts w:asciiTheme="minorHAnsi" w:hAnsiTheme="minorHAnsi"/>
    </w:rPr>
  </w:style>
  <w:style w:type="paragraph" w:styleId="Kazalovsebine6">
    <w:name w:val="toc 6"/>
    <w:basedOn w:val="Navaden"/>
    <w:next w:val="Navaden"/>
    <w:autoRedefine/>
    <w:uiPriority w:val="39"/>
    <w:unhideWhenUsed/>
    <w:rsid w:val="006A676A"/>
    <w:pPr>
      <w:ind w:left="880"/>
    </w:pPr>
    <w:rPr>
      <w:rFonts w:asciiTheme="minorHAnsi" w:hAnsiTheme="minorHAnsi"/>
    </w:rPr>
  </w:style>
  <w:style w:type="paragraph" w:styleId="Kazalovsebine7">
    <w:name w:val="toc 7"/>
    <w:basedOn w:val="Navaden"/>
    <w:next w:val="Navaden"/>
    <w:autoRedefine/>
    <w:uiPriority w:val="39"/>
    <w:unhideWhenUsed/>
    <w:rsid w:val="006A676A"/>
    <w:pPr>
      <w:ind w:left="1100"/>
    </w:pPr>
    <w:rPr>
      <w:rFonts w:asciiTheme="minorHAnsi" w:hAnsiTheme="minorHAnsi"/>
    </w:rPr>
  </w:style>
  <w:style w:type="paragraph" w:styleId="Kazalovsebine8">
    <w:name w:val="toc 8"/>
    <w:basedOn w:val="Navaden"/>
    <w:next w:val="Navaden"/>
    <w:autoRedefine/>
    <w:uiPriority w:val="39"/>
    <w:unhideWhenUsed/>
    <w:rsid w:val="006A676A"/>
    <w:pPr>
      <w:ind w:left="1320"/>
    </w:pPr>
    <w:rPr>
      <w:rFonts w:asciiTheme="minorHAnsi" w:hAnsiTheme="minorHAnsi"/>
    </w:rPr>
  </w:style>
  <w:style w:type="paragraph" w:styleId="Kazalovsebine9">
    <w:name w:val="toc 9"/>
    <w:basedOn w:val="Navaden"/>
    <w:next w:val="Navaden"/>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rednjesenenje1poudarek1">
    <w:name w:val="Medium Shading 1 Accent 1"/>
    <w:basedOn w:val="Navadnatabela"/>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lobesedilaZnak">
    <w:name w:val="Telo besedila Znak"/>
    <w:basedOn w:val="Privzetapisavaodstavka"/>
    <w:link w:val="Telobesedila"/>
    <w:semiHidden/>
    <w:rsid w:val="0085654A"/>
    <w:rPr>
      <w:rFonts w:ascii="Verdana" w:eastAsia="Calibri" w:hAnsi="Verdana"/>
      <w:szCs w:val="22"/>
    </w:rPr>
  </w:style>
  <w:style w:type="character" w:customStyle="1" w:styleId="OdstavekseznamaZnak">
    <w:name w:val="Odstavek seznama Znak"/>
    <w:link w:val="Odstavekseznama"/>
    <w:uiPriority w:val="34"/>
    <w:rsid w:val="00DC05A9"/>
    <w:rPr>
      <w:rFonts w:ascii="Calibri" w:eastAsia="Calibri" w:hAnsi="Calibri"/>
      <w:sz w:val="22"/>
      <w:szCs w:val="22"/>
      <w:lang w:val="de-AT"/>
    </w:rPr>
  </w:style>
  <w:style w:type="paragraph" w:styleId="Telobesedila3">
    <w:name w:val="Body Text 3"/>
    <w:basedOn w:val="Navaden"/>
    <w:link w:val="Telobesedila3Znak"/>
    <w:uiPriority w:val="99"/>
    <w:unhideWhenUsed/>
    <w:rsid w:val="00515CB1"/>
    <w:pPr>
      <w:spacing w:after="120"/>
    </w:pPr>
    <w:rPr>
      <w:sz w:val="16"/>
      <w:szCs w:val="16"/>
    </w:rPr>
  </w:style>
  <w:style w:type="character" w:customStyle="1" w:styleId="Telobesedila3Znak">
    <w:name w:val="Telo besedila 3 Znak"/>
    <w:basedOn w:val="Privzetapisavaodstavka"/>
    <w:link w:val="Telobesedila3"/>
    <w:uiPriority w:val="99"/>
    <w:rsid w:val="00515CB1"/>
    <w:rPr>
      <w:rFonts w:ascii="Calibri" w:eastAsia="Calibri" w:hAnsi="Calibri"/>
      <w:sz w:val="16"/>
      <w:szCs w:val="16"/>
      <w:lang w:val="de-AT"/>
    </w:rPr>
  </w:style>
  <w:style w:type="paragraph" w:styleId="Napis">
    <w:name w:val="caption"/>
    <w:basedOn w:val="Navaden"/>
    <w:next w:val="Navaden"/>
    <w:rsid w:val="003C39D2"/>
    <w:pPr>
      <w:keepNext/>
      <w:spacing w:after="120" w:line="240" w:lineRule="auto"/>
    </w:pPr>
    <w:rPr>
      <w:b/>
      <w:color w:val="000080"/>
      <w:szCs w:val="18"/>
    </w:rPr>
  </w:style>
  <w:style w:type="character" w:customStyle="1" w:styleId="GlavaZnak">
    <w:name w:val="Glava Znak"/>
    <w:basedOn w:val="Privzetapisavaodstavka"/>
    <w:link w:val="Glava"/>
    <w:uiPriority w:val="99"/>
    <w:rsid w:val="00A0196F"/>
    <w:rPr>
      <w:rFonts w:ascii="Verdana" w:eastAsia="Calibri" w:hAnsi="Verdana"/>
      <w:sz w:val="16"/>
      <w:szCs w:val="22"/>
      <w:lang w:val="de-AT"/>
    </w:rPr>
  </w:style>
  <w:style w:type="character" w:customStyle="1" w:styleId="NogaZnak">
    <w:name w:val="Noga Znak"/>
    <w:basedOn w:val="Privzetapisavaodstavka"/>
    <w:link w:val="Noga"/>
    <w:uiPriority w:val="99"/>
    <w:rsid w:val="00311673"/>
    <w:rPr>
      <w:rFonts w:ascii="Verdana" w:eastAsia="Calibri" w:hAnsi="Verdana"/>
      <w:noProof/>
      <w:sz w:val="16"/>
      <w:szCs w:val="22"/>
    </w:rPr>
  </w:style>
  <w:style w:type="paragraph" w:customStyle="1" w:styleId="bulletpoints">
    <w:name w:val="bulletpoints"/>
    <w:basedOn w:val="Odstavekseznama"/>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Odstavekseznama"/>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OdstavekseznamaZnak"/>
    <w:link w:val="bulletpoints"/>
    <w:rsid w:val="007B6341"/>
    <w:rPr>
      <w:rFonts w:ascii="Calibri" w:eastAsia="Calibri" w:hAnsi="Calibri"/>
      <w:noProof/>
      <w:sz w:val="22"/>
      <w:szCs w:val="22"/>
      <w:lang w:val="en-US" w:eastAsia="de-AT"/>
    </w:rPr>
  </w:style>
  <w:style w:type="table" w:styleId="Temenseznampoudarek1">
    <w:name w:val="Dark List Accent 1"/>
    <w:basedOn w:val="Navadnatabela"/>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OdstavekseznamaZnak"/>
    <w:link w:val="bulletpoints2"/>
    <w:rsid w:val="00925502"/>
    <w:rPr>
      <w:rFonts w:ascii="Calibri" w:eastAsia="Calibri" w:hAnsi="Calibri"/>
      <w:sz w:val="22"/>
      <w:szCs w:val="22"/>
      <w:lang w:val="de-AT"/>
    </w:rPr>
  </w:style>
  <w:style w:type="table" w:styleId="Srednjamrea3poudarek6">
    <w:name w:val="Medium Grid 3 Accent 6"/>
    <w:basedOn w:val="Navadnatabela"/>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Navadnatabela"/>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Naslov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Naslov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slov2"/>
    <w:link w:val="Headline1partChar"/>
    <w:rsid w:val="000A739F"/>
    <w:pPr>
      <w:numPr>
        <w:numId w:val="14"/>
      </w:numPr>
      <w:ind w:left="1418" w:firstLine="0"/>
    </w:pPr>
    <w:rPr>
      <w:b w:val="0"/>
      <w:sz w:val="32"/>
      <w:szCs w:val="32"/>
    </w:rPr>
  </w:style>
  <w:style w:type="character" w:customStyle="1" w:styleId="Headline2Char">
    <w:name w:val="Headline 2 Char"/>
    <w:basedOn w:val="Naslov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slov2"/>
    <w:link w:val="HeadlineA1Char"/>
    <w:rsid w:val="000A739F"/>
    <w:rPr>
      <w:b w:val="0"/>
    </w:rPr>
  </w:style>
  <w:style w:type="character" w:customStyle="1" w:styleId="Headline1partChar">
    <w:name w:val="Headline 1 part Char"/>
    <w:basedOn w:val="Naslov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slov3"/>
    <w:rsid w:val="000A739F"/>
    <w:rPr>
      <w:b w:val="0"/>
    </w:rPr>
  </w:style>
  <w:style w:type="character" w:customStyle="1" w:styleId="HeadlineA1Char">
    <w:name w:val="Headline A1. Char"/>
    <w:basedOn w:val="Naslov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Navadnatabela"/>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Navadnatabela"/>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BrezrazmikovZnak">
    <w:name w:val="Brez razmikov Znak"/>
    <w:basedOn w:val="Privzetapisavaodstavka"/>
    <w:link w:val="Brezrazmikov"/>
    <w:uiPriority w:val="1"/>
    <w:rsid w:val="006D3BB8"/>
    <w:rPr>
      <w:rFonts w:ascii="Calibri" w:eastAsia="Calibri" w:hAnsi="Calibri"/>
      <w:sz w:val="22"/>
      <w:szCs w:val="22"/>
      <w:lang w:val="de-AT"/>
    </w:rPr>
  </w:style>
  <w:style w:type="paragraph" w:styleId="Telobesedila2">
    <w:name w:val="Body Text 2"/>
    <w:basedOn w:val="Navaden"/>
    <w:link w:val="Telobesedila2Znak"/>
    <w:uiPriority w:val="99"/>
    <w:unhideWhenUsed/>
    <w:rsid w:val="00995597"/>
    <w:pPr>
      <w:ind w:left="0" w:right="28"/>
      <w:jc w:val="left"/>
    </w:pPr>
    <w:rPr>
      <w:color w:val="FFFFFF" w:themeColor="background1"/>
    </w:rPr>
  </w:style>
  <w:style w:type="character" w:customStyle="1" w:styleId="Telobesedila2Znak">
    <w:name w:val="Telo besedila 2 Znak"/>
    <w:basedOn w:val="Privzetapisavaodstavka"/>
    <w:link w:val="Telobesedila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avaden"/>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Naslov2Znak"/>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avaden"/>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Privzetapisavaodstavka"/>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avaden"/>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Privzetapisavaodstavka"/>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avaden"/>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Privzetapisavaodstavka"/>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Privzetapisavaodstavka"/>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Besedilooznabemesta">
    <w:name w:val="Placeholder Text"/>
    <w:basedOn w:val="Privzetapisavaodstavk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1"/>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Citat">
    <w:name w:val="Quote"/>
    <w:aliases w:val="CE-Quotation"/>
    <w:basedOn w:val="Navaden"/>
    <w:next w:val="CE-StandardText"/>
    <w:link w:val="CitatZnak"/>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CitatZnak">
    <w:name w:val="Citat Znak"/>
    <w:aliases w:val="CE-Quotation Znak"/>
    <w:basedOn w:val="Privzetapisavaodstavka"/>
    <w:link w:val="Citat"/>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avadnatabela"/>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Svetelseznam">
    <w:name w:val="Light List"/>
    <w:basedOn w:val="Navadnatabela"/>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Navadnatabela"/>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1">
    <w:name w:val="CE-Headline 1"/>
    <w:basedOn w:val="Naslov2"/>
    <w:link w:val="CE-Headline1Zchn"/>
    <w:qFormat/>
    <w:rsid w:val="006D0869"/>
    <w:pPr>
      <w:numPr>
        <w:numId w:val="25"/>
      </w:numPr>
      <w:spacing w:before="0"/>
      <w:ind w:right="340"/>
    </w:pPr>
    <w:rPr>
      <w:rFonts w:ascii="Trebuchet MS" w:hAnsi="Trebuchet MS"/>
      <w:noProof/>
      <w:color w:val="7E93A5" w:themeColor="background2"/>
      <w:spacing w:val="-10"/>
      <w:sz w:val="36"/>
      <w:szCs w:val="32"/>
      <w:lang w:val="en-GB" w:eastAsia="de-AT"/>
    </w:rPr>
  </w:style>
  <w:style w:type="paragraph" w:customStyle="1" w:styleId="CE-Headline2">
    <w:name w:val="CE-Headline 2"/>
    <w:basedOn w:val="CE-Headline1"/>
    <w:qFormat/>
    <w:rsid w:val="006D0869"/>
    <w:pPr>
      <w:numPr>
        <w:ilvl w:val="1"/>
      </w:numPr>
      <w:tabs>
        <w:tab w:val="left" w:pos="454"/>
      </w:tabs>
      <w:spacing w:line="240" w:lineRule="auto"/>
      <w:ind w:left="568" w:hanging="284"/>
    </w:pPr>
    <w:rPr>
      <w:color w:val="7D8B8A" w:themeColor="accent1"/>
      <w:sz w:val="28"/>
      <w:szCs w:val="26"/>
    </w:rPr>
  </w:style>
  <w:style w:type="paragraph" w:customStyle="1" w:styleId="CE-Headline4">
    <w:name w:val="CE-Headline 4"/>
    <w:basedOn w:val="Headline2"/>
    <w:qFormat/>
    <w:rsid w:val="006D0869"/>
    <w:pPr>
      <w:numPr>
        <w:ilvl w:val="3"/>
        <w:numId w:val="25"/>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slov2Znak"/>
    <w:link w:val="CE-Headline1"/>
    <w:rsid w:val="006D0869"/>
    <w:rPr>
      <w:rFonts w:ascii="Trebuchet MS" w:hAnsi="Trebuchet MS"/>
      <w:b/>
      <w:bCs/>
      <w:iCs/>
      <w:noProof/>
      <w:color w:val="7E93A5" w:themeColor="background2"/>
      <w:spacing w:val="-10"/>
      <w:sz w:val="36"/>
      <w:szCs w:val="32"/>
      <w:lang w:val="en-GB" w:eastAsia="de-AT"/>
    </w:rPr>
  </w:style>
  <w:style w:type="paragraph" w:customStyle="1" w:styleId="CE-BulletPoint1">
    <w:name w:val="CE-BulletPoint1"/>
    <w:basedOn w:val="CE-StandardText"/>
    <w:link w:val="CE-BulletPoint1Zchn"/>
    <w:qFormat/>
    <w:rsid w:val="006D0869"/>
    <w:pPr>
      <w:numPr>
        <w:numId w:val="26"/>
      </w:numPr>
      <w:spacing w:before="120" w:line="276" w:lineRule="auto"/>
      <w:ind w:left="284" w:hanging="284"/>
      <w:jc w:val="left"/>
    </w:pPr>
    <w:rPr>
      <w:lang w:val="en-GB"/>
    </w:rPr>
  </w:style>
  <w:style w:type="character" w:customStyle="1" w:styleId="CE-BulletPoint1Zchn">
    <w:name w:val="CE-BulletPoint1 Zchn"/>
    <w:basedOn w:val="CE-StandardTextZchn"/>
    <w:link w:val="CE-BulletPoint1"/>
    <w:rsid w:val="006D0869"/>
    <w:rPr>
      <w:rFonts w:ascii="Trebuchet MS" w:hAnsi="Trebuchet MS"/>
      <w:color w:val="4D4D4E" w:themeColor="text2"/>
      <w:sz w:val="18"/>
      <w:szCs w:val="18"/>
      <w:lang w:val="en-GB"/>
    </w:rPr>
  </w:style>
  <w:style w:type="paragraph" w:customStyle="1" w:styleId="CE-Headline3">
    <w:name w:val="CE-Headline 3"/>
    <w:basedOn w:val="CE-Headline4"/>
    <w:qFormat/>
    <w:rsid w:val="006D0869"/>
    <w:pPr>
      <w:numPr>
        <w:ilvl w:val="2"/>
      </w:numPr>
      <w:tabs>
        <w:tab w:val="left" w:pos="964"/>
      </w:tabs>
    </w:pPr>
    <w:rPr>
      <w:color w:val="7D8B8A" w:themeColor="accent1"/>
      <w:sz w:val="24"/>
      <w:lang w:eastAsia="de-AT"/>
    </w:rPr>
  </w:style>
  <w:style w:type="numbering" w:customStyle="1" w:styleId="CE-HeadNumbering">
    <w:name w:val="CE-HeadNumbering"/>
    <w:uiPriority w:val="99"/>
    <w:rsid w:val="006D0869"/>
    <w:pPr>
      <w:numPr>
        <w:numId w:val="24"/>
      </w:numPr>
    </w:pPr>
  </w:style>
  <w:style w:type="character" w:styleId="Nerazreenaomemba">
    <w:name w:val="Unresolved Mention"/>
    <w:basedOn w:val="Privzetapisavaodstavka"/>
    <w:uiPriority w:val="99"/>
    <w:semiHidden/>
    <w:unhideWhenUsed/>
    <w:rsid w:val="00686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central.eu/Content.Node/Improvement-of-early-diagnostics--testing-method--IgA-t-T.html"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B08D9-BC13-49A8-A264-840ADE0E9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1101</Words>
  <Characters>6595</Characters>
  <Application>Microsoft Office Word</Application>
  <DocSecurity>0</DocSecurity>
  <Lines>54</Lines>
  <Paragraphs>15</Paragraphs>
  <ScaleCrop>false</ScaleCrop>
  <HeadingPairs>
    <vt:vector size="6" baseType="variant">
      <vt:variant>
        <vt:lpstr>Naslov</vt:lpstr>
      </vt:variant>
      <vt:variant>
        <vt:i4>1</vt:i4>
      </vt:variant>
      <vt:variant>
        <vt:lpstr>Titel</vt:lpstr>
      </vt:variant>
      <vt:variant>
        <vt:i4>1</vt:i4>
      </vt:variant>
      <vt:variant>
        <vt:lpstr>Title</vt:lpstr>
      </vt:variant>
      <vt:variant>
        <vt:i4>1</vt:i4>
      </vt:variant>
    </vt:vector>
  </HeadingPairs>
  <TitlesOfParts>
    <vt:vector size="3" baseType="lpstr">
      <vt:lpstr>Implementation manual</vt:lpstr>
      <vt:lpstr>Implementation manual</vt:lpstr>
      <vt:lpstr>Implementation manual</vt:lpstr>
    </vt:vector>
  </TitlesOfParts>
  <Company>Magistrat der Stadt Wien, MA 14 - ADV</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Jasmina DOLINŠEK</cp:lastModifiedBy>
  <cp:revision>2</cp:revision>
  <cp:lastPrinted>2016-04-05T12:14:00Z</cp:lastPrinted>
  <dcterms:created xsi:type="dcterms:W3CDTF">2019-09-25T09:03:00Z</dcterms:created>
  <dcterms:modified xsi:type="dcterms:W3CDTF">2019-09-25T09:03:00Z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