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E2B74" w14:textId="11BACF75" w:rsidR="00B65B69" w:rsidRDefault="00B65B69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46B568D6" wp14:editId="3883AF76">
            <wp:simplePos x="0" y="0"/>
            <wp:positionH relativeFrom="column">
              <wp:posOffset>13591540</wp:posOffset>
            </wp:positionH>
            <wp:positionV relativeFrom="paragraph">
              <wp:posOffset>645795</wp:posOffset>
            </wp:positionV>
            <wp:extent cx="825500" cy="825500"/>
            <wp:effectExtent l="0" t="0" r="0" b="0"/>
            <wp:wrapTight wrapText="bothSides">
              <wp:wrapPolygon edited="0">
                <wp:start x="7477" y="0"/>
                <wp:lineTo x="4486" y="1994"/>
                <wp:lineTo x="0" y="6480"/>
                <wp:lineTo x="0" y="11465"/>
                <wp:lineTo x="997" y="16449"/>
                <wp:lineTo x="6480" y="20437"/>
                <wp:lineTo x="7975" y="20935"/>
                <wp:lineTo x="12960" y="20935"/>
                <wp:lineTo x="13957" y="20437"/>
                <wp:lineTo x="19938" y="16449"/>
                <wp:lineTo x="20935" y="9969"/>
                <wp:lineTo x="20935" y="6480"/>
                <wp:lineTo x="15452" y="997"/>
                <wp:lineTo x="12960" y="0"/>
                <wp:lineTo x="7477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604B7" w14:textId="4438C553" w:rsidR="00B65B69" w:rsidRDefault="00B65B69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  <w:r>
        <w:rPr>
          <w:rFonts w:ascii="Trebuchet MS"/>
          <w:noProof/>
          <w:color w:val="231F20"/>
          <w:spacing w:val="-3"/>
          <w:sz w:val="36"/>
          <w:lang w:val="hu-HU" w:eastAsia="hu-HU"/>
        </w:rPr>
        <w:drawing>
          <wp:inline distT="0" distB="0" distL="0" distR="0" wp14:anchorId="50F6D11A" wp14:editId="79C4A10D">
            <wp:extent cx="2528483" cy="1028700"/>
            <wp:effectExtent l="0" t="0" r="571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get-Heritage_RGB másolat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469" cy="103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C008B" w14:textId="77777777" w:rsidR="00B65B69" w:rsidRDefault="00B65B69" w:rsidP="00B65B69">
      <w:pPr>
        <w:tabs>
          <w:tab w:val="left" w:pos="8382"/>
        </w:tabs>
        <w:spacing w:before="37"/>
        <w:rPr>
          <w:rFonts w:ascii="Trebuchet MS"/>
          <w:color w:val="231F20"/>
          <w:sz w:val="36"/>
          <w:lang w:val="sl"/>
        </w:rPr>
      </w:pPr>
    </w:p>
    <w:p w14:paraId="0FFF601B" w14:textId="4680AD3F" w:rsidR="00143F3C" w:rsidRPr="00F751C5" w:rsidRDefault="00002A15" w:rsidP="00F751C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</w:pPr>
      <w:r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Priloga 4</w:t>
      </w:r>
      <w:r w:rsidR="007A2A5B" w:rsidRPr="009D526A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:</w:t>
      </w:r>
      <w:r w:rsidR="007A2A5B" w:rsidRPr="00F751C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Preglednica </w:t>
      </w:r>
      <w:r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>deležnikov za __________________</w:t>
      </w:r>
      <w:r w:rsidR="007A2A5B" w:rsidRPr="00F751C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 </w:t>
      </w:r>
    </w:p>
    <w:p w14:paraId="789596E5" w14:textId="77777777" w:rsidR="00002A15" w:rsidRDefault="00002A15">
      <w:pPr>
        <w:spacing w:before="4"/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</w:p>
    <w:p w14:paraId="28CF9407" w14:textId="77777777" w:rsidR="003C7D68" w:rsidRPr="00143F3C" w:rsidRDefault="00A97FFC">
      <w:pPr>
        <w:spacing w:before="4"/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  <w:r w:rsidRPr="00143F3C"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  <w:br w:type="column"/>
      </w:r>
    </w:p>
    <w:p w14:paraId="28CF9409" w14:textId="77777777" w:rsidR="003C7D68" w:rsidRPr="00143F3C" w:rsidRDefault="003C7D68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  <w:sectPr w:rsidR="003C7D68" w:rsidRPr="00143F3C">
          <w:type w:val="continuous"/>
          <w:pgSz w:w="23820" w:h="16840" w:orient="landscape"/>
          <w:pgMar w:top="34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tbl>
      <w:tblPr>
        <w:tblStyle w:val="TableNormal"/>
        <w:tblW w:w="22719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3149"/>
        <w:gridCol w:w="169"/>
        <w:gridCol w:w="2566"/>
        <w:gridCol w:w="124"/>
        <w:gridCol w:w="3561"/>
        <w:gridCol w:w="189"/>
        <w:gridCol w:w="3922"/>
      </w:tblGrid>
      <w:tr w:rsidR="00002A15" w14:paraId="6F9A99A0" w14:textId="77777777" w:rsidTr="00745DF8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7DA88218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4493C835" w14:textId="77777777" w:rsidR="00002A15" w:rsidRDefault="00002A15" w:rsidP="00613464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Deležnik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14:paraId="74746BE6" w14:textId="77777777" w:rsidR="00002A15" w:rsidRDefault="00002A15" w:rsidP="00613464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315C3DCF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3ABBED37" w14:textId="77777777" w:rsidR="00002A15" w:rsidRDefault="00002A15" w:rsidP="00613464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Potrebe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14:paraId="5688279A" w14:textId="77777777" w:rsidR="00002A15" w:rsidRDefault="00002A15" w:rsidP="00613464"/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406429DE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5DA70B34" w14:textId="77777777" w:rsidR="00002A15" w:rsidRDefault="00002A15" w:rsidP="00613464">
            <w:pPr>
              <w:pStyle w:val="TableParagraph"/>
              <w:ind w:left="65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Ponudba</w:t>
            </w:r>
          </w:p>
        </w:tc>
        <w:tc>
          <w:tcPr>
            <w:tcW w:w="169" w:type="dxa"/>
            <w:vMerge w:val="restart"/>
            <w:tcBorders>
              <w:top w:val="nil"/>
              <w:left w:val="nil"/>
              <w:right w:val="nil"/>
            </w:tcBorders>
          </w:tcPr>
          <w:p w14:paraId="6C65B6C2" w14:textId="77777777" w:rsidR="00002A15" w:rsidRDefault="00002A15" w:rsidP="00613464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15212DC2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34E539ED" w14:textId="77777777" w:rsidR="00002A15" w:rsidRDefault="00002A15" w:rsidP="00613464">
            <w:pPr>
              <w:pStyle w:val="TableParagraph"/>
              <w:ind w:left="4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Razvrstitev</w:t>
            </w: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14:paraId="58EC19C1" w14:textId="77777777" w:rsidR="00002A15" w:rsidRDefault="00002A15" w:rsidP="00613464"/>
        </w:tc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74A4E716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75423F5C" w14:textId="77777777" w:rsidR="00002A15" w:rsidRDefault="00002A15" w:rsidP="00613464">
            <w:pPr>
              <w:pStyle w:val="TableParagraph"/>
              <w:ind w:left="38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Komunikacija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right w:val="nil"/>
            </w:tcBorders>
          </w:tcPr>
          <w:p w14:paraId="09859CBE" w14:textId="77777777" w:rsidR="00002A15" w:rsidRDefault="00002A15" w:rsidP="00613464"/>
        </w:tc>
        <w:tc>
          <w:tcPr>
            <w:tcW w:w="3922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65DAE349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194E658D" w14:textId="77777777" w:rsidR="00002A15" w:rsidRDefault="00002A15" w:rsidP="00613464">
            <w:pPr>
              <w:pStyle w:val="TableParagraph"/>
              <w:ind w:right="373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Dejavnosti</w:t>
            </w:r>
          </w:p>
        </w:tc>
      </w:tr>
      <w:tr w:rsidR="00002A15" w:rsidRPr="005930AD" w14:paraId="488FC7DD" w14:textId="77777777" w:rsidTr="00745DF8">
        <w:trPr>
          <w:trHeight w:hRule="exact" w:val="1456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904934D" w14:textId="77777777" w:rsidR="00002A15" w:rsidRDefault="00002A15" w:rsidP="00613464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5F93B455" w14:textId="77777777" w:rsidR="00002A15" w:rsidRDefault="00002A15" w:rsidP="00613464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407A0608" w14:textId="77777777" w:rsidR="00002A15" w:rsidRDefault="00002A15" w:rsidP="00613464">
            <w:pPr>
              <w:pStyle w:val="TableParagraph"/>
              <w:ind w:left="872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sl"/>
              </w:rPr>
              <w:t>Muzej rudarstva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44642FD" w14:textId="77777777" w:rsidR="00002A15" w:rsidRDefault="00002A15" w:rsidP="00613464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684B4D5" w14:textId="77777777" w:rsidR="00002A15" w:rsidRDefault="00002A15" w:rsidP="00613464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14:paraId="1C1A2FD0" w14:textId="77777777" w:rsidR="00002A15" w:rsidRDefault="00002A15" w:rsidP="00613464">
            <w:pPr>
              <w:pStyle w:val="TableParagraph"/>
              <w:ind w:left="510" w:right="599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sl"/>
              </w:rPr>
              <w:t>Manjši muzej v našem objektu</w:t>
            </w: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33A90FA3" w14:textId="77777777" w:rsidR="00002A15" w:rsidRDefault="00002A15" w:rsidP="00613464"/>
        </w:tc>
        <w:tc>
          <w:tcPr>
            <w:tcW w:w="3149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7C9A838" w14:textId="77777777" w:rsidR="00002A15" w:rsidRDefault="00002A15" w:rsidP="00613464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14:paraId="0E475B8A" w14:textId="77777777" w:rsidR="00002A15" w:rsidRDefault="00002A15" w:rsidP="00613464">
            <w:pPr>
              <w:pStyle w:val="TableParagraph"/>
              <w:ind w:left="641" w:right="344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sl"/>
              </w:rPr>
              <w:t>Letna najemnina, zanimiva vsebina</w:t>
            </w:r>
          </w:p>
        </w:tc>
        <w:tc>
          <w:tcPr>
            <w:tcW w:w="16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628F85E3" w14:textId="77777777" w:rsidR="00002A15" w:rsidRDefault="00002A15" w:rsidP="00613464"/>
        </w:tc>
        <w:tc>
          <w:tcPr>
            <w:tcW w:w="2566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7103D9E" w14:textId="77777777" w:rsidR="00002A15" w:rsidRDefault="00002A15" w:rsidP="00613464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05189C4F" w14:textId="77777777" w:rsidR="00002A15" w:rsidRDefault="00002A15" w:rsidP="00613464">
            <w:pPr>
              <w:pStyle w:val="TableParagraph"/>
              <w:spacing w:before="202"/>
              <w:ind w:left="287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eastAsia="Tahoma" w:hAnsi="Tahoma" w:cs="Tahoma"/>
                <w:color w:val="231F20"/>
                <w:sz w:val="27"/>
                <w:szCs w:val="27"/>
                <w:lang w:val="sl"/>
              </w:rPr>
              <w:t>Neposredni vpliv</w:t>
            </w:r>
          </w:p>
        </w:tc>
        <w:tc>
          <w:tcPr>
            <w:tcW w:w="124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1C31483C" w14:textId="77777777" w:rsidR="00002A15" w:rsidRDefault="00002A15" w:rsidP="00613464"/>
        </w:tc>
        <w:tc>
          <w:tcPr>
            <w:tcW w:w="356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9ACEEDB" w14:textId="77777777" w:rsidR="00002A15" w:rsidRDefault="00002A15" w:rsidP="00613464">
            <w:pPr>
              <w:pStyle w:val="TableParagraph"/>
              <w:spacing w:before="9"/>
              <w:rPr>
                <w:rFonts w:ascii="Trebuchet MS" w:eastAsia="Trebuchet MS" w:hAnsi="Trebuchet MS" w:cs="Trebuchet MS"/>
              </w:rPr>
            </w:pPr>
          </w:p>
          <w:p w14:paraId="6A53FEDA" w14:textId="77777777" w:rsidR="00002A15" w:rsidRDefault="00002A15" w:rsidP="00613464">
            <w:pPr>
              <w:pStyle w:val="TableParagraph"/>
              <w:ind w:left="102" w:right="1567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sl"/>
              </w:rPr>
              <w:t>Sestanki, pogodbe,</w:t>
            </w:r>
          </w:p>
          <w:p w14:paraId="3364F359" w14:textId="77777777" w:rsidR="00002A15" w:rsidRDefault="00002A15" w:rsidP="00613464">
            <w:pPr>
              <w:pStyle w:val="TableParagraph"/>
              <w:spacing w:line="326" w:lineRule="exact"/>
              <w:ind w:left="102"/>
              <w:rPr>
                <w:rFonts w:ascii="Tahoma" w:eastAsia="Tahoma" w:hAnsi="Tahoma" w:cs="Tahoma"/>
                <w:sz w:val="27"/>
                <w:szCs w:val="27"/>
              </w:rPr>
            </w:pPr>
            <w:r>
              <w:rPr>
                <w:rFonts w:ascii="Tahoma" w:hAnsi="Tahoma"/>
                <w:color w:val="231F20"/>
                <w:sz w:val="27"/>
                <w:lang w:val="sl"/>
              </w:rPr>
              <w:t>glasilo deležnika</w:t>
            </w:r>
          </w:p>
        </w:tc>
        <w:tc>
          <w:tcPr>
            <w:tcW w:w="18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42D8645D" w14:textId="77777777" w:rsidR="00002A15" w:rsidRDefault="00002A15" w:rsidP="00613464"/>
        </w:tc>
        <w:tc>
          <w:tcPr>
            <w:tcW w:w="392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28F251F" w14:textId="77777777" w:rsidR="00002A15" w:rsidRPr="00745DF8" w:rsidRDefault="00002A15" w:rsidP="00613464">
            <w:pPr>
              <w:pStyle w:val="TableParagraph"/>
              <w:spacing w:before="224"/>
              <w:ind w:left="545" w:right="715"/>
              <w:rPr>
                <w:rFonts w:ascii="Tahoma" w:eastAsia="Tahoma" w:hAnsi="Tahoma" w:cs="Tahoma"/>
                <w:sz w:val="26"/>
                <w:szCs w:val="26"/>
                <w:lang w:val="it-IT"/>
              </w:rPr>
            </w:pPr>
            <w:r w:rsidRPr="00745DF8">
              <w:rPr>
                <w:rFonts w:ascii="Tahoma" w:hAnsi="Tahoma"/>
                <w:color w:val="231F20"/>
                <w:sz w:val="26"/>
                <w:szCs w:val="26"/>
                <w:lang w:val="sl"/>
              </w:rPr>
              <w:t>Ocenjevanje dejavnosti, razprava o izved</w:t>
            </w:r>
            <w:bookmarkStart w:id="0" w:name="_GoBack"/>
            <w:bookmarkEnd w:id="0"/>
            <w:r w:rsidRPr="00745DF8">
              <w:rPr>
                <w:rFonts w:ascii="Tahoma" w:hAnsi="Tahoma"/>
                <w:color w:val="231F20"/>
                <w:sz w:val="26"/>
                <w:szCs w:val="26"/>
                <w:lang w:val="sl"/>
              </w:rPr>
              <w:t>bi, razprava o proračunih</w:t>
            </w:r>
          </w:p>
        </w:tc>
      </w:tr>
      <w:tr w:rsidR="00002A15" w:rsidRPr="005930AD" w14:paraId="664E29D6" w14:textId="77777777" w:rsidTr="00745DF8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EF34C9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6CD3B0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A5D7784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1EBF0136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09E2A9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ED3CE1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E97661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1351AC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D50757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2B7532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92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DFD37B0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56DEAA9A" w14:textId="77777777" w:rsidTr="00745DF8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FA7DAD8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583841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16EFDE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A0EA24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E74CCE6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1E5492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4334BF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EF5CF18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716BB70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E218ADB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92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7D8E539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25FF62A3" w14:textId="77777777" w:rsidTr="00745DF8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743A93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9BE8F1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E83904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84420AE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8A6A85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5C944E6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0905527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C1F988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32C3BD4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3000F5B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92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459D9A5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11F98ED5" w14:textId="77777777" w:rsidTr="00745DF8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177DCE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E638EDE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C6CD6E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67C55BA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AF167D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A29371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A341A3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BDDAEA8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282293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674EA9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92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E579B9C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5700B50C" w14:textId="77777777" w:rsidTr="00745DF8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DE94F1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A8B99F7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89E818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3DD02D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0C305A4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4BC310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2B0D7B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54F837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672F76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389BA0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92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5B189D0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12E2C9A4" w14:textId="77777777" w:rsidTr="00745DF8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12E67F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C569FE7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2415DD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0B939B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CE75DE6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309FA2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0CF5DF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E54FA3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D0EF06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128BD7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92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2FA2ED0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</w:tbl>
    <w:p w14:paraId="28CF940A" w14:textId="77777777" w:rsidR="003C7D68" w:rsidRDefault="003C7D68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</w:p>
    <w:p w14:paraId="5BA9016C" w14:textId="77777777" w:rsidR="00002A15" w:rsidRPr="00143F3C" w:rsidRDefault="00002A15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</w:p>
    <w:p w14:paraId="28CF940B" w14:textId="77777777"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p w14:paraId="28CF947D" w14:textId="77777777" w:rsidR="00EA1EFC" w:rsidRDefault="00EA1EFC"/>
    <w:sectPr w:rsidR="00EA1EFC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68"/>
    <w:rsid w:val="00002A15"/>
    <w:rsid w:val="00143F3C"/>
    <w:rsid w:val="00380F06"/>
    <w:rsid w:val="003C7D68"/>
    <w:rsid w:val="004C67F2"/>
    <w:rsid w:val="005739DD"/>
    <w:rsid w:val="00745DF8"/>
    <w:rsid w:val="007509AC"/>
    <w:rsid w:val="007954B8"/>
    <w:rsid w:val="007A2A5B"/>
    <w:rsid w:val="00994F17"/>
    <w:rsid w:val="009D526A"/>
    <w:rsid w:val="00A97FFC"/>
    <w:rsid w:val="00B203EA"/>
    <w:rsid w:val="00B32860"/>
    <w:rsid w:val="00B65B69"/>
    <w:rsid w:val="00E1246C"/>
    <w:rsid w:val="00E26CFD"/>
    <w:rsid w:val="00E452CD"/>
    <w:rsid w:val="00E658BE"/>
    <w:rsid w:val="00EA1EFC"/>
    <w:rsid w:val="00EA47D2"/>
    <w:rsid w:val="00F7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F9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3</cp:revision>
  <cp:lastPrinted>2018-01-29T09:06:00Z</cp:lastPrinted>
  <dcterms:created xsi:type="dcterms:W3CDTF">2018-01-29T09:55:00Z</dcterms:created>
  <dcterms:modified xsi:type="dcterms:W3CDTF">2018-01-29T12:21:00Z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