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E2B74" w14:textId="58638A6F" w:rsidR="00B65B69" w:rsidRDefault="00B65B69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</w:p>
    <w:p w14:paraId="2DF604B7" w14:textId="7DC2A80D" w:rsidR="00B65B69" w:rsidRDefault="00C80E29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46B568D6" wp14:editId="2FB5F1DC">
            <wp:simplePos x="0" y="0"/>
            <wp:positionH relativeFrom="column">
              <wp:posOffset>13413740</wp:posOffset>
            </wp:positionH>
            <wp:positionV relativeFrom="paragraph">
              <wp:posOffset>111125</wp:posOffset>
            </wp:positionV>
            <wp:extent cx="825500" cy="825500"/>
            <wp:effectExtent l="0" t="0" r="0" b="0"/>
            <wp:wrapTight wrapText="bothSides">
              <wp:wrapPolygon edited="0">
                <wp:start x="7477" y="0"/>
                <wp:lineTo x="4486" y="1994"/>
                <wp:lineTo x="0" y="6480"/>
                <wp:lineTo x="0" y="11465"/>
                <wp:lineTo x="997" y="16449"/>
                <wp:lineTo x="6480" y="20437"/>
                <wp:lineTo x="7975" y="20935"/>
                <wp:lineTo x="12960" y="20935"/>
                <wp:lineTo x="13957" y="20437"/>
                <wp:lineTo x="19938" y="16449"/>
                <wp:lineTo x="20935" y="9969"/>
                <wp:lineTo x="20935" y="6480"/>
                <wp:lineTo x="15452" y="997"/>
                <wp:lineTo x="12960" y="0"/>
                <wp:lineTo x="7477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B69">
        <w:rPr>
          <w:rFonts w:ascii="Trebuchet MS"/>
          <w:noProof/>
          <w:color w:val="231F20"/>
          <w:spacing w:val="-3"/>
          <w:sz w:val="36"/>
          <w:lang w:val="hu-HU" w:eastAsia="hu-HU"/>
        </w:rPr>
        <w:drawing>
          <wp:inline distT="0" distB="0" distL="0" distR="0" wp14:anchorId="50F6D11A" wp14:editId="79C4A10D">
            <wp:extent cx="2528483" cy="1028700"/>
            <wp:effectExtent l="0" t="0" r="571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get-Heritage_RGB másolat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469" cy="103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C7C008B" w14:textId="77777777" w:rsidR="00B65B69" w:rsidRDefault="00B65B69" w:rsidP="00B65B69">
      <w:pPr>
        <w:tabs>
          <w:tab w:val="left" w:pos="8382"/>
        </w:tabs>
        <w:spacing w:before="37"/>
        <w:rPr>
          <w:rFonts w:ascii="Trebuchet MS"/>
          <w:color w:val="231F20"/>
          <w:sz w:val="36"/>
          <w:lang w:val="sl"/>
        </w:rPr>
      </w:pPr>
    </w:p>
    <w:p w14:paraId="7DDD7B94" w14:textId="285E0FA9" w:rsidR="00C068CF" w:rsidRPr="002448B5" w:rsidRDefault="00C068CF" w:rsidP="002448B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</w:pPr>
      <w:r w:rsidRPr="006C6662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Priloga 2:</w:t>
      </w:r>
      <w:r w:rsidR="002448B5" w:rsidRPr="002448B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 </w:t>
      </w:r>
      <w:r w:rsidRPr="002448B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Preglednica Cilji – dodana vrednost </w:t>
      </w:r>
    </w:p>
    <w:p w14:paraId="34DADD0B" w14:textId="77777777" w:rsidR="00C068CF" w:rsidRPr="002448B5" w:rsidRDefault="00C068CF" w:rsidP="002448B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</w:pPr>
      <w:r w:rsidRPr="002448B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>Projektni cilji za ________________________</w:t>
      </w:r>
    </w:p>
    <w:p w14:paraId="28CF9407" w14:textId="3B3982DC" w:rsidR="003C7D68" w:rsidRPr="00E1246C" w:rsidRDefault="00A97FFC" w:rsidP="002448B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2448B5">
        <w:rPr>
          <w:rFonts w:ascii="Trebuchet MS" w:eastAsia="Trebuchet MS" w:hAnsi="Trebuchet MS" w:cs="Trebuchet MS"/>
          <w:color w:val="7C96A8"/>
          <w:sz w:val="32"/>
          <w:szCs w:val="32"/>
          <w:lang w:val="en" w:eastAsia="hu-HU"/>
        </w:rPr>
        <w:lastRenderedPageBreak/>
        <w:tab/>
      </w:r>
    </w:p>
    <w:p w14:paraId="28CF9409" w14:textId="77777777" w:rsidR="003C7D68" w:rsidRDefault="003C7D68">
      <w:pPr>
        <w:sectPr w:rsidR="003C7D68">
          <w:type w:val="continuous"/>
          <w:pgSz w:w="23820" w:h="16840" w:orient="landscape"/>
          <w:pgMar w:top="34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14:paraId="28CF940A" w14:textId="77777777" w:rsidR="003C7D68" w:rsidRDefault="003C7D68">
      <w:pPr>
        <w:rPr>
          <w:rFonts w:ascii="Trebuchet MS" w:eastAsia="Trebuchet MS" w:hAnsi="Trebuchet MS" w:cs="Trebuchet MS"/>
          <w:sz w:val="20"/>
          <w:szCs w:val="20"/>
        </w:rPr>
      </w:pPr>
    </w:p>
    <w:p w14:paraId="28CF940B" w14:textId="77777777"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4351"/>
        <w:gridCol w:w="196"/>
        <w:gridCol w:w="4351"/>
        <w:gridCol w:w="196"/>
        <w:gridCol w:w="4351"/>
      </w:tblGrid>
      <w:tr w:rsidR="003C7D68" w14:paraId="28CF941A" w14:textId="77777777" w:rsidTr="00EA47D2">
        <w:trPr>
          <w:trHeight w:hRule="exact" w:val="1018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0C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0D" w14:textId="77777777" w:rsidR="003C7D68" w:rsidRDefault="00A97FFC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Potrebe, prizadevanja, težave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14:paraId="28CF940E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0F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0" w14:textId="77777777" w:rsidR="003C7D68" w:rsidRDefault="00A97FFC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Dodana vrednost / cilji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14:paraId="28CF9411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12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3" w14:textId="77777777" w:rsidR="003C7D68" w:rsidRDefault="00A97FFC">
            <w:pPr>
              <w:pStyle w:val="TableParagraph"/>
              <w:ind w:left="798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Uteževanje pomembnosti %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</w:tcPr>
          <w:p w14:paraId="28CF9414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15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6" w14:textId="7DAAE36B" w:rsidR="003C7D68" w:rsidRDefault="00EA47D2">
            <w:pPr>
              <w:pStyle w:val="TableParagraph"/>
              <w:ind w:left="1295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K</w:t>
            </w:r>
            <w:r w:rsidR="00A97FFC"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azalnik dosega cilja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</w:tcPr>
          <w:p w14:paraId="28CF9417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18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9" w14:textId="72BB6CFE" w:rsidR="003C7D68" w:rsidRDefault="00EA47D2">
            <w:pPr>
              <w:pStyle w:val="TableParagraph"/>
              <w:ind w:left="8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V</w:t>
            </w:r>
            <w:r w:rsidR="00A97FFC"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rednost kazalnika dosega cilja</w:t>
            </w:r>
          </w:p>
        </w:tc>
      </w:tr>
      <w:tr w:rsidR="003C7D68" w14:paraId="28CF9430" w14:textId="77777777" w:rsidTr="00EA47D2">
        <w:trPr>
          <w:trHeight w:hRule="exact" w:val="2603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1B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1C" w14:textId="77777777" w:rsidR="003C7D68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14:paraId="28CF941D" w14:textId="77777777" w:rsidR="003C7D68" w:rsidRDefault="00A97FFC">
            <w:pPr>
              <w:pStyle w:val="TableParagraph"/>
              <w:spacing w:line="326" w:lineRule="exact"/>
              <w:ind w:left="513" w:right="70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površina, pokrita s stavbami, brez parkov in območij za rekreacijo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1E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1F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0" w14:textId="77777777" w:rsidR="003C7D68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14:paraId="28CF9421" w14:textId="77777777" w:rsidR="003C7D68" w:rsidRDefault="00A97FFC">
            <w:pPr>
              <w:pStyle w:val="TableParagraph"/>
              <w:ind w:left="87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zagotovitev območij za rekreacijo</w:t>
            </w: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22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23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4" w14:textId="77777777" w:rsidR="003C7D68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14:paraId="28CF9425" w14:textId="77777777" w:rsidR="003C7D68" w:rsidRDefault="00A97FFC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30 %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26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27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8" w14:textId="77777777" w:rsidR="003C7D68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9" w14:textId="77777777" w:rsidR="003C7D68" w:rsidRDefault="00A97FFC">
            <w:pPr>
              <w:pStyle w:val="TableParagraph"/>
              <w:spacing w:line="566" w:lineRule="auto"/>
              <w:ind w:left="259" w:right="402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Kvadratni metri, območja za rekreacijo, število objektov za rekreacijo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2A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2B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C" w14:textId="77777777" w:rsidR="003C7D68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D" w14:textId="77777777" w:rsidR="003C7D68" w:rsidRDefault="00A97FFC">
            <w:pPr>
              <w:pStyle w:val="TableParagraph"/>
              <w:ind w:left="46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500 m2</w:t>
            </w:r>
          </w:p>
          <w:p w14:paraId="28CF942E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14:paraId="28CF942F" w14:textId="77777777" w:rsidR="003C7D68" w:rsidRDefault="00A97FFC">
            <w:pPr>
              <w:pStyle w:val="TableParagraph"/>
              <w:ind w:left="461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sl"/>
              </w:rPr>
              <w:t>3 prvo leto</w:t>
            </w:r>
          </w:p>
        </w:tc>
      </w:tr>
      <w:tr w:rsidR="003C7D68" w14:paraId="28CF9445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31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2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3" w14:textId="77777777" w:rsidR="003C7D68" w:rsidRDefault="00A97FFC">
            <w:pPr>
              <w:pStyle w:val="TableParagraph"/>
              <w:spacing w:before="177" w:line="326" w:lineRule="exact"/>
              <w:ind w:left="513" w:right="1657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sl"/>
              </w:rPr>
              <w:t>v okolici ni kulturne ponudbe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34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35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6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7" w14:textId="77777777" w:rsidR="003C7D68" w:rsidRDefault="00A97FFC">
            <w:pPr>
              <w:pStyle w:val="TableParagraph"/>
              <w:spacing w:before="177" w:line="326" w:lineRule="exact"/>
              <w:ind w:left="871" w:right="1464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sl"/>
              </w:rPr>
              <w:t>zagotovitev kulturne ponudbe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38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39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A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B" w14:textId="77777777" w:rsidR="003C7D68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sz w:val="37"/>
                <w:szCs w:val="37"/>
              </w:rPr>
            </w:pPr>
          </w:p>
          <w:p w14:paraId="28CF943C" w14:textId="77777777" w:rsidR="003C7D68" w:rsidRDefault="00A97FFC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50 %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3D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3E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F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0" w14:textId="77777777" w:rsidR="003C7D68" w:rsidRDefault="00A97FFC">
            <w:pPr>
              <w:pStyle w:val="TableParagraph"/>
              <w:spacing w:before="180"/>
              <w:ind w:left="398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sl"/>
              </w:rPr>
              <w:t>število ponudb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41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42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3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4" w14:textId="77777777" w:rsidR="003C7D68" w:rsidRDefault="00A97FFC">
            <w:pPr>
              <w:pStyle w:val="TableParagraph"/>
              <w:spacing w:before="180"/>
              <w:ind w:left="32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eastAsia="Calibri" w:hAnsi="Calibri" w:cs="Calibri"/>
                <w:color w:val="231F20"/>
                <w:sz w:val="27"/>
                <w:szCs w:val="27"/>
                <w:lang w:val="sl"/>
              </w:rPr>
              <w:t>5 prvo leto</w:t>
            </w:r>
          </w:p>
        </w:tc>
      </w:tr>
      <w:tr w:rsidR="003C7D68" w14:paraId="28CF945E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46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7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8" w14:textId="77777777" w:rsidR="003C7D68" w:rsidRPr="00E1246C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9" w14:textId="77777777" w:rsidR="003C7D68" w:rsidRPr="00E1246C" w:rsidRDefault="00A97FFC">
            <w:pPr>
              <w:pStyle w:val="TableParagraph"/>
              <w:ind w:left="51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v okolici ni gostinske ponudbe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4A" w14:textId="77777777" w:rsidR="003C7D68" w:rsidRPr="00E1246C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4B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C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D" w14:textId="77777777" w:rsidR="003C7D68" w:rsidRPr="00E1246C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E" w14:textId="4A4EAB1A" w:rsidR="003C7D68" w:rsidRDefault="00A97FFC">
            <w:pPr>
              <w:pStyle w:val="TableParagraph"/>
              <w:ind w:left="677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zagotovit</w:t>
            </w:r>
            <w:r w:rsidR="00B203EA">
              <w:rPr>
                <w:rFonts w:ascii="Calibri" w:hAnsi="Calibri"/>
                <w:color w:val="231F20"/>
                <w:sz w:val="27"/>
                <w:lang w:val="sl"/>
              </w:rPr>
              <w:t>ev</w:t>
            </w:r>
            <w:r>
              <w:rPr>
                <w:rFonts w:ascii="Calibri" w:hAnsi="Calibri"/>
                <w:color w:val="231F20"/>
                <w:sz w:val="27"/>
                <w:lang w:val="sl"/>
              </w:rPr>
              <w:t xml:space="preserve"> osnovn</w:t>
            </w:r>
            <w:r w:rsidR="00B203EA">
              <w:rPr>
                <w:rFonts w:ascii="Calibri" w:hAnsi="Calibri"/>
                <w:color w:val="231F20"/>
                <w:sz w:val="27"/>
                <w:lang w:val="sl"/>
              </w:rPr>
              <w:t>e</w:t>
            </w:r>
            <w:r>
              <w:rPr>
                <w:rFonts w:ascii="Calibri" w:hAnsi="Calibri"/>
                <w:color w:val="231F20"/>
                <w:sz w:val="27"/>
                <w:lang w:val="sl"/>
              </w:rPr>
              <w:t xml:space="preserve"> gostinsk</w:t>
            </w:r>
            <w:r w:rsidR="00B203EA">
              <w:rPr>
                <w:rFonts w:ascii="Calibri" w:hAnsi="Calibri"/>
                <w:color w:val="231F20"/>
                <w:sz w:val="27"/>
                <w:lang w:val="sl"/>
              </w:rPr>
              <w:t>e</w:t>
            </w:r>
            <w:r>
              <w:rPr>
                <w:rFonts w:ascii="Calibri" w:hAnsi="Calibri"/>
                <w:color w:val="231F20"/>
                <w:sz w:val="27"/>
                <w:lang w:val="sl"/>
              </w:rPr>
              <w:t xml:space="preserve"> ponudb</w:t>
            </w:r>
            <w:r w:rsidR="00B203EA">
              <w:rPr>
                <w:rFonts w:ascii="Calibri" w:hAnsi="Calibri"/>
                <w:color w:val="231F20"/>
                <w:sz w:val="27"/>
                <w:lang w:val="sl"/>
              </w:rPr>
              <w:t>e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4F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0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1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2" w14:textId="77777777" w:rsidR="003C7D68" w:rsidRDefault="003C7D68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14:paraId="28CF9453" w14:textId="77777777" w:rsidR="003C7D68" w:rsidRDefault="00A97FFC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20 %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54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5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6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7" w14:textId="77777777" w:rsidR="003C7D68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8" w14:textId="58EEA002" w:rsidR="003C7D68" w:rsidRDefault="00E1246C">
            <w:pPr>
              <w:pStyle w:val="TableParagraph"/>
              <w:ind w:left="398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Število gostinskih lokalov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59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A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B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C" w14:textId="77777777" w:rsidR="003C7D68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D" w14:textId="2692A949" w:rsidR="003C7D68" w:rsidRDefault="00E1246C">
            <w:pPr>
              <w:pStyle w:val="TableParagraph"/>
              <w:ind w:left="323"/>
              <w:rPr>
                <w:rFonts w:ascii="Calibri" w:eastAsia="Calibri" w:hAnsi="Calibri" w:cs="Calibri"/>
                <w:sz w:val="27"/>
                <w:szCs w:val="27"/>
              </w:rPr>
            </w:pPr>
            <w:r>
              <w:rPr>
                <w:rFonts w:ascii="Calibri" w:hAnsi="Calibri"/>
                <w:color w:val="231F20"/>
                <w:sz w:val="27"/>
                <w:lang w:val="sl"/>
              </w:rPr>
              <w:t>3 prvo leto</w:t>
            </w:r>
          </w:p>
        </w:tc>
      </w:tr>
      <w:tr w:rsidR="003C7D68" w14:paraId="28CF9468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F" w14:textId="77777777"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0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1" w14:textId="77777777"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2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3" w14:textId="77777777"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4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5" w14:textId="77777777"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6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7" w14:textId="77777777" w:rsidR="003C7D68" w:rsidRDefault="003C7D68"/>
        </w:tc>
      </w:tr>
    </w:tbl>
    <w:p w14:paraId="28CF947D" w14:textId="77777777" w:rsidR="00EA1EFC" w:rsidRDefault="00EA1EFC"/>
    <w:sectPr w:rsidR="00EA1EFC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68"/>
    <w:rsid w:val="002448B5"/>
    <w:rsid w:val="00380F06"/>
    <w:rsid w:val="003C7D68"/>
    <w:rsid w:val="004C67F2"/>
    <w:rsid w:val="005739DD"/>
    <w:rsid w:val="006C6662"/>
    <w:rsid w:val="007954B8"/>
    <w:rsid w:val="007A2A5B"/>
    <w:rsid w:val="00994F17"/>
    <w:rsid w:val="00A97FFC"/>
    <w:rsid w:val="00B203EA"/>
    <w:rsid w:val="00B32860"/>
    <w:rsid w:val="00B65B69"/>
    <w:rsid w:val="00C068CF"/>
    <w:rsid w:val="00C80E29"/>
    <w:rsid w:val="00E1246C"/>
    <w:rsid w:val="00E26CFD"/>
    <w:rsid w:val="00E452CD"/>
    <w:rsid w:val="00E658BE"/>
    <w:rsid w:val="00EA1EFC"/>
    <w:rsid w:val="00EA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F9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  <w:style w:type="paragraph" w:customStyle="1" w:styleId="Standard1">
    <w:name w:val="Standard1"/>
    <w:rsid w:val="002448B5"/>
    <w:pPr>
      <w:widowControl/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  <w:style w:type="paragraph" w:customStyle="1" w:styleId="Standard1">
    <w:name w:val="Standard1"/>
    <w:rsid w:val="002448B5"/>
    <w:pPr>
      <w:widowControl/>
      <w:suppressAutoHyphens/>
      <w:autoSpaceDN w:val="0"/>
      <w:spacing w:after="200" w:line="276" w:lineRule="auto"/>
      <w:textAlignment w:val="baseline"/>
    </w:pPr>
    <w:rPr>
      <w:rFonts w:ascii="Calibri" w:eastAsia="Arial Unicode MS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6</cp:revision>
  <cp:lastPrinted>2018-01-29T09:34:00Z</cp:lastPrinted>
  <dcterms:created xsi:type="dcterms:W3CDTF">2018-01-29T09:06:00Z</dcterms:created>
  <dcterms:modified xsi:type="dcterms:W3CDTF">2018-01-29T12:10:00Z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