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D68" w:rsidRDefault="00A97FFC">
      <w:pPr>
        <w:tabs>
          <w:tab w:val="left" w:pos="8382"/>
        </w:tabs>
        <w:spacing w:before="37"/>
        <w:ind w:left="10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rebuchet MS"/>
          <w:color w:val="231F20"/>
          <w:sz w:val="36"/>
          <w:lang w:val="pl"/>
        </w:rPr>
        <w:t xml:space="preserve">Cele projektu </w:t>
      </w:r>
      <w:r>
        <w:rPr>
          <w:rFonts w:ascii="Trebuchet MS"/>
          <w:color w:val="231F20"/>
          <w:sz w:val="20"/>
          <w:lang w:val="pl"/>
        </w:rPr>
        <w:t>dla</w:t>
      </w:r>
      <w:r>
        <w:rPr>
          <w:rFonts w:ascii="Times New Roman"/>
          <w:color w:val="231F20"/>
          <w:sz w:val="20"/>
          <w:lang w:val="pl"/>
        </w:rPr>
        <w:t xml:space="preserve">  </w:t>
      </w:r>
      <w:r>
        <w:rPr>
          <w:rFonts w:ascii="Trebuchet MS"/>
          <w:color w:val="231F20"/>
          <w:sz w:val="20"/>
          <w:u w:val="thick" w:color="221E1F"/>
          <w:lang w:val="pl"/>
        </w:rPr>
        <w:t xml:space="preserve"> </w:t>
      </w:r>
      <w:r>
        <w:rPr>
          <w:lang w:val="pl"/>
        </w:rPr>
        <w:tab/>
      </w:r>
    </w:p>
    <w:p w:rsidR="003C7D68" w:rsidRDefault="00A97FFC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  <w:r>
        <w:rPr>
          <w:lang w:val="pl"/>
        </w:rPr>
        <w:br w:type="column"/>
      </w:r>
    </w:p>
    <w:p w:rsidR="003C7D68" w:rsidRDefault="00A97FFC">
      <w:pPr>
        <w:pStyle w:val="Tekstpodstawowy"/>
      </w:pPr>
      <w:r>
        <w:rPr>
          <w:color w:val="58595B"/>
          <w:lang w:val="pl"/>
        </w:rPr>
        <w:t>ForgetHeritage / Interreg</w:t>
      </w:r>
    </w:p>
    <w:p w:rsidR="003C7D68" w:rsidRDefault="003C7D68">
      <w:pPr>
        <w:sectPr w:rsidR="003C7D68">
          <w:type w:val="continuous"/>
          <w:pgSz w:w="23820" w:h="16840" w:orient="landscape"/>
          <w:pgMar w:top="340" w:right="520" w:bottom="280" w:left="560" w:header="720" w:footer="720" w:gutter="0"/>
          <w:cols w:num="2" w:space="720" w:equalWidth="0">
            <w:col w:w="8383" w:space="11840"/>
            <w:col w:w="2517"/>
          </w:cols>
        </w:sectPr>
      </w:pPr>
    </w:p>
    <w:p w:rsidR="003C7D68" w:rsidRDefault="003C7D68">
      <w:pPr>
        <w:rPr>
          <w:rFonts w:ascii="Trebuchet MS" w:eastAsia="Trebuchet MS" w:hAnsi="Trebuchet MS" w:cs="Trebuchet MS"/>
          <w:sz w:val="20"/>
          <w:szCs w:val="20"/>
        </w:rPr>
      </w:pPr>
    </w:p>
    <w:p w:rsidR="003C7D68" w:rsidRDefault="003C7D68">
      <w:pPr>
        <w:spacing w:before="5"/>
        <w:rPr>
          <w:rFonts w:ascii="Trebuchet MS" w:eastAsia="Trebuchet MS" w:hAnsi="Trebuchet MS" w:cs="Trebuchet MS"/>
          <w:sz w:val="13"/>
          <w:szCs w:val="13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52"/>
        <w:gridCol w:w="179"/>
        <w:gridCol w:w="4351"/>
        <w:gridCol w:w="157"/>
        <w:gridCol w:w="4351"/>
        <w:gridCol w:w="196"/>
        <w:gridCol w:w="4351"/>
        <w:gridCol w:w="196"/>
        <w:gridCol w:w="4351"/>
      </w:tblGrid>
      <w:tr w:rsidR="003C7D68">
        <w:trPr>
          <w:trHeight w:hRule="exact" w:val="822"/>
        </w:trPr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3C7D68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3C7D68" w:rsidRDefault="00A97FFC" w:rsidP="00032456">
            <w:pPr>
              <w:pStyle w:val="TableParagraph"/>
              <w:ind w:left="694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pl"/>
              </w:rPr>
              <w:t xml:space="preserve">Potrzeby, </w:t>
            </w:r>
            <w:r w:rsidR="00032456">
              <w:rPr>
                <w:rFonts w:ascii="Trebuchet MS" w:hAnsi="Trebuchet MS"/>
                <w:b/>
                <w:bCs/>
                <w:color w:val="FFFFFF"/>
                <w:sz w:val="26"/>
                <w:lang w:val="pl"/>
              </w:rPr>
              <w:t>bolączki</w:t>
            </w:r>
            <w:r>
              <w:rPr>
                <w:rFonts w:ascii="Trebuchet MS" w:hAnsi="Trebuchet MS"/>
                <w:b/>
                <w:bCs/>
                <w:color w:val="FFFFFF"/>
                <w:sz w:val="26"/>
                <w:lang w:val="pl"/>
              </w:rPr>
              <w:t>, problemy</w:t>
            </w:r>
          </w:p>
        </w:tc>
        <w:tc>
          <w:tcPr>
            <w:tcW w:w="179" w:type="dxa"/>
            <w:vMerge w:val="restart"/>
            <w:tcBorders>
              <w:top w:val="nil"/>
              <w:left w:val="nil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3C7D68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3C7D68" w:rsidRDefault="00A97FFC">
            <w:pPr>
              <w:pStyle w:val="TableParagraph"/>
              <w:ind w:left="871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pl"/>
              </w:rPr>
              <w:t>Wartości dodane / cele</w:t>
            </w:r>
          </w:p>
        </w:tc>
        <w:tc>
          <w:tcPr>
            <w:tcW w:w="157" w:type="dxa"/>
            <w:vMerge w:val="restart"/>
            <w:tcBorders>
              <w:top w:val="nil"/>
              <w:left w:val="nil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3C7D68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3C7D68" w:rsidRDefault="00A97FFC">
            <w:pPr>
              <w:pStyle w:val="TableParagraph"/>
              <w:ind w:left="798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pl"/>
              </w:rPr>
              <w:t>Znaczenie z zastosowaniem wag %</w:t>
            </w:r>
          </w:p>
        </w:tc>
        <w:tc>
          <w:tcPr>
            <w:tcW w:w="196" w:type="dxa"/>
            <w:vMerge w:val="restart"/>
            <w:tcBorders>
              <w:top w:val="nil"/>
              <w:left w:val="nil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3C7D68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3C7D68" w:rsidRDefault="00A97FFC">
            <w:pPr>
              <w:pStyle w:val="TableParagraph"/>
              <w:ind w:left="1295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pl"/>
              </w:rPr>
              <w:t>wskaźnik celu</w:t>
            </w:r>
          </w:p>
        </w:tc>
        <w:tc>
          <w:tcPr>
            <w:tcW w:w="196" w:type="dxa"/>
            <w:vMerge w:val="restart"/>
            <w:tcBorders>
              <w:top w:val="nil"/>
              <w:left w:val="nil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3C7D68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3C7D68" w:rsidRDefault="00A97FFC">
            <w:pPr>
              <w:pStyle w:val="TableParagraph"/>
              <w:ind w:left="869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pl"/>
              </w:rPr>
              <w:t>wartość wskaźnika celu</w:t>
            </w:r>
          </w:p>
        </w:tc>
      </w:tr>
      <w:tr w:rsidR="003C7D68">
        <w:trPr>
          <w:trHeight w:hRule="exact" w:val="2282"/>
        </w:trPr>
        <w:tc>
          <w:tcPr>
            <w:tcW w:w="4352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spacing w:before="1"/>
              <w:rPr>
                <w:rFonts w:ascii="Trebuchet MS" w:eastAsia="Trebuchet MS" w:hAnsi="Trebuchet MS" w:cs="Trebuchet MS"/>
                <w:sz w:val="36"/>
                <w:szCs w:val="36"/>
              </w:rPr>
            </w:pPr>
          </w:p>
          <w:p w:rsidR="003C7D68" w:rsidRDefault="00A97FFC">
            <w:pPr>
              <w:pStyle w:val="TableParagraph"/>
              <w:spacing w:line="326" w:lineRule="exact"/>
              <w:ind w:left="513" w:right="701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pl"/>
              </w:rPr>
              <w:t>obszar zamknięty między budynkami, brak parków, stref rekreacji</w:t>
            </w:r>
          </w:p>
        </w:tc>
        <w:tc>
          <w:tcPr>
            <w:tcW w:w="17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spacing w:before="5"/>
              <w:rPr>
                <w:rFonts w:ascii="Trebuchet MS" w:eastAsia="Trebuchet MS" w:hAnsi="Trebuchet MS" w:cs="Trebuchet MS"/>
                <w:sz w:val="36"/>
                <w:szCs w:val="36"/>
              </w:rPr>
            </w:pPr>
          </w:p>
          <w:p w:rsidR="003C7D68" w:rsidRDefault="00A97FFC">
            <w:pPr>
              <w:pStyle w:val="TableParagraph"/>
              <w:ind w:left="871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pl"/>
              </w:rPr>
              <w:t>zapewnianie rekreacji</w:t>
            </w:r>
          </w:p>
        </w:tc>
        <w:tc>
          <w:tcPr>
            <w:tcW w:w="157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spacing w:before="5"/>
              <w:rPr>
                <w:rFonts w:ascii="Trebuchet MS" w:eastAsia="Trebuchet MS" w:hAnsi="Trebuchet MS" w:cs="Trebuchet MS"/>
                <w:sz w:val="36"/>
                <w:szCs w:val="36"/>
              </w:rPr>
            </w:pPr>
          </w:p>
          <w:p w:rsidR="003C7D68" w:rsidRDefault="00A97FFC">
            <w:pPr>
              <w:pStyle w:val="TableParagraph"/>
              <w:ind w:left="993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pl"/>
              </w:rPr>
              <w:t>30%</w:t>
            </w:r>
          </w:p>
        </w:tc>
        <w:tc>
          <w:tcPr>
            <w:tcW w:w="196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A97FFC" w:rsidP="00032456">
            <w:pPr>
              <w:pStyle w:val="TableParagraph"/>
              <w:ind w:left="259" w:right="402"/>
              <w:rPr>
                <w:rFonts w:ascii="Calibri" w:hAnsi="Calibri"/>
                <w:color w:val="231F20"/>
                <w:sz w:val="27"/>
                <w:lang w:val="pl"/>
              </w:rPr>
            </w:pPr>
            <w:r>
              <w:rPr>
                <w:rFonts w:ascii="Calibri" w:hAnsi="Calibri"/>
                <w:color w:val="231F20"/>
                <w:sz w:val="27"/>
                <w:lang w:val="pl"/>
              </w:rPr>
              <w:t>Metry kwadratowe</w:t>
            </w:r>
            <w:r w:rsidR="00032456">
              <w:rPr>
                <w:rFonts w:ascii="Calibri" w:hAnsi="Calibri"/>
                <w:color w:val="231F20"/>
                <w:sz w:val="27"/>
                <w:lang w:val="pl"/>
              </w:rPr>
              <w:t xml:space="preserve"> stref rekreacyjnych</w:t>
            </w:r>
          </w:p>
          <w:p w:rsidR="00032456" w:rsidRDefault="00032456">
            <w:pPr>
              <w:pStyle w:val="TableParagraph"/>
              <w:spacing w:line="566" w:lineRule="auto"/>
              <w:ind w:left="259" w:right="402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pl"/>
              </w:rPr>
              <w:t xml:space="preserve">Liczba struktur rekreacyjnych </w:t>
            </w:r>
          </w:p>
        </w:tc>
        <w:tc>
          <w:tcPr>
            <w:tcW w:w="196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A97FFC">
            <w:pPr>
              <w:pStyle w:val="TableParagraph"/>
              <w:ind w:left="461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pl"/>
              </w:rPr>
              <w:t>500</w:t>
            </w:r>
            <w:r w:rsidR="00032456">
              <w:rPr>
                <w:rFonts w:ascii="Calibri" w:hAnsi="Calibri"/>
                <w:color w:val="231F20"/>
                <w:sz w:val="27"/>
                <w:lang w:val="pl"/>
              </w:rPr>
              <w:t xml:space="preserve"> </w:t>
            </w:r>
            <w:r>
              <w:rPr>
                <w:rFonts w:ascii="Calibri" w:hAnsi="Calibri"/>
                <w:color w:val="231F20"/>
                <w:sz w:val="27"/>
                <w:lang w:val="pl"/>
              </w:rPr>
              <w:t>m2</w:t>
            </w:r>
          </w:p>
          <w:p w:rsidR="003C7D68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38"/>
                <w:szCs w:val="38"/>
              </w:rPr>
            </w:pPr>
          </w:p>
          <w:p w:rsidR="003C7D68" w:rsidRDefault="00A97FFC">
            <w:pPr>
              <w:pStyle w:val="TableParagraph"/>
              <w:ind w:left="461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eastAsia="Calibri" w:hAnsi="Calibri" w:cs="Calibri"/>
                <w:color w:val="231F20"/>
                <w:sz w:val="27"/>
                <w:szCs w:val="27"/>
                <w:lang w:val="pl"/>
              </w:rPr>
              <w:t>3 pierwsze lata</w:t>
            </w:r>
          </w:p>
        </w:tc>
      </w:tr>
      <w:tr w:rsidR="003C7D68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032456" w:rsidP="00032456">
            <w:pPr>
              <w:pStyle w:val="TableParagraph"/>
              <w:spacing w:before="177" w:line="326" w:lineRule="exact"/>
              <w:ind w:left="513" w:right="1657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eastAsia="Calibri" w:hAnsi="Calibri" w:cs="Calibri"/>
                <w:color w:val="231F20"/>
                <w:sz w:val="27"/>
                <w:szCs w:val="27"/>
                <w:lang w:val="pl"/>
              </w:rPr>
              <w:t>brak ofert kulturaln</w:t>
            </w:r>
            <w:r w:rsidR="00A97FFC">
              <w:rPr>
                <w:rFonts w:ascii="Calibri" w:eastAsia="Calibri" w:hAnsi="Calibri" w:cs="Calibri"/>
                <w:color w:val="231F20"/>
                <w:sz w:val="27"/>
                <w:szCs w:val="27"/>
                <w:lang w:val="pl"/>
              </w:rPr>
              <w:t>ych w dzielnicy</w:t>
            </w: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A97FFC" w:rsidP="00032456">
            <w:pPr>
              <w:pStyle w:val="TableParagraph"/>
              <w:spacing w:before="177" w:line="326" w:lineRule="exact"/>
              <w:ind w:left="871" w:right="1464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eastAsia="Calibri" w:hAnsi="Calibri" w:cs="Calibri"/>
                <w:color w:val="231F20"/>
                <w:sz w:val="27"/>
                <w:szCs w:val="27"/>
                <w:lang w:val="pl"/>
              </w:rPr>
              <w:t>zapewnianie ofert kultur</w:t>
            </w:r>
            <w:r w:rsidR="00032456">
              <w:rPr>
                <w:rFonts w:ascii="Calibri" w:eastAsia="Calibri" w:hAnsi="Calibri" w:cs="Calibri"/>
                <w:color w:val="231F20"/>
                <w:sz w:val="27"/>
                <w:szCs w:val="27"/>
                <w:lang w:val="pl"/>
              </w:rPr>
              <w:t>aln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color w:val="231F20"/>
                <w:sz w:val="27"/>
                <w:szCs w:val="27"/>
                <w:lang w:val="pl"/>
              </w:rPr>
              <w:t>ych</w:t>
            </w: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spacing w:before="1"/>
              <w:rPr>
                <w:rFonts w:ascii="Trebuchet MS" w:eastAsia="Trebuchet MS" w:hAnsi="Trebuchet MS" w:cs="Trebuchet MS"/>
                <w:sz w:val="37"/>
                <w:szCs w:val="37"/>
              </w:rPr>
            </w:pPr>
          </w:p>
          <w:p w:rsidR="003C7D68" w:rsidRDefault="00A97FFC">
            <w:pPr>
              <w:pStyle w:val="TableParagraph"/>
              <w:ind w:left="993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pl"/>
              </w:rPr>
              <w:t>50%</w:t>
            </w: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A97FFC">
            <w:pPr>
              <w:pStyle w:val="TableParagraph"/>
              <w:spacing w:before="180"/>
              <w:ind w:left="398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eastAsia="Calibri" w:hAnsi="Calibri" w:cs="Calibri"/>
                <w:color w:val="231F20"/>
                <w:sz w:val="27"/>
                <w:szCs w:val="27"/>
                <w:lang w:val="pl"/>
              </w:rPr>
              <w:t>liczba ofert</w:t>
            </w: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A97FFC">
            <w:pPr>
              <w:pStyle w:val="TableParagraph"/>
              <w:spacing w:before="180"/>
              <w:ind w:left="323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eastAsia="Calibri" w:hAnsi="Calibri" w:cs="Calibri"/>
                <w:color w:val="231F20"/>
                <w:sz w:val="27"/>
                <w:szCs w:val="27"/>
                <w:lang w:val="pl"/>
              </w:rPr>
              <w:t>5 pierwszych lat</w:t>
            </w:r>
          </w:p>
        </w:tc>
      </w:tr>
      <w:tr w:rsidR="003C7D68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A97FFC">
            <w:pPr>
              <w:pStyle w:val="TableParagraph"/>
              <w:ind w:left="513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pl"/>
              </w:rPr>
              <w:t>brak gastronomii w dzielnicy</w:t>
            </w: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A97FFC" w:rsidP="00032456">
            <w:pPr>
              <w:pStyle w:val="TableParagraph"/>
              <w:ind w:left="677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pl"/>
              </w:rPr>
              <w:t>zapewni</w:t>
            </w:r>
            <w:r w:rsidR="00032456">
              <w:rPr>
                <w:rFonts w:ascii="Calibri" w:hAnsi="Calibri"/>
                <w:color w:val="231F20"/>
                <w:sz w:val="27"/>
                <w:lang w:val="pl"/>
              </w:rPr>
              <w:t>a</w:t>
            </w:r>
            <w:r>
              <w:rPr>
                <w:rFonts w:ascii="Calibri" w:hAnsi="Calibri"/>
                <w:color w:val="231F20"/>
                <w:sz w:val="27"/>
                <w:lang w:val="pl"/>
              </w:rPr>
              <w:t>nie podstawowej gastronomii</w:t>
            </w: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spacing w:before="3"/>
              <w:rPr>
                <w:rFonts w:ascii="Trebuchet MS" w:eastAsia="Trebuchet MS" w:hAnsi="Trebuchet MS" w:cs="Trebuchet MS"/>
                <w:sz w:val="38"/>
                <w:szCs w:val="38"/>
              </w:rPr>
            </w:pPr>
          </w:p>
          <w:p w:rsidR="003C7D68" w:rsidRDefault="00A97FFC">
            <w:pPr>
              <w:pStyle w:val="TableParagraph"/>
              <w:ind w:left="993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pl"/>
              </w:rPr>
              <w:t>20%</w:t>
            </w: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A97FFC">
            <w:pPr>
              <w:pStyle w:val="TableParagraph"/>
              <w:ind w:left="398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pl"/>
              </w:rPr>
              <w:t>godziny otwarcia gastronomii</w:t>
            </w: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:rsidR="003C7D68" w:rsidRDefault="00A97FFC">
            <w:pPr>
              <w:pStyle w:val="TableParagraph"/>
              <w:ind w:left="323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pl"/>
              </w:rPr>
              <w:t>10</w:t>
            </w:r>
            <w:r w:rsidR="00032456">
              <w:rPr>
                <w:rFonts w:ascii="Calibri" w:hAnsi="Calibri"/>
                <w:color w:val="231F20"/>
                <w:sz w:val="27"/>
                <w:lang w:val="pl"/>
              </w:rPr>
              <w:t xml:space="preserve"> razy</w:t>
            </w:r>
            <w:r>
              <w:rPr>
                <w:rFonts w:ascii="Calibri" w:hAnsi="Calibri"/>
                <w:color w:val="231F20"/>
                <w:sz w:val="27"/>
                <w:lang w:val="pl"/>
              </w:rPr>
              <w:t xml:space="preserve"> w tygodniu</w:t>
            </w:r>
          </w:p>
        </w:tc>
      </w:tr>
      <w:tr w:rsidR="003C7D68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</w:tr>
      <w:tr w:rsidR="003C7D68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</w:tr>
      <w:tr w:rsidR="003C7D68">
        <w:trPr>
          <w:trHeight w:hRule="exact" w:val="2313"/>
        </w:trPr>
        <w:tc>
          <w:tcPr>
            <w:tcW w:w="4352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79" w:type="dxa"/>
            <w:tcBorders>
              <w:top w:val="dashed" w:sz="16" w:space="0" w:color="FFFFFF"/>
              <w:left w:val="nil"/>
              <w:bottom w:val="nil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57" w:type="dxa"/>
            <w:tcBorders>
              <w:top w:val="dashed" w:sz="16" w:space="0" w:color="FFFFFF"/>
              <w:left w:val="nil"/>
              <w:bottom w:val="nil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96" w:type="dxa"/>
            <w:tcBorders>
              <w:top w:val="dashed" w:sz="16" w:space="0" w:color="FFFFFF"/>
              <w:left w:val="nil"/>
              <w:bottom w:val="nil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96" w:type="dxa"/>
            <w:tcBorders>
              <w:top w:val="dashed" w:sz="16" w:space="0" w:color="FFFFFF"/>
              <w:left w:val="nil"/>
              <w:bottom w:val="nil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nil"/>
              <w:right w:val="nil"/>
            </w:tcBorders>
            <w:shd w:val="clear" w:color="auto" w:fill="D1D3D4"/>
          </w:tcPr>
          <w:p w:rsidR="003C7D68" w:rsidRDefault="003C7D68"/>
        </w:tc>
      </w:tr>
    </w:tbl>
    <w:p w:rsidR="00EA1EFC" w:rsidRDefault="00EA1EFC"/>
    <w:sectPr w:rsidR="00EA1EFC">
      <w:type w:val="continuous"/>
      <w:pgSz w:w="23820" w:h="16840" w:orient="landscape"/>
      <w:pgMar w:top="340" w:right="5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D68"/>
    <w:rsid w:val="00032456"/>
    <w:rsid w:val="003C7D68"/>
    <w:rsid w:val="005739DD"/>
    <w:rsid w:val="00A97FFC"/>
    <w:rsid w:val="00EA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91EF6F-ADA2-4011-B761-E4B24187A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</Words>
  <Characters>591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Agnieszka Rydz</cp:lastModifiedBy>
  <cp:revision>3</cp:revision>
  <dcterms:created xsi:type="dcterms:W3CDTF">2017-11-07T15:13:00Z</dcterms:created>
  <dcterms:modified xsi:type="dcterms:W3CDTF">2017-12-18T10:30:00Z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