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3D846036" w14:textId="3D532CB5" w:rsidR="000A3EAD" w:rsidRDefault="00ED39F2" w:rsidP="00994816">
      <w:pPr>
        <w:pStyle w:val="CE-HeadlineTitle"/>
        <w:jc w:val="center"/>
      </w:pPr>
      <w:r w:rsidRPr="00ED39F2">
        <w:rPr>
          <w:noProof/>
          <w:lang w:val="en"/>
        </w:rPr>
        <w:t>D.T3.5.2 Joint methodology for monitoring results</w:t>
      </w:r>
    </w:p>
    <w:p w14:paraId="1A6BBF8D" w14:textId="533CBAB1" w:rsidR="000A3EAD" w:rsidRDefault="000A3EAD" w:rsidP="000A3EAD">
      <w:pPr>
        <w:pStyle w:val="CE-HeadlineTitle"/>
      </w:pPr>
    </w:p>
    <w:p w14:paraId="5BD2F403" w14:textId="46E7FD84" w:rsidR="005A2180" w:rsidRDefault="005A2180" w:rsidP="000A3EAD">
      <w:pPr>
        <w:pStyle w:val="CE-HeadlineTitle"/>
      </w:pPr>
    </w:p>
    <w:p w14:paraId="4CF59668" w14:textId="77777777" w:rsidR="005A2180" w:rsidRDefault="005A2180" w:rsidP="000A3EAD">
      <w:pPr>
        <w:pStyle w:val="CE-HeadlineTitle"/>
      </w:pP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061D1024" w:rsidR="006E5E1B" w:rsidRPr="00ED4343" w:rsidRDefault="006E5E1B" w:rsidP="00994816">
            <w:pPr>
              <w:pStyle w:val="CE-HeadlineSubtitle"/>
              <w:rPr>
                <w:b w:val="0"/>
                <w:sz w:val="28"/>
                <w:szCs w:val="28"/>
              </w:rPr>
            </w:pPr>
            <w:bookmarkStart w:id="0" w:name="_Toc510007984"/>
            <w:bookmarkStart w:id="1" w:name="_Toc510008135"/>
            <w:bookmarkStart w:id="2" w:name="_Toc513549749"/>
            <w:bookmarkStart w:id="3" w:name="_Toc515278898"/>
            <w:bookmarkStart w:id="4" w:name="_Toc536537080"/>
            <w:r w:rsidRPr="00ED4343">
              <w:rPr>
                <w:b w:val="0"/>
                <w:sz w:val="28"/>
                <w:szCs w:val="28"/>
              </w:rPr>
              <w:t>Version 0</w:t>
            </w:r>
            <w:bookmarkEnd w:id="0"/>
            <w:bookmarkEnd w:id="1"/>
            <w:bookmarkEnd w:id="2"/>
            <w:bookmarkEnd w:id="3"/>
            <w:r w:rsidR="00ED39F2">
              <w:rPr>
                <w:b w:val="0"/>
                <w:sz w:val="28"/>
                <w:szCs w:val="28"/>
              </w:rPr>
              <w:t>1</w:t>
            </w:r>
            <w:bookmarkEnd w:id="4"/>
          </w:p>
          <w:p w14:paraId="7FF327C1" w14:textId="0202295F" w:rsidR="002B109E" w:rsidRPr="00B5667E" w:rsidRDefault="000231A7" w:rsidP="00994816">
            <w:pPr>
              <w:pStyle w:val="CE-HeadlineSubtitle"/>
            </w:pPr>
            <w:bookmarkStart w:id="5" w:name="_Toc510007985"/>
            <w:bookmarkStart w:id="6" w:name="_Toc510008136"/>
            <w:bookmarkStart w:id="7" w:name="_Toc513549750"/>
            <w:bookmarkStart w:id="8" w:name="_Toc515278899"/>
            <w:bookmarkStart w:id="9" w:name="_Toc531789387"/>
            <w:bookmarkStart w:id="10" w:name="_Toc536537081"/>
            <w:r>
              <w:rPr>
                <w:b w:val="0"/>
                <w:sz w:val="28"/>
                <w:szCs w:val="28"/>
              </w:rPr>
              <w:t>28.</w:t>
            </w:r>
            <w:r w:rsidR="007333A9">
              <w:rPr>
                <w:b w:val="0"/>
                <w:sz w:val="28"/>
                <w:szCs w:val="28"/>
              </w:rPr>
              <w:t>03</w:t>
            </w:r>
            <w:r>
              <w:rPr>
                <w:b w:val="0"/>
                <w:sz w:val="28"/>
                <w:szCs w:val="28"/>
              </w:rPr>
              <w:t>.</w:t>
            </w:r>
            <w:r w:rsidR="006E5E1B">
              <w:rPr>
                <w:b w:val="0"/>
                <w:sz w:val="28"/>
                <w:szCs w:val="28"/>
              </w:rPr>
              <w:t>201</w:t>
            </w:r>
            <w:bookmarkEnd w:id="5"/>
            <w:bookmarkEnd w:id="6"/>
            <w:bookmarkEnd w:id="7"/>
            <w:bookmarkEnd w:id="8"/>
            <w:bookmarkEnd w:id="9"/>
            <w:bookmarkEnd w:id="10"/>
            <w:r w:rsidR="00C05899">
              <w:rPr>
                <w:b w:val="0"/>
                <w:sz w:val="28"/>
                <w:szCs w:val="28"/>
              </w:rPr>
              <w:t>9</w:t>
            </w:r>
          </w:p>
        </w:tc>
        <w:tc>
          <w:tcPr>
            <w:tcW w:w="2694" w:type="dxa"/>
            <w:vAlign w:val="center"/>
          </w:tcPr>
          <w:p w14:paraId="2E490688" w14:textId="77777777" w:rsidR="002B109E" w:rsidRPr="00B5667E" w:rsidRDefault="002B109E" w:rsidP="00994816">
            <w:pPr>
              <w:pStyle w:val="CE-HeadlineSubtitle"/>
              <w:jc w:val="right"/>
            </w:pPr>
          </w:p>
        </w:tc>
      </w:tr>
    </w:tbl>
    <w:p w14:paraId="2043E0D6" w14:textId="61D38120" w:rsidR="001A3181" w:rsidRDefault="006E5E1B" w:rsidP="001A3181">
      <w:pPr>
        <w:pStyle w:val="CE-StandardText"/>
        <w:ind w:firstLine="284"/>
      </w:pPr>
      <w:r>
        <w:t>Edited by</w:t>
      </w:r>
      <w:r w:rsidR="0058203D">
        <w:t xml:space="preserve"> </w:t>
      </w:r>
      <w:r w:rsidR="005A2180">
        <w:t>PP4 KSSENA</w:t>
      </w:r>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1E44C30C" w14:textId="4EFB5F60" w:rsidR="00FD720B" w:rsidRPr="007333A9" w:rsidRDefault="00FD720B" w:rsidP="006E5E1B">
      <w:pPr>
        <w:pStyle w:val="CE-StandardText"/>
      </w:pPr>
    </w:p>
    <w:p w14:paraId="4DA93901" w14:textId="6FFCBB7E" w:rsidR="00FA119D" w:rsidRPr="007333A9" w:rsidRDefault="00FA119D" w:rsidP="00142C71">
      <w:pPr>
        <w:pStyle w:val="CE-StandardText"/>
      </w:pPr>
    </w:p>
    <w:p w14:paraId="605D4793" w14:textId="3ED98946" w:rsidR="007F4375" w:rsidRPr="007333A9" w:rsidRDefault="007F4375" w:rsidP="007F4375">
      <w:pPr>
        <w:pStyle w:val="CE-StandardText"/>
      </w:pPr>
    </w:p>
    <w:p w14:paraId="3A74098A" w14:textId="109EB513" w:rsidR="007F4375" w:rsidRPr="007333A9" w:rsidRDefault="007F4375" w:rsidP="007F4375">
      <w:pPr>
        <w:pStyle w:val="CE-StandardText"/>
      </w:pPr>
    </w:p>
    <w:p w14:paraId="33954763" w14:textId="00E05E43" w:rsidR="007F4375" w:rsidRPr="007333A9" w:rsidRDefault="007F4375" w:rsidP="007F4375">
      <w:pPr>
        <w:pStyle w:val="CE-StandardText"/>
      </w:pPr>
    </w:p>
    <w:p w14:paraId="3A8CD3C8" w14:textId="47A57646" w:rsidR="007F4375" w:rsidRPr="007333A9" w:rsidRDefault="007F4375" w:rsidP="007F4375">
      <w:pPr>
        <w:pStyle w:val="CE-StandardText"/>
      </w:pPr>
    </w:p>
    <w:p w14:paraId="570C2E22" w14:textId="0952AB91" w:rsidR="007F4375" w:rsidRPr="007333A9" w:rsidRDefault="007F4375" w:rsidP="007F4375">
      <w:pPr>
        <w:pStyle w:val="CE-StandardText"/>
      </w:pPr>
    </w:p>
    <w:p w14:paraId="438C8BA7" w14:textId="77777777" w:rsidR="007F4375" w:rsidRPr="007333A9" w:rsidRDefault="007F4375" w:rsidP="007F4375">
      <w:pPr>
        <w:pStyle w:val="CE-StandardText"/>
      </w:pPr>
    </w:p>
    <w:p w14:paraId="758FB322" w14:textId="77777777" w:rsidR="007F4375" w:rsidRPr="007333A9" w:rsidRDefault="007F4375" w:rsidP="007F4375">
      <w:pPr>
        <w:pStyle w:val="CE-StandardText"/>
      </w:pPr>
    </w:p>
    <w:p w14:paraId="24D80C4D" w14:textId="77777777" w:rsidR="007F4375" w:rsidRPr="007333A9" w:rsidRDefault="007F4375" w:rsidP="007F4375">
      <w:pPr>
        <w:pStyle w:val="CE-StandardText"/>
      </w:pPr>
    </w:p>
    <w:p w14:paraId="0F5C9DA6" w14:textId="77777777" w:rsidR="007F4375" w:rsidRPr="007333A9" w:rsidRDefault="007F4375" w:rsidP="007F4375">
      <w:pPr>
        <w:pStyle w:val="CE-StandardText"/>
      </w:pPr>
    </w:p>
    <w:p w14:paraId="6F189B34" w14:textId="77777777" w:rsidR="007F4375" w:rsidRPr="007333A9" w:rsidRDefault="007F4375" w:rsidP="007F4375">
      <w:pPr>
        <w:pStyle w:val="CE-StandardText"/>
      </w:pPr>
      <w:r>
        <w:rPr>
          <w:noProof/>
          <w:lang w:val="it-IT" w:eastAsia="it-IT"/>
        </w:rPr>
        <mc:AlternateContent>
          <mc:Choice Requires="wps">
            <w:drawing>
              <wp:anchor distT="0" distB="0" distL="89535" distR="89535" simplePos="0" relativeHeight="251658241" behindDoc="0" locked="0" layoutInCell="1" allowOverlap="1" wp14:anchorId="1B73D556" wp14:editId="3CA2E0CC">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c="http://schemas.openxmlformats.org/drawingml/2006/chart" xmlns:pic="http://schemas.openxmlformats.org/drawingml/2006/picture"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737D3B88" w:rsidR="007F4375" w:rsidRPr="00994816" w:rsidRDefault="00FE55AF" w:rsidP="00994816">
                                  <w:pPr>
                                    <w:pStyle w:val="CE-HeadlineTitle"/>
                                    <w:spacing w:line="240" w:lineRule="auto"/>
                                    <w:rPr>
                                      <w:b/>
                                      <w:bCs/>
                                      <w:sz w:val="32"/>
                                    </w:rPr>
                                  </w:pPr>
                                  <w:r w:rsidRPr="00FE55AF">
                                    <w:rPr>
                                      <w:sz w:val="32"/>
                                      <w:lang w:val="en"/>
                                    </w:rPr>
                                    <w:t>D.T3.5.2 Joint methodology for monitoring results</w:t>
                                  </w:r>
                                </w:p>
                                <w:p w14:paraId="4A22CE4D" w14:textId="1033D1F1" w:rsidR="007F4375" w:rsidRPr="00994816" w:rsidRDefault="007F4375" w:rsidP="00994816">
                                  <w:pPr>
                                    <w:pStyle w:val="CE-HeadlineTitle"/>
                                    <w:spacing w:after="0" w:line="240" w:lineRule="auto"/>
                                    <w:rPr>
                                      <w:sz w:val="32"/>
                                    </w:rPr>
                                  </w:pPr>
                                  <w:r w:rsidRPr="00994816">
                                    <w:rPr>
                                      <w:sz w:val="32"/>
                                    </w:rPr>
                                    <w:t>Version 0</w:t>
                                  </w:r>
                                  <w:r w:rsidR="00FE55AF">
                                    <w:rPr>
                                      <w:sz w:val="32"/>
                                    </w:rPr>
                                    <w:t>1</w:t>
                                  </w:r>
                                </w:p>
                                <w:p w14:paraId="34513205" w14:textId="07C0425F" w:rsidR="007F4375" w:rsidRDefault="00FE55AF" w:rsidP="00994816">
                                  <w:pPr>
                                    <w:pStyle w:val="CE-HeadlineTitle"/>
                                    <w:spacing w:line="240" w:lineRule="auto"/>
                                  </w:pPr>
                                  <w:r>
                                    <w:rPr>
                                      <w:sz w:val="28"/>
                                      <w:szCs w:val="28"/>
                                    </w:rPr>
                                    <w:t>28.</w:t>
                                  </w:r>
                                  <w:r w:rsidR="007333A9">
                                    <w:rPr>
                                      <w:sz w:val="28"/>
                                      <w:szCs w:val="28"/>
                                    </w:rPr>
                                    <w:t>03</w:t>
                                  </w:r>
                                  <w:r>
                                    <w:rPr>
                                      <w:sz w:val="28"/>
                                      <w:szCs w:val="28"/>
                                    </w:rPr>
                                    <w:t>.201</w:t>
                                  </w:r>
                                  <w:r w:rsidR="00C05899">
                                    <w:rPr>
                                      <w:sz w:val="28"/>
                                      <w:szCs w:val="28"/>
                                    </w:rPr>
                                    <w:t>9</w:t>
                                  </w:r>
                                </w:p>
                              </w:tc>
                            </w:tr>
                          </w:tbl>
                          <w:p w14:paraId="46DE7C8F" w14:textId="77777777" w:rsidR="007F4375" w:rsidRDefault="007F4375" w:rsidP="007F437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D556"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58241;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737D3B88" w:rsidR="007F4375" w:rsidRPr="00994816" w:rsidRDefault="00FE55AF" w:rsidP="00994816">
                            <w:pPr>
                              <w:pStyle w:val="CE-HeadlineTitle"/>
                              <w:spacing w:line="240" w:lineRule="auto"/>
                              <w:rPr>
                                <w:b/>
                                <w:bCs/>
                                <w:sz w:val="32"/>
                              </w:rPr>
                            </w:pPr>
                            <w:r w:rsidRPr="00FE55AF">
                              <w:rPr>
                                <w:sz w:val="32"/>
                                <w:lang w:val="en"/>
                              </w:rPr>
                              <w:t>D.T3.5.2 Joint methodology for monitoring results</w:t>
                            </w:r>
                          </w:p>
                          <w:p w14:paraId="4A22CE4D" w14:textId="1033D1F1" w:rsidR="007F4375" w:rsidRPr="00994816" w:rsidRDefault="007F4375" w:rsidP="00994816">
                            <w:pPr>
                              <w:pStyle w:val="CE-HeadlineTitle"/>
                              <w:spacing w:after="0" w:line="240" w:lineRule="auto"/>
                              <w:rPr>
                                <w:sz w:val="32"/>
                              </w:rPr>
                            </w:pPr>
                            <w:r w:rsidRPr="00994816">
                              <w:rPr>
                                <w:sz w:val="32"/>
                              </w:rPr>
                              <w:t>Version 0</w:t>
                            </w:r>
                            <w:r w:rsidR="00FE55AF">
                              <w:rPr>
                                <w:sz w:val="32"/>
                              </w:rPr>
                              <w:t>1</w:t>
                            </w:r>
                          </w:p>
                          <w:p w14:paraId="34513205" w14:textId="07C0425F" w:rsidR="007F4375" w:rsidRDefault="00FE55AF" w:rsidP="00994816">
                            <w:pPr>
                              <w:pStyle w:val="CE-HeadlineTitle"/>
                              <w:spacing w:line="240" w:lineRule="auto"/>
                            </w:pPr>
                            <w:r>
                              <w:rPr>
                                <w:sz w:val="28"/>
                                <w:szCs w:val="28"/>
                              </w:rPr>
                              <w:t>28.</w:t>
                            </w:r>
                            <w:r w:rsidR="007333A9">
                              <w:rPr>
                                <w:sz w:val="28"/>
                                <w:szCs w:val="28"/>
                              </w:rPr>
                              <w:t>03</w:t>
                            </w:r>
                            <w:r>
                              <w:rPr>
                                <w:sz w:val="28"/>
                                <w:szCs w:val="28"/>
                              </w:rPr>
                              <w:t>.201</w:t>
                            </w:r>
                            <w:r w:rsidR="00C05899">
                              <w:rPr>
                                <w:sz w:val="28"/>
                                <w:szCs w:val="28"/>
                              </w:rPr>
                              <w:t>9</w:t>
                            </w:r>
                          </w:p>
                        </w:tc>
                      </w:tr>
                    </w:tbl>
                    <w:p w14:paraId="46DE7C8F" w14:textId="77777777" w:rsidR="007F4375" w:rsidRDefault="007F4375" w:rsidP="007F4375">
                      <w:r>
                        <w:t xml:space="preserve"> </w:t>
                      </w:r>
                    </w:p>
                  </w:txbxContent>
                </v:textbox>
                <w10:wrap type="through"/>
              </v:shape>
            </w:pict>
          </mc:Fallback>
        </mc:AlternateContent>
      </w:r>
    </w:p>
    <w:p w14:paraId="1E07190C" w14:textId="77777777" w:rsidR="007F4375" w:rsidRPr="00ED39F2" w:rsidRDefault="007F4375" w:rsidP="007F4375">
      <w:pPr>
        <w:pStyle w:val="CE-StandardText"/>
      </w:pPr>
      <w:r w:rsidRPr="0001452E">
        <w:t>Edited by PP4 KSSENA</w:t>
      </w:r>
    </w:p>
    <w:p w14:paraId="11589E47" w14:textId="77777777" w:rsidR="007F4375" w:rsidRPr="00ED39F2" w:rsidRDefault="007F4375" w:rsidP="007F4375">
      <w:pPr>
        <w:pStyle w:val="CE-StandardText"/>
      </w:pPr>
    </w:p>
    <w:p w14:paraId="0FBCD71F" w14:textId="77777777" w:rsidR="007F4375" w:rsidRPr="00ED39F2" w:rsidRDefault="007F4375" w:rsidP="007F4375">
      <w:pPr>
        <w:pStyle w:val="CE-StandardText"/>
      </w:pPr>
    </w:p>
    <w:p w14:paraId="5A95851F" w14:textId="77777777" w:rsidR="007F4375" w:rsidRPr="00ED39F2" w:rsidRDefault="007F4375" w:rsidP="007F4375">
      <w:pPr>
        <w:pStyle w:val="CE-BulletPoint3"/>
        <w:numPr>
          <w:ilvl w:val="0"/>
          <w:numId w:val="0"/>
        </w:numPr>
      </w:pPr>
    </w:p>
    <w:p w14:paraId="3520CD54" w14:textId="77777777" w:rsidR="007F4375" w:rsidRPr="00ED39F2" w:rsidRDefault="007F4375" w:rsidP="007F4375">
      <w:pPr>
        <w:pStyle w:val="CE-StandardText"/>
      </w:pPr>
    </w:p>
    <w:p w14:paraId="4671EBE7" w14:textId="77777777" w:rsidR="007F4375" w:rsidRPr="00ED39F2" w:rsidRDefault="007F4375" w:rsidP="007F4375">
      <w:pPr>
        <w:pStyle w:val="CE-StandardText"/>
      </w:pPr>
    </w:p>
    <w:p w14:paraId="4DB1D2B3" w14:textId="39ECF5AB" w:rsidR="00FA119D" w:rsidRPr="00ED39F2" w:rsidRDefault="00FA119D" w:rsidP="00142C71">
      <w:pPr>
        <w:pStyle w:val="CE-StandardText"/>
      </w:pPr>
      <w:bookmarkStart w:id="11" w:name="_GoBack"/>
      <w:bookmarkEnd w:id="11"/>
    </w:p>
    <w:p w14:paraId="52997664" w14:textId="645FA8ED" w:rsidR="00FA119D" w:rsidRPr="00ED39F2" w:rsidRDefault="00FA119D" w:rsidP="00142C71">
      <w:pPr>
        <w:pStyle w:val="CE-StandardText"/>
      </w:pPr>
    </w:p>
    <w:p w14:paraId="44E07AB1" w14:textId="787F49FD" w:rsidR="00FA119D" w:rsidRDefault="00FA119D" w:rsidP="00142C71">
      <w:pPr>
        <w:pStyle w:val="CE-StandardText"/>
      </w:pPr>
    </w:p>
    <w:p w14:paraId="46466659" w14:textId="77777777" w:rsidR="005A3BE8" w:rsidRPr="00ED39F2" w:rsidRDefault="005A3BE8" w:rsidP="00142C71">
      <w:pPr>
        <w:pStyle w:val="CE-StandardText"/>
      </w:pPr>
    </w:p>
    <w:p w14:paraId="25875A07" w14:textId="5495819A" w:rsidR="00FA119D" w:rsidRPr="00ED39F2" w:rsidRDefault="00FA119D" w:rsidP="00142C71">
      <w:pPr>
        <w:pStyle w:val="CE-StandardText"/>
      </w:pPr>
    </w:p>
    <w:p w14:paraId="0699E098" w14:textId="5849CD0E" w:rsidR="00FA119D" w:rsidRPr="00ED39F2" w:rsidRDefault="00FA119D" w:rsidP="00142C71">
      <w:pPr>
        <w:pStyle w:val="CE-StandardText"/>
      </w:pPr>
    </w:p>
    <w:p w14:paraId="224C87E0" w14:textId="6D056487" w:rsidR="00FA119D" w:rsidRPr="00ED39F2" w:rsidRDefault="00FA119D" w:rsidP="00142C71">
      <w:pPr>
        <w:pStyle w:val="CE-StandardText"/>
      </w:pPr>
    </w:p>
    <w:p w14:paraId="02EE8C2D" w14:textId="14845B04" w:rsidR="00FA119D" w:rsidRPr="00ED39F2" w:rsidRDefault="00FA119D" w:rsidP="00142C71">
      <w:pPr>
        <w:pStyle w:val="CE-StandardText"/>
      </w:pPr>
    </w:p>
    <w:p w14:paraId="46EB0506" w14:textId="4126AA6C" w:rsidR="00E05562" w:rsidRDefault="009E7794" w:rsidP="002E6FFC">
      <w:pPr>
        <w:pStyle w:val="CE-StandardText"/>
        <w:rPr>
          <w:rFonts w:ascii="Ubuntu" w:hAnsi="Ubuntu" w:cs="Ubuntu"/>
          <w:b/>
          <w:bCs/>
          <w:color w:val="FF3333"/>
          <w:sz w:val="30"/>
          <w:szCs w:val="30"/>
        </w:rPr>
      </w:pPr>
      <w:r w:rsidRPr="002E6FFC">
        <w:rPr>
          <w:sz w:val="36"/>
          <w:szCs w:val="40"/>
          <w:lang w:val="en"/>
        </w:rPr>
        <w:lastRenderedPageBreak/>
        <w:t>IND</w:t>
      </w:r>
      <w:r w:rsidRPr="00692334">
        <w:rPr>
          <w:sz w:val="36"/>
          <w:szCs w:val="40"/>
          <w:lang w:val="en"/>
        </w:rPr>
        <w:t>EX</w:t>
      </w:r>
    </w:p>
    <w:p w14:paraId="67205B55" w14:textId="77202FCB" w:rsidR="0050541C" w:rsidRPr="0050541C" w:rsidRDefault="006B0E43">
      <w:pPr>
        <w:pStyle w:val="Kazalovsebine2"/>
        <w:rPr>
          <w:rFonts w:asciiTheme="minorHAnsi" w:eastAsiaTheme="minorEastAsia" w:hAnsiTheme="minorHAnsi" w:cstheme="minorBidi"/>
          <w:b w:val="0"/>
          <w:bCs w:val="0"/>
          <w:noProof/>
          <w:color w:val="404040"/>
          <w:sz w:val="40"/>
          <w:szCs w:val="22"/>
          <w:lang w:val="en-GB" w:eastAsia="en-GB"/>
        </w:rPr>
      </w:pPr>
      <w:r w:rsidRPr="0050541C">
        <w:rPr>
          <w:rFonts w:cs="Ubuntu"/>
          <w:b w:val="0"/>
          <w:bCs w:val="0"/>
          <w:color w:val="404040"/>
          <w:sz w:val="72"/>
          <w:szCs w:val="26"/>
        </w:rPr>
        <w:fldChar w:fldCharType="begin"/>
      </w:r>
      <w:r w:rsidRPr="0050541C">
        <w:rPr>
          <w:rFonts w:cs="Ubuntu"/>
          <w:b w:val="0"/>
          <w:bCs w:val="0"/>
          <w:color w:val="404040"/>
          <w:sz w:val="72"/>
          <w:szCs w:val="26"/>
        </w:rPr>
        <w:instrText xml:space="preserve"> TOC \o "1-2" \h \z \u </w:instrText>
      </w:r>
      <w:r w:rsidRPr="0050541C">
        <w:rPr>
          <w:rFonts w:cs="Ubuntu"/>
          <w:b w:val="0"/>
          <w:bCs w:val="0"/>
          <w:color w:val="404040"/>
          <w:sz w:val="72"/>
          <w:szCs w:val="26"/>
        </w:rPr>
        <w:fldChar w:fldCharType="separate"/>
      </w:r>
      <w:hyperlink w:anchor="_Toc536537080" w:history="1"/>
    </w:p>
    <w:p w14:paraId="04AC8336" w14:textId="364DA154"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2" w:history="1">
        <w:r w:rsidR="0050541C" w:rsidRPr="0050541C">
          <w:rPr>
            <w:rStyle w:val="Hiperpovezava"/>
            <w:noProof/>
            <w:color w:val="404040"/>
            <w:sz w:val="36"/>
          </w:rPr>
          <w:t xml:space="preserve">ABSTRACT   </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_Toc536537082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4</w:t>
        </w:r>
        <w:r w:rsidR="0050541C" w:rsidRPr="0050541C">
          <w:rPr>
            <w:noProof/>
            <w:webHidden/>
            <w:color w:val="404040"/>
            <w:sz w:val="36"/>
          </w:rPr>
          <w:fldChar w:fldCharType="end"/>
        </w:r>
      </w:hyperlink>
    </w:p>
    <w:p w14:paraId="693269CF" w14:textId="46157B31"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3" w:history="1">
        <w:r w:rsidR="0050541C" w:rsidRPr="0050541C">
          <w:rPr>
            <w:rStyle w:val="Hiperpovezava"/>
            <w:noProof/>
            <w:color w:val="404040"/>
            <w:sz w:val="36"/>
          </w:rPr>
          <w:t>1. DECIDE ON SYSTEM BOUNDARIES</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_Toc536537083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5</w:t>
        </w:r>
        <w:r w:rsidR="0050541C" w:rsidRPr="0050541C">
          <w:rPr>
            <w:noProof/>
            <w:webHidden/>
            <w:color w:val="404040"/>
            <w:sz w:val="36"/>
          </w:rPr>
          <w:fldChar w:fldCharType="end"/>
        </w:r>
      </w:hyperlink>
    </w:p>
    <w:p w14:paraId="4E121712" w14:textId="5D2C6FC6"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4" w:history="1">
        <w:r w:rsidR="0050541C" w:rsidRPr="0050541C">
          <w:rPr>
            <w:rStyle w:val="Hiperpovezava"/>
            <w:noProof/>
            <w:color w:val="404040"/>
            <w:sz w:val="36"/>
          </w:rPr>
          <w:t>2. CHOOSE A BASELINE YEAR</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_Toc536537084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5</w:t>
        </w:r>
        <w:r w:rsidR="0050541C" w:rsidRPr="0050541C">
          <w:rPr>
            <w:noProof/>
            <w:webHidden/>
            <w:color w:val="404040"/>
            <w:sz w:val="36"/>
          </w:rPr>
          <w:fldChar w:fldCharType="end"/>
        </w:r>
      </w:hyperlink>
    </w:p>
    <w:p w14:paraId="270BE475" w14:textId="38B5ED7A"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5" w:history="1">
        <w:r w:rsidR="0050541C" w:rsidRPr="0050541C">
          <w:rPr>
            <w:rStyle w:val="Hiperpovezava"/>
            <w:noProof/>
            <w:color w:val="404040"/>
            <w:sz w:val="36"/>
          </w:rPr>
          <w:t>3. DECIDE ON UNITS OF OUTPUT</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_Toc536537085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6</w:t>
        </w:r>
        <w:r w:rsidR="0050541C" w:rsidRPr="0050541C">
          <w:rPr>
            <w:noProof/>
            <w:webHidden/>
            <w:color w:val="404040"/>
            <w:sz w:val="36"/>
          </w:rPr>
          <w:fldChar w:fldCharType="end"/>
        </w:r>
      </w:hyperlink>
    </w:p>
    <w:p w14:paraId="0E482AF5" w14:textId="46C71571"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6" w:history="1">
        <w:r w:rsidR="0050541C" w:rsidRPr="0050541C">
          <w:rPr>
            <w:rStyle w:val="Hiperpovezava"/>
            <w:noProof/>
            <w:color w:val="404040"/>
            <w:sz w:val="36"/>
          </w:rPr>
          <w:t>4. GATHER ENERGY USE DATA</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_Toc536537086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7</w:t>
        </w:r>
        <w:r w:rsidR="0050541C" w:rsidRPr="0050541C">
          <w:rPr>
            <w:noProof/>
            <w:webHidden/>
            <w:color w:val="404040"/>
            <w:sz w:val="36"/>
          </w:rPr>
          <w:fldChar w:fldCharType="end"/>
        </w:r>
      </w:hyperlink>
    </w:p>
    <w:p w14:paraId="707645A2" w14:textId="08110238" w:rsidR="00E1414C" w:rsidRPr="0050541C" w:rsidRDefault="004B7A52" w:rsidP="00E1414C">
      <w:pPr>
        <w:pStyle w:val="Kazalovsebine2"/>
        <w:rPr>
          <w:rFonts w:asciiTheme="minorHAnsi" w:eastAsiaTheme="minorEastAsia" w:hAnsiTheme="minorHAnsi" w:cstheme="minorBidi"/>
          <w:b w:val="0"/>
          <w:bCs w:val="0"/>
          <w:noProof/>
          <w:color w:val="404040"/>
          <w:sz w:val="40"/>
          <w:szCs w:val="22"/>
          <w:lang w:val="en-GB" w:eastAsia="en-GB"/>
        </w:rPr>
      </w:pPr>
      <w:hyperlink w:anchor="_Toc536537088" w:history="1">
        <w:r w:rsidR="00E1414C">
          <w:rPr>
            <w:rStyle w:val="Hiperpovezava"/>
            <w:noProof/>
            <w:color w:val="404040"/>
            <w:sz w:val="36"/>
          </w:rPr>
          <w:t>5</w:t>
        </w:r>
        <w:r w:rsidR="00E1414C" w:rsidRPr="0050541C">
          <w:rPr>
            <w:rStyle w:val="Hiperpovezava"/>
            <w:noProof/>
            <w:color w:val="404040"/>
            <w:sz w:val="36"/>
          </w:rPr>
          <w:t xml:space="preserve">. </w:t>
        </w:r>
        <w:r w:rsidR="00E1414C" w:rsidRPr="00E1414C">
          <w:rPr>
            <w:rStyle w:val="Hiperpovezava"/>
            <w:noProof/>
            <w:color w:val="404040"/>
            <w:sz w:val="36"/>
          </w:rPr>
          <w:t>DATA</w:t>
        </w:r>
        <w:r w:rsidR="0008131E">
          <w:rPr>
            <w:rStyle w:val="Hiperpovezava"/>
            <w:noProof/>
            <w:color w:val="404040"/>
            <w:sz w:val="36"/>
          </w:rPr>
          <w:t xml:space="preserve"> ANALYSIS</w:t>
        </w:r>
        <w:r w:rsidR="00E1414C" w:rsidRPr="0050541C">
          <w:rPr>
            <w:noProof/>
            <w:webHidden/>
            <w:color w:val="404040"/>
            <w:sz w:val="36"/>
          </w:rPr>
          <w:tab/>
        </w:r>
        <w:r w:rsidR="00E1414C" w:rsidRPr="0050541C">
          <w:rPr>
            <w:noProof/>
            <w:webHidden/>
            <w:color w:val="404040"/>
            <w:sz w:val="36"/>
          </w:rPr>
          <w:fldChar w:fldCharType="begin"/>
        </w:r>
        <w:r w:rsidR="00E1414C" w:rsidRPr="0050541C">
          <w:rPr>
            <w:noProof/>
            <w:webHidden/>
            <w:color w:val="404040"/>
            <w:sz w:val="36"/>
          </w:rPr>
          <w:instrText xml:space="preserve"> PAGEREF _Toc536537088 \h </w:instrText>
        </w:r>
        <w:r w:rsidR="00E1414C" w:rsidRPr="0050541C">
          <w:rPr>
            <w:noProof/>
            <w:webHidden/>
            <w:color w:val="404040"/>
            <w:sz w:val="36"/>
          </w:rPr>
        </w:r>
        <w:r w:rsidR="00E1414C" w:rsidRPr="0050541C">
          <w:rPr>
            <w:noProof/>
            <w:webHidden/>
            <w:color w:val="404040"/>
            <w:sz w:val="36"/>
          </w:rPr>
          <w:fldChar w:fldCharType="separate"/>
        </w:r>
        <w:r w:rsidR="00E1414C" w:rsidRPr="0050541C">
          <w:rPr>
            <w:noProof/>
            <w:webHidden/>
            <w:color w:val="404040"/>
            <w:sz w:val="36"/>
          </w:rPr>
          <w:t>9</w:t>
        </w:r>
        <w:r w:rsidR="00E1414C" w:rsidRPr="0050541C">
          <w:rPr>
            <w:noProof/>
            <w:webHidden/>
            <w:color w:val="404040"/>
            <w:sz w:val="36"/>
          </w:rPr>
          <w:fldChar w:fldCharType="end"/>
        </w:r>
      </w:hyperlink>
    </w:p>
    <w:p w14:paraId="267F5097" w14:textId="16E89A52" w:rsidR="0050541C" w:rsidRPr="0050541C" w:rsidRDefault="004B7A52">
      <w:pPr>
        <w:pStyle w:val="Kazalovsebine2"/>
        <w:rPr>
          <w:rFonts w:asciiTheme="minorHAnsi" w:eastAsiaTheme="minorEastAsia" w:hAnsiTheme="minorHAnsi" w:cstheme="minorBidi"/>
          <w:b w:val="0"/>
          <w:bCs w:val="0"/>
          <w:noProof/>
          <w:color w:val="404040"/>
          <w:sz w:val="40"/>
          <w:szCs w:val="22"/>
          <w:lang w:val="en-GB" w:eastAsia="en-GB"/>
        </w:rPr>
      </w:pPr>
      <w:hyperlink w:anchor="_Toc536537088" w:history="1">
        <w:r w:rsidR="00E1414C">
          <w:rPr>
            <w:rStyle w:val="Hiperpovezava"/>
            <w:noProof/>
            <w:color w:val="404040"/>
            <w:sz w:val="36"/>
          </w:rPr>
          <w:t>6</w:t>
        </w:r>
        <w:r w:rsidR="0050541C" w:rsidRPr="0050541C">
          <w:rPr>
            <w:rStyle w:val="Hiperpovezava"/>
            <w:noProof/>
            <w:color w:val="404040"/>
            <w:sz w:val="36"/>
          </w:rPr>
          <w:t>. CONCLUSION</w:t>
        </w:r>
        <w:r w:rsidR="0050541C" w:rsidRPr="0050541C">
          <w:rPr>
            <w:noProof/>
            <w:webHidden/>
            <w:color w:val="404040"/>
            <w:sz w:val="36"/>
          </w:rPr>
          <w:tab/>
        </w:r>
        <w:r w:rsidR="0050541C" w:rsidRPr="0050541C">
          <w:rPr>
            <w:noProof/>
            <w:webHidden/>
            <w:color w:val="404040"/>
            <w:sz w:val="36"/>
          </w:rPr>
          <w:fldChar w:fldCharType="begin"/>
        </w:r>
        <w:r w:rsidR="0050541C" w:rsidRPr="0050541C">
          <w:rPr>
            <w:noProof/>
            <w:webHidden/>
            <w:color w:val="404040"/>
            <w:sz w:val="36"/>
          </w:rPr>
          <w:instrText xml:space="preserve"> PAGEREF _Toc536537088 \h </w:instrText>
        </w:r>
        <w:r w:rsidR="0050541C" w:rsidRPr="0050541C">
          <w:rPr>
            <w:noProof/>
            <w:webHidden/>
            <w:color w:val="404040"/>
            <w:sz w:val="36"/>
          </w:rPr>
        </w:r>
        <w:r w:rsidR="0050541C" w:rsidRPr="0050541C">
          <w:rPr>
            <w:noProof/>
            <w:webHidden/>
            <w:color w:val="404040"/>
            <w:sz w:val="36"/>
          </w:rPr>
          <w:fldChar w:fldCharType="separate"/>
        </w:r>
        <w:r w:rsidR="0050541C" w:rsidRPr="0050541C">
          <w:rPr>
            <w:noProof/>
            <w:webHidden/>
            <w:color w:val="404040"/>
            <w:sz w:val="36"/>
          </w:rPr>
          <w:t>9</w:t>
        </w:r>
        <w:r w:rsidR="0050541C" w:rsidRPr="0050541C">
          <w:rPr>
            <w:noProof/>
            <w:webHidden/>
            <w:color w:val="404040"/>
            <w:sz w:val="36"/>
          </w:rPr>
          <w:fldChar w:fldCharType="end"/>
        </w:r>
      </w:hyperlink>
    </w:p>
    <w:p w14:paraId="4E0691F3" w14:textId="08D6BD84" w:rsidR="00ED39F2" w:rsidRDefault="006B0E43" w:rsidP="00ED39F2">
      <w:pPr>
        <w:ind w:left="0"/>
        <w:rPr>
          <w:rFonts w:ascii="Trebuchet MS" w:hAnsi="Trebuchet MS" w:cs="Ubuntu"/>
          <w:b/>
          <w:bCs/>
          <w:color w:val="404040"/>
          <w:sz w:val="72"/>
          <w:szCs w:val="26"/>
        </w:rPr>
      </w:pPr>
      <w:r w:rsidRPr="0050541C">
        <w:rPr>
          <w:rFonts w:ascii="Trebuchet MS" w:hAnsi="Trebuchet MS" w:cs="Ubuntu"/>
          <w:b/>
          <w:bCs/>
          <w:color w:val="404040"/>
          <w:sz w:val="72"/>
          <w:szCs w:val="26"/>
        </w:rPr>
        <w:fldChar w:fldCharType="end"/>
      </w:r>
    </w:p>
    <w:p w14:paraId="31312D1F" w14:textId="469CD2A2" w:rsidR="0050541C" w:rsidRDefault="0050541C" w:rsidP="00ED39F2">
      <w:pPr>
        <w:ind w:left="0"/>
        <w:rPr>
          <w:rFonts w:ascii="Ubuntu" w:hAnsi="Ubuntu" w:cs="Ubuntu"/>
          <w:b/>
          <w:bCs/>
          <w:color w:val="FF3333"/>
          <w:sz w:val="30"/>
          <w:szCs w:val="30"/>
        </w:rPr>
      </w:pPr>
    </w:p>
    <w:p w14:paraId="09495890" w14:textId="5DD73945" w:rsidR="0050541C" w:rsidRDefault="0050541C" w:rsidP="00ED39F2">
      <w:pPr>
        <w:ind w:left="0"/>
        <w:rPr>
          <w:rFonts w:ascii="Ubuntu" w:hAnsi="Ubuntu" w:cs="Ubuntu"/>
          <w:b/>
          <w:bCs/>
          <w:color w:val="FF3333"/>
          <w:sz w:val="30"/>
          <w:szCs w:val="30"/>
        </w:rPr>
      </w:pPr>
    </w:p>
    <w:p w14:paraId="24BCE54F" w14:textId="7DB5C7FC" w:rsidR="0050541C" w:rsidRDefault="0050541C" w:rsidP="00ED39F2">
      <w:pPr>
        <w:ind w:left="0"/>
        <w:rPr>
          <w:rFonts w:ascii="Ubuntu" w:hAnsi="Ubuntu" w:cs="Ubuntu"/>
          <w:b/>
          <w:bCs/>
          <w:color w:val="FF3333"/>
          <w:sz w:val="30"/>
          <w:szCs w:val="30"/>
        </w:rPr>
      </w:pPr>
    </w:p>
    <w:p w14:paraId="41C608E8" w14:textId="77777777" w:rsidR="0050541C" w:rsidRDefault="0050541C" w:rsidP="00ED39F2">
      <w:pPr>
        <w:ind w:left="0"/>
        <w:rPr>
          <w:rFonts w:ascii="Ubuntu" w:hAnsi="Ubuntu" w:cs="Ubuntu"/>
          <w:b/>
          <w:bCs/>
          <w:color w:val="FF3333"/>
          <w:sz w:val="30"/>
          <w:szCs w:val="30"/>
        </w:rPr>
      </w:pPr>
    </w:p>
    <w:p w14:paraId="196BC4BE" w14:textId="56676E96" w:rsidR="00ED39F2" w:rsidRDefault="00ED39F2" w:rsidP="00A472C0">
      <w:pPr>
        <w:pStyle w:val="CE-StandardText"/>
      </w:pPr>
    </w:p>
    <w:p w14:paraId="590A47DB" w14:textId="7A7394D1" w:rsidR="00ED39F2" w:rsidRDefault="00ED39F2" w:rsidP="00A472C0">
      <w:pPr>
        <w:pStyle w:val="CE-StandardText"/>
      </w:pPr>
    </w:p>
    <w:p w14:paraId="3F210438" w14:textId="4E254615" w:rsidR="00ED39F2" w:rsidRDefault="00ED39F2" w:rsidP="00A472C0">
      <w:pPr>
        <w:pStyle w:val="CE-StandardText"/>
      </w:pPr>
    </w:p>
    <w:p w14:paraId="06FE69E0" w14:textId="69306C79" w:rsidR="00FD4C4A" w:rsidRDefault="00FD4C4A" w:rsidP="00A472C0">
      <w:pPr>
        <w:pStyle w:val="CE-StandardText"/>
      </w:pPr>
    </w:p>
    <w:p w14:paraId="01BE3D58" w14:textId="77777777" w:rsidR="00FD4C4A" w:rsidRDefault="00FD4C4A" w:rsidP="00A472C0">
      <w:pPr>
        <w:pStyle w:val="CE-StandardText"/>
      </w:pPr>
    </w:p>
    <w:p w14:paraId="08076DEB" w14:textId="2313D1B5" w:rsidR="00ED39F2" w:rsidRDefault="00ED39F2" w:rsidP="00A472C0">
      <w:pPr>
        <w:pStyle w:val="CE-StandardText"/>
      </w:pPr>
    </w:p>
    <w:p w14:paraId="4A60CF71" w14:textId="77777777" w:rsidR="003C7F2C" w:rsidRDefault="003C7F2C" w:rsidP="00A472C0">
      <w:pPr>
        <w:pStyle w:val="CE-StandardText"/>
      </w:pPr>
    </w:p>
    <w:p w14:paraId="36BB5531" w14:textId="4BC00AB2" w:rsidR="00ED39F2" w:rsidRDefault="00ED39F2" w:rsidP="00A472C0">
      <w:pPr>
        <w:pStyle w:val="CE-StandardText"/>
      </w:pPr>
    </w:p>
    <w:p w14:paraId="21673CF6" w14:textId="5639EAD1" w:rsidR="00ED39F2" w:rsidRDefault="00ED39F2" w:rsidP="00A472C0">
      <w:pPr>
        <w:pStyle w:val="CE-StandardText"/>
      </w:pPr>
    </w:p>
    <w:p w14:paraId="34BEB696" w14:textId="669C39E5" w:rsidR="00E66456" w:rsidRDefault="00E66456" w:rsidP="005A520F">
      <w:pPr>
        <w:pStyle w:val="CE-Headline1"/>
        <w:numPr>
          <w:ilvl w:val="0"/>
          <w:numId w:val="0"/>
        </w:numPr>
      </w:pPr>
      <w:bookmarkStart w:id="12" w:name="_Toc531789388"/>
      <w:bookmarkStart w:id="13" w:name="_Toc536537082"/>
      <w:r>
        <w:lastRenderedPageBreak/>
        <w:t>ABST</w:t>
      </w:r>
      <w:r w:rsidRPr="005A520F">
        <w:t>RACT</w:t>
      </w:r>
      <w:bookmarkEnd w:id="12"/>
      <w:bookmarkEnd w:id="13"/>
    </w:p>
    <w:p w14:paraId="0DFFA2C3" w14:textId="302E7CAA" w:rsidR="003C7F2C" w:rsidRDefault="001A6C31" w:rsidP="002908A4">
      <w:pPr>
        <w:pStyle w:val="splonitekts"/>
        <w:jc w:val="both"/>
      </w:pPr>
      <w:r>
        <w:t xml:space="preserve">D.T3.5.2 </w:t>
      </w:r>
      <w:r w:rsidR="003C7F2C">
        <w:t xml:space="preserve">Joint methodology for monitoring results is a </w:t>
      </w:r>
      <w:r>
        <w:t xml:space="preserve">technical document within the activity </w:t>
      </w:r>
      <w:r w:rsidR="006364FA">
        <w:t>A.T3.5 Methodology for monitoring results of the Local energy Saving Plans in Municipalit</w:t>
      </w:r>
      <w:r w:rsidR="00C3277F">
        <w:t>ies</w:t>
      </w:r>
      <w:r w:rsidR="006364FA">
        <w:t xml:space="preserve">.  </w:t>
      </w:r>
    </w:p>
    <w:p w14:paraId="2034EB6B" w14:textId="76B814FD" w:rsidR="00AE2846" w:rsidRDefault="00C55ECA" w:rsidP="002908A4">
      <w:pPr>
        <w:pStyle w:val="splonitekts"/>
        <w:jc w:val="both"/>
      </w:pPr>
      <w:r>
        <w:t xml:space="preserve">In this document we will prepare the methodology that can be used </w:t>
      </w:r>
      <w:r w:rsidR="00BB5E0E">
        <w:t xml:space="preserve">for monitoring results. </w:t>
      </w:r>
      <w:r w:rsidR="00E02C4A">
        <w:t xml:space="preserve">This methodology </w:t>
      </w:r>
      <w:r w:rsidR="00AE2846">
        <w:t xml:space="preserve">is prepared </w:t>
      </w:r>
      <w:r w:rsidR="00BB5D8A">
        <w:t>by</w:t>
      </w:r>
      <w:r w:rsidR="00AE2846">
        <w:t xml:space="preserve"> 5 steps:</w:t>
      </w:r>
    </w:p>
    <w:p w14:paraId="362B316B" w14:textId="4D982D69" w:rsidR="00AE2846" w:rsidRDefault="00AE2846" w:rsidP="00E2346D">
      <w:pPr>
        <w:pStyle w:val="splonitekts"/>
        <w:numPr>
          <w:ilvl w:val="0"/>
          <w:numId w:val="30"/>
        </w:numPr>
        <w:jc w:val="both"/>
      </w:pPr>
      <w:r>
        <w:t>Decide on s</w:t>
      </w:r>
      <w:r w:rsidRPr="0050541C">
        <w:t>yste</w:t>
      </w:r>
      <w:r>
        <w:t>m boundaries</w:t>
      </w:r>
    </w:p>
    <w:p w14:paraId="6212F580" w14:textId="31728E16" w:rsidR="00AE2846" w:rsidRDefault="00AE2846" w:rsidP="00E2346D">
      <w:pPr>
        <w:pStyle w:val="splonitekts"/>
        <w:numPr>
          <w:ilvl w:val="0"/>
          <w:numId w:val="30"/>
        </w:numPr>
        <w:jc w:val="both"/>
      </w:pPr>
      <w:r>
        <w:t>Choose a baseline year</w:t>
      </w:r>
    </w:p>
    <w:p w14:paraId="0E5469BB" w14:textId="538FEFE7" w:rsidR="00E935C6" w:rsidRDefault="00E935C6" w:rsidP="00E2346D">
      <w:pPr>
        <w:pStyle w:val="splonitekts"/>
        <w:numPr>
          <w:ilvl w:val="0"/>
          <w:numId w:val="30"/>
        </w:numPr>
        <w:jc w:val="both"/>
      </w:pPr>
      <w:r>
        <w:t>Decide on units of output</w:t>
      </w:r>
    </w:p>
    <w:p w14:paraId="12C1ADAC" w14:textId="66488DBE" w:rsidR="00AE2846" w:rsidRDefault="00AE2846" w:rsidP="00E2346D">
      <w:pPr>
        <w:pStyle w:val="splonitekts"/>
        <w:numPr>
          <w:ilvl w:val="0"/>
          <w:numId w:val="30"/>
        </w:numPr>
        <w:jc w:val="both"/>
      </w:pPr>
      <w:r>
        <w:t xml:space="preserve">Gather the </w:t>
      </w:r>
      <w:r w:rsidR="00E935C6">
        <w:t>energy use data</w:t>
      </w:r>
    </w:p>
    <w:p w14:paraId="0872ACD6" w14:textId="481A4F59" w:rsidR="0008131E" w:rsidRDefault="0008131E" w:rsidP="00E2346D">
      <w:pPr>
        <w:pStyle w:val="splonitekts"/>
        <w:numPr>
          <w:ilvl w:val="0"/>
          <w:numId w:val="30"/>
        </w:numPr>
        <w:jc w:val="both"/>
      </w:pPr>
      <w:r>
        <w:t>Data analysis</w:t>
      </w:r>
    </w:p>
    <w:p w14:paraId="0F46D70B" w14:textId="77777777" w:rsidR="00F34CB4" w:rsidRDefault="00F34CB4" w:rsidP="00F34CB4">
      <w:pPr>
        <w:pStyle w:val="splonitekts"/>
        <w:jc w:val="both"/>
      </w:pPr>
    </w:p>
    <w:p w14:paraId="15C58988" w14:textId="2BB4821C" w:rsidR="00A472C0" w:rsidRDefault="00676000" w:rsidP="00AE2846">
      <w:pPr>
        <w:pStyle w:val="splonitekts"/>
        <w:jc w:val="both"/>
      </w:pPr>
      <w:r>
        <w:t xml:space="preserve">Monitoring results </w:t>
      </w:r>
      <w:r w:rsidR="002002C2">
        <w:t xml:space="preserve">is also known as energy management. </w:t>
      </w:r>
      <w:r w:rsidR="00754721">
        <w:t xml:space="preserve">Buildings </w:t>
      </w:r>
      <w:r w:rsidR="002002C2">
        <w:t xml:space="preserve">that have developed </w:t>
      </w:r>
      <w:r w:rsidR="00753444" w:rsidRPr="00753444">
        <w:t xml:space="preserve">energy management </w:t>
      </w:r>
      <w:r w:rsidR="00E033E5">
        <w:t>systems</w:t>
      </w:r>
      <w:r w:rsidR="00753444" w:rsidRPr="00753444">
        <w:t xml:space="preserve"> generally achieve far greater savings than those without, because they review and manage energy use across the whole organisation, on a </w:t>
      </w:r>
      <w:r w:rsidR="00754721">
        <w:t>defined</w:t>
      </w:r>
      <w:r w:rsidR="00753444" w:rsidRPr="00753444">
        <w:t xml:space="preserve"> basis</w:t>
      </w:r>
      <w:r w:rsidR="00754721">
        <w:t>.</w:t>
      </w:r>
    </w:p>
    <w:p w14:paraId="46F04017" w14:textId="77777777" w:rsidR="00F34CB4" w:rsidRDefault="00F34CB4" w:rsidP="00AE2846">
      <w:pPr>
        <w:pStyle w:val="splonitekts"/>
        <w:jc w:val="both"/>
      </w:pPr>
    </w:p>
    <w:p w14:paraId="52B42EC1" w14:textId="09D79CFB" w:rsidR="00BE64EB" w:rsidRDefault="00BE64EB" w:rsidP="00A472C0">
      <w:pPr>
        <w:pStyle w:val="CE-StandardText"/>
        <w:rPr>
          <w:sz w:val="22"/>
        </w:rPr>
      </w:pPr>
      <w:r w:rsidRPr="00A472C0">
        <w:rPr>
          <w:sz w:val="22"/>
        </w:rPr>
        <w:t>Energy management is the process of monitoring energy consumption, collecting and organizin</w:t>
      </w:r>
      <w:r w:rsidR="00200C51" w:rsidRPr="00A472C0">
        <w:rPr>
          <w:sz w:val="22"/>
        </w:rPr>
        <w:t>g the data, identifying opportunities to save energy and analysing their impact, taking targeted action towards implementing technologi</w:t>
      </w:r>
      <w:r w:rsidR="00CF7E55" w:rsidRPr="00A472C0">
        <w:rPr>
          <w:sz w:val="22"/>
        </w:rPr>
        <w:t>cal and organizational measures that address these opportunities and monitoring the progress in terms of achi</w:t>
      </w:r>
      <w:r w:rsidR="00D97220" w:rsidRPr="00A472C0">
        <w:rPr>
          <w:sz w:val="22"/>
        </w:rPr>
        <w:t>eved energy savings.</w:t>
      </w:r>
    </w:p>
    <w:p w14:paraId="2FAE0EDE" w14:textId="77777777" w:rsidR="00F34CB4" w:rsidRDefault="00F34CB4" w:rsidP="00A472C0">
      <w:pPr>
        <w:pStyle w:val="CE-StandardText"/>
        <w:rPr>
          <w:sz w:val="22"/>
        </w:rPr>
      </w:pPr>
    </w:p>
    <w:p w14:paraId="3196E12E" w14:textId="06276E63" w:rsidR="00E033E5" w:rsidRDefault="00F80410" w:rsidP="00A472C0">
      <w:pPr>
        <w:pStyle w:val="CE-StandardText"/>
        <w:rPr>
          <w:sz w:val="22"/>
        </w:rPr>
      </w:pPr>
      <w:r>
        <w:rPr>
          <w:sz w:val="22"/>
        </w:rPr>
        <w:t>Energy management is the key aspect of addressing energy usage systematically and enables:</w:t>
      </w:r>
    </w:p>
    <w:p w14:paraId="693DE43A" w14:textId="17776FCD" w:rsidR="00F80410" w:rsidRPr="00CC60DB" w:rsidRDefault="00E82505" w:rsidP="00F80410">
      <w:pPr>
        <w:pStyle w:val="CE-BulletPoint2"/>
        <w:rPr>
          <w:sz w:val="22"/>
        </w:rPr>
      </w:pPr>
      <w:r w:rsidRPr="00CC60DB">
        <w:rPr>
          <w:sz w:val="22"/>
        </w:rPr>
        <w:t>r</w:t>
      </w:r>
      <w:r w:rsidR="002E6B60" w:rsidRPr="00CC60DB">
        <w:rPr>
          <w:sz w:val="22"/>
        </w:rPr>
        <w:t xml:space="preserve">educe operating expenditure of the </w:t>
      </w:r>
      <w:r w:rsidR="00CC60DB" w:rsidRPr="00CC60DB">
        <w:rPr>
          <w:sz w:val="22"/>
        </w:rPr>
        <w:t>school</w:t>
      </w:r>
      <w:r w:rsidR="002E6B60" w:rsidRPr="00CC60DB">
        <w:rPr>
          <w:sz w:val="22"/>
        </w:rPr>
        <w:t xml:space="preserve"> and increase the amount of funds available for other programs</w:t>
      </w:r>
      <w:r w:rsidRPr="00CC60DB">
        <w:rPr>
          <w:sz w:val="22"/>
        </w:rPr>
        <w:t>,</w:t>
      </w:r>
    </w:p>
    <w:p w14:paraId="7D390B7F" w14:textId="0F86C72C" w:rsidR="002E6B60" w:rsidRPr="00CC60DB" w:rsidRDefault="00E82505" w:rsidP="00F80410">
      <w:pPr>
        <w:pStyle w:val="CE-BulletPoint2"/>
        <w:rPr>
          <w:sz w:val="22"/>
        </w:rPr>
      </w:pPr>
      <w:r w:rsidRPr="00CC60DB">
        <w:rPr>
          <w:sz w:val="22"/>
        </w:rPr>
        <w:t>r</w:t>
      </w:r>
      <w:r w:rsidR="00150266" w:rsidRPr="00CC60DB">
        <w:rPr>
          <w:sz w:val="22"/>
        </w:rPr>
        <w:t xml:space="preserve">educe carbon footprint and attributed environmental damage, avoid or reduce carbon associated taxes and </w:t>
      </w:r>
      <w:r w:rsidR="00300962" w:rsidRPr="00CC60DB">
        <w:rPr>
          <w:sz w:val="22"/>
        </w:rPr>
        <w:t>d</w:t>
      </w:r>
      <w:r w:rsidR="00150266" w:rsidRPr="00CC60DB">
        <w:rPr>
          <w:sz w:val="22"/>
        </w:rPr>
        <w:t>uties and promote a sus</w:t>
      </w:r>
      <w:r w:rsidR="00300962" w:rsidRPr="00CC60DB">
        <w:rPr>
          <w:sz w:val="22"/>
        </w:rPr>
        <w:t>t</w:t>
      </w:r>
      <w:r w:rsidR="00150266" w:rsidRPr="00CC60DB">
        <w:rPr>
          <w:sz w:val="22"/>
        </w:rPr>
        <w:t>ainable, green eco-friendly image of the organization</w:t>
      </w:r>
    </w:p>
    <w:p w14:paraId="2E3DE7FB" w14:textId="77777777" w:rsidR="00B8141A" w:rsidRPr="00CC60DB" w:rsidRDefault="00B8141A" w:rsidP="00B8141A">
      <w:pPr>
        <w:pStyle w:val="CE-BulletPoint2"/>
        <w:numPr>
          <w:ilvl w:val="0"/>
          <w:numId w:val="0"/>
        </w:numPr>
        <w:rPr>
          <w:sz w:val="22"/>
        </w:rPr>
      </w:pPr>
    </w:p>
    <w:p w14:paraId="70A6FE9A" w14:textId="0CA1D09B" w:rsidR="003739D9" w:rsidRDefault="003739D9" w:rsidP="00BB06AB">
      <w:pPr>
        <w:pStyle w:val="splonitekts"/>
      </w:pPr>
    </w:p>
    <w:p w14:paraId="3664FE81" w14:textId="77777777" w:rsidR="00E1414C" w:rsidRDefault="00E1414C" w:rsidP="00BB06AB">
      <w:pPr>
        <w:pStyle w:val="splonitekts"/>
      </w:pPr>
    </w:p>
    <w:p w14:paraId="0147A88B" w14:textId="77777777" w:rsidR="00E1414C" w:rsidRDefault="00E1414C" w:rsidP="00BB06AB">
      <w:pPr>
        <w:pStyle w:val="splonitekts"/>
      </w:pPr>
    </w:p>
    <w:p w14:paraId="31926B2C" w14:textId="77777777" w:rsidR="00E1414C" w:rsidRDefault="00E1414C" w:rsidP="00BB06AB">
      <w:pPr>
        <w:pStyle w:val="splonitekts"/>
      </w:pPr>
    </w:p>
    <w:p w14:paraId="2E0FEF3A" w14:textId="77777777" w:rsidR="00E1414C" w:rsidRDefault="00E1414C" w:rsidP="00BB06AB">
      <w:pPr>
        <w:pStyle w:val="splonitekts"/>
      </w:pPr>
    </w:p>
    <w:p w14:paraId="36CC87FA" w14:textId="6B434360" w:rsidR="003739D9" w:rsidRDefault="003739D9" w:rsidP="00BB06AB">
      <w:pPr>
        <w:pStyle w:val="splonitekts"/>
      </w:pPr>
    </w:p>
    <w:p w14:paraId="2AE7F1A0" w14:textId="3523925E" w:rsidR="00400CAE" w:rsidRPr="005A520F" w:rsidRDefault="00400CAE" w:rsidP="00FD4C4A">
      <w:pPr>
        <w:pStyle w:val="CE-Headline1"/>
      </w:pPr>
      <w:bookmarkStart w:id="14" w:name="_Toc531789389"/>
      <w:bookmarkStart w:id="15" w:name="_Toc536537083"/>
      <w:r w:rsidRPr="00400CAE">
        <w:lastRenderedPageBreak/>
        <w:t xml:space="preserve">DECIDE ON </w:t>
      </w:r>
      <w:r w:rsidR="00EA54D9">
        <w:t xml:space="preserve">SYSTEM </w:t>
      </w:r>
      <w:r w:rsidRPr="00400CAE">
        <w:t>BOUNDARIES</w:t>
      </w:r>
      <w:bookmarkEnd w:id="14"/>
      <w:bookmarkEnd w:id="15"/>
    </w:p>
    <w:p w14:paraId="7062DD48" w14:textId="2E95C56D" w:rsidR="00E21901" w:rsidRDefault="00AA09C4" w:rsidP="00E21901">
      <w:pPr>
        <w:pStyle w:val="CE-StandardText"/>
        <w:rPr>
          <w:sz w:val="22"/>
          <w:lang w:eastAsia="it-IT"/>
        </w:rPr>
      </w:pPr>
      <w:r w:rsidRPr="008F30DF">
        <w:rPr>
          <w:sz w:val="22"/>
        </w:rPr>
        <w:t xml:space="preserve">The first step </w:t>
      </w:r>
      <w:r w:rsidR="00B87F1D">
        <w:rPr>
          <w:sz w:val="22"/>
        </w:rPr>
        <w:t>we</w:t>
      </w:r>
      <w:r w:rsidR="00B05786">
        <w:rPr>
          <w:sz w:val="22"/>
        </w:rPr>
        <w:t xml:space="preserve"> have to take for monitoring results i</w:t>
      </w:r>
      <w:r w:rsidR="00B91CDA">
        <w:rPr>
          <w:sz w:val="22"/>
        </w:rPr>
        <w:t xml:space="preserve">s to define </w:t>
      </w:r>
      <w:r w:rsidR="00FD4C4A" w:rsidRPr="008F30DF">
        <w:rPr>
          <w:sz w:val="22"/>
        </w:rPr>
        <w:t>w</w:t>
      </w:r>
      <w:r w:rsidR="00E21901" w:rsidRPr="00E21901">
        <w:rPr>
          <w:sz w:val="22"/>
          <w:lang w:eastAsia="it-IT"/>
        </w:rPr>
        <w:t xml:space="preserve">hat kind of data </w:t>
      </w:r>
      <w:r w:rsidR="00326E77">
        <w:rPr>
          <w:sz w:val="22"/>
          <w:lang w:eastAsia="it-IT"/>
        </w:rPr>
        <w:t>we</w:t>
      </w:r>
      <w:r w:rsidR="00E21901" w:rsidRPr="00E21901">
        <w:rPr>
          <w:sz w:val="22"/>
          <w:lang w:eastAsia="it-IT"/>
        </w:rPr>
        <w:t xml:space="preserve"> want to include</w:t>
      </w:r>
      <w:r w:rsidR="001F42EC">
        <w:rPr>
          <w:sz w:val="22"/>
          <w:lang w:eastAsia="it-IT"/>
        </w:rPr>
        <w:t xml:space="preserve"> in the process</w:t>
      </w:r>
      <w:r w:rsidR="00B91CDA">
        <w:rPr>
          <w:sz w:val="22"/>
          <w:lang w:eastAsia="it-IT"/>
        </w:rPr>
        <w:t xml:space="preserve">. You can separate consumption </w:t>
      </w:r>
      <w:r w:rsidR="00E21901" w:rsidRPr="00E21901">
        <w:rPr>
          <w:sz w:val="22"/>
          <w:lang w:eastAsia="it-IT"/>
        </w:rPr>
        <w:t>on lighting, heating, cooling, office equipment, cooking, etc.</w:t>
      </w:r>
      <w:r w:rsidR="00462647">
        <w:rPr>
          <w:sz w:val="22"/>
          <w:lang w:eastAsia="it-IT"/>
        </w:rPr>
        <w:t xml:space="preserve"> in corresponding to the data that is actually </w:t>
      </w:r>
      <w:r w:rsidR="00F47018">
        <w:rPr>
          <w:sz w:val="22"/>
          <w:lang w:eastAsia="it-IT"/>
        </w:rPr>
        <w:t xml:space="preserve">available </w:t>
      </w:r>
      <w:r w:rsidR="00B91CDA">
        <w:rPr>
          <w:sz w:val="22"/>
          <w:lang w:eastAsia="it-IT"/>
        </w:rPr>
        <w:t>in building.</w:t>
      </w:r>
      <w:r w:rsidR="00F47018">
        <w:rPr>
          <w:sz w:val="22"/>
          <w:lang w:eastAsia="it-IT"/>
        </w:rPr>
        <w:t xml:space="preserve"> </w:t>
      </w:r>
      <w:r w:rsidR="00C132BC">
        <w:rPr>
          <w:sz w:val="22"/>
          <w:lang w:eastAsia="it-IT"/>
        </w:rPr>
        <w:t xml:space="preserve">We </w:t>
      </w:r>
      <w:r w:rsidR="00B91CDA">
        <w:rPr>
          <w:sz w:val="22"/>
          <w:lang w:eastAsia="it-IT"/>
        </w:rPr>
        <w:t xml:space="preserve">have </w:t>
      </w:r>
      <w:r w:rsidR="00BD7926">
        <w:rPr>
          <w:sz w:val="22"/>
          <w:lang w:eastAsia="it-IT"/>
        </w:rPr>
        <w:t>to make an inven</w:t>
      </w:r>
      <w:r w:rsidR="008B04DE">
        <w:rPr>
          <w:sz w:val="22"/>
          <w:lang w:eastAsia="it-IT"/>
        </w:rPr>
        <w:t xml:space="preserve">tory of </w:t>
      </w:r>
      <w:r w:rsidR="00827674">
        <w:rPr>
          <w:sz w:val="22"/>
          <w:lang w:eastAsia="it-IT"/>
        </w:rPr>
        <w:t xml:space="preserve">how building is heated and provided </w:t>
      </w:r>
      <w:r w:rsidR="0089660B">
        <w:rPr>
          <w:sz w:val="22"/>
          <w:lang w:eastAsia="it-IT"/>
        </w:rPr>
        <w:t xml:space="preserve">with electricity and </w:t>
      </w:r>
      <w:r w:rsidR="00260F74">
        <w:rPr>
          <w:sz w:val="22"/>
          <w:lang w:eastAsia="it-IT"/>
        </w:rPr>
        <w:t xml:space="preserve">how much of this energy is </w:t>
      </w:r>
      <w:r w:rsidR="00B87F1D">
        <w:rPr>
          <w:sz w:val="22"/>
          <w:lang w:eastAsia="it-IT"/>
        </w:rPr>
        <w:t xml:space="preserve">obtained from </w:t>
      </w:r>
      <w:r w:rsidR="0021090E">
        <w:rPr>
          <w:sz w:val="22"/>
          <w:lang w:eastAsia="it-IT"/>
        </w:rPr>
        <w:t xml:space="preserve">renewable </w:t>
      </w:r>
      <w:r w:rsidR="005734CD">
        <w:rPr>
          <w:sz w:val="22"/>
          <w:lang w:eastAsia="it-IT"/>
        </w:rPr>
        <w:t>energy</w:t>
      </w:r>
      <w:r w:rsidR="0021090E">
        <w:rPr>
          <w:sz w:val="22"/>
          <w:lang w:eastAsia="it-IT"/>
        </w:rPr>
        <w:t xml:space="preserve"> sources. </w:t>
      </w:r>
    </w:p>
    <w:p w14:paraId="36292B79" w14:textId="3EB1428C" w:rsidR="00867DDB" w:rsidRDefault="00F40910" w:rsidP="00594F58">
      <w:pPr>
        <w:pStyle w:val="CE-StandardText"/>
        <w:jc w:val="center"/>
        <w:rPr>
          <w:sz w:val="22"/>
          <w:lang w:eastAsia="it-IT"/>
        </w:rPr>
      </w:pPr>
      <w:r>
        <w:rPr>
          <w:noProof/>
        </w:rPr>
        <w:drawing>
          <wp:inline distT="0" distB="0" distL="0" distR="0" wp14:anchorId="3152C4CF" wp14:editId="2B36BA1C">
            <wp:extent cx="5058888" cy="3063834"/>
            <wp:effectExtent l="0" t="0" r="8890" b="3810"/>
            <wp:docPr id="239" name="Grafikon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AF00D0" w14:textId="11BF0D6C" w:rsidR="00082AA1" w:rsidRDefault="00082AA1" w:rsidP="00E21901">
      <w:pPr>
        <w:pStyle w:val="CE-StandardText"/>
        <w:rPr>
          <w:sz w:val="22"/>
          <w:lang w:eastAsia="it-IT"/>
        </w:rPr>
      </w:pPr>
    </w:p>
    <w:p w14:paraId="00D9ED16" w14:textId="695647BB" w:rsidR="00400CAE" w:rsidRPr="005A520F" w:rsidRDefault="00400CAE" w:rsidP="00FD4C4A">
      <w:pPr>
        <w:pStyle w:val="CE-Headline1"/>
      </w:pPr>
      <w:bookmarkStart w:id="16" w:name="_Toc536537084"/>
      <w:r w:rsidRPr="00400CAE">
        <w:t>CHOOSE A BASELINE YEAR</w:t>
      </w:r>
      <w:bookmarkEnd w:id="16"/>
    </w:p>
    <w:p w14:paraId="7BD51D6E" w14:textId="6552653C" w:rsidR="009725EC" w:rsidRDefault="009725EC" w:rsidP="00E21901">
      <w:pPr>
        <w:pStyle w:val="CE-StandardText"/>
        <w:rPr>
          <w:sz w:val="22"/>
        </w:rPr>
      </w:pPr>
      <w:r w:rsidRPr="009725EC">
        <w:rPr>
          <w:sz w:val="22"/>
        </w:rPr>
        <w:t xml:space="preserve">For any building that we want to demonstrate improvements in energy performance, the energy consumption baseline has to be set. An energy baseline is a reference tool that allows the organization to compare energy performance before and after </w:t>
      </w:r>
      <w:r w:rsidR="00114622">
        <w:rPr>
          <w:sz w:val="22"/>
        </w:rPr>
        <w:t xml:space="preserve">any </w:t>
      </w:r>
      <w:r w:rsidR="00803922">
        <w:rPr>
          <w:sz w:val="22"/>
        </w:rPr>
        <w:t>measure are implemented o</w:t>
      </w:r>
      <w:r w:rsidRPr="009725EC">
        <w:rPr>
          <w:sz w:val="22"/>
        </w:rPr>
        <w:t xml:space="preserve">n building site or system. The baseline establishes the “before state” by capturing a building or system total energy use prior to making improvements. Without an accurate baseline, the </w:t>
      </w:r>
      <w:r w:rsidR="0067589B">
        <w:rPr>
          <w:sz w:val="22"/>
        </w:rPr>
        <w:t xml:space="preserve">monitoring of results cannot be </w:t>
      </w:r>
      <w:r w:rsidR="00123959">
        <w:rPr>
          <w:sz w:val="22"/>
        </w:rPr>
        <w:t>achieved,</w:t>
      </w:r>
      <w:r w:rsidR="0067589B">
        <w:rPr>
          <w:sz w:val="22"/>
        </w:rPr>
        <w:t xml:space="preserve"> and</w:t>
      </w:r>
      <w:r w:rsidRPr="009725EC">
        <w:rPr>
          <w:sz w:val="22"/>
        </w:rPr>
        <w:t xml:space="preserve"> hence corrective actions and improvements cannot be identified or implemented.</w:t>
      </w:r>
    </w:p>
    <w:p w14:paraId="76FB9603" w14:textId="05C79BC2" w:rsidR="000903C1" w:rsidRPr="008F30DF" w:rsidRDefault="004D05FB" w:rsidP="00E21901">
      <w:pPr>
        <w:pStyle w:val="CE-StandardText"/>
        <w:rPr>
          <w:sz w:val="22"/>
        </w:rPr>
      </w:pPr>
      <w:r w:rsidRPr="008F30DF">
        <w:rPr>
          <w:sz w:val="22"/>
        </w:rPr>
        <w:t>To set the b</w:t>
      </w:r>
      <w:r w:rsidR="00F337BE" w:rsidRPr="008F30DF">
        <w:rPr>
          <w:sz w:val="22"/>
        </w:rPr>
        <w:t>aseline</w:t>
      </w:r>
      <w:r w:rsidR="007F3F4E">
        <w:rPr>
          <w:sz w:val="22"/>
        </w:rPr>
        <w:t xml:space="preserve"> year</w:t>
      </w:r>
      <w:r w:rsidR="00F337BE" w:rsidRPr="008F30DF">
        <w:rPr>
          <w:sz w:val="22"/>
        </w:rPr>
        <w:t xml:space="preserve"> </w:t>
      </w:r>
      <w:r w:rsidRPr="008F30DF">
        <w:rPr>
          <w:sz w:val="22"/>
        </w:rPr>
        <w:t>it</w:t>
      </w:r>
      <w:r w:rsidR="006A7CA3" w:rsidRPr="008F30DF">
        <w:rPr>
          <w:sz w:val="22"/>
        </w:rPr>
        <w:t xml:space="preserve"> is recommended to colle</w:t>
      </w:r>
      <w:r w:rsidR="0035364B" w:rsidRPr="008F30DF">
        <w:rPr>
          <w:sz w:val="22"/>
        </w:rPr>
        <w:t>c</w:t>
      </w:r>
      <w:r w:rsidR="006A7CA3" w:rsidRPr="008F30DF">
        <w:rPr>
          <w:sz w:val="22"/>
        </w:rPr>
        <w:t xml:space="preserve">t the </w:t>
      </w:r>
      <w:r w:rsidR="009725EC">
        <w:rPr>
          <w:sz w:val="22"/>
        </w:rPr>
        <w:t xml:space="preserve">energy </w:t>
      </w:r>
      <w:r w:rsidR="006A7CA3" w:rsidRPr="008F30DF">
        <w:rPr>
          <w:sz w:val="22"/>
        </w:rPr>
        <w:t>consumption for three years</w:t>
      </w:r>
      <w:r w:rsidR="008C39D5">
        <w:rPr>
          <w:sz w:val="22"/>
        </w:rPr>
        <w:t xml:space="preserve"> </w:t>
      </w:r>
      <w:r w:rsidR="00B475F6">
        <w:rPr>
          <w:sz w:val="22"/>
        </w:rPr>
        <w:t>o</w:t>
      </w:r>
      <w:r w:rsidR="00037139">
        <w:rPr>
          <w:sz w:val="22"/>
        </w:rPr>
        <w:t>r</w:t>
      </w:r>
      <w:r w:rsidR="00B475F6">
        <w:rPr>
          <w:sz w:val="22"/>
        </w:rPr>
        <w:t xml:space="preserve"> at least for one whole year</w:t>
      </w:r>
      <w:r w:rsidR="000331AD">
        <w:rPr>
          <w:sz w:val="22"/>
        </w:rPr>
        <w:t>.</w:t>
      </w:r>
      <w:r w:rsidR="00F300B8">
        <w:rPr>
          <w:sz w:val="22"/>
        </w:rPr>
        <w:t xml:space="preserve"> </w:t>
      </w:r>
      <w:r w:rsidR="000331AD">
        <w:rPr>
          <w:sz w:val="22"/>
        </w:rPr>
        <w:t>I</w:t>
      </w:r>
      <w:r w:rsidR="00F300B8">
        <w:rPr>
          <w:sz w:val="22"/>
        </w:rPr>
        <w:t>t</w:t>
      </w:r>
      <w:r w:rsidR="00B8141A">
        <w:rPr>
          <w:sz w:val="22"/>
        </w:rPr>
        <w:t xml:space="preserve"> is</w:t>
      </w:r>
      <w:r w:rsidR="00F300B8">
        <w:rPr>
          <w:sz w:val="22"/>
        </w:rPr>
        <w:t xml:space="preserve"> </w:t>
      </w:r>
      <w:r w:rsidR="00234485">
        <w:rPr>
          <w:sz w:val="22"/>
        </w:rPr>
        <w:t>necessary to</w:t>
      </w:r>
      <w:r w:rsidR="00F300B8">
        <w:rPr>
          <w:sz w:val="22"/>
        </w:rPr>
        <w:t xml:space="preserve"> </w:t>
      </w:r>
      <w:r w:rsidR="00815F7C">
        <w:rPr>
          <w:sz w:val="22"/>
        </w:rPr>
        <w:t>verify</w:t>
      </w:r>
      <w:r w:rsidR="008A4D91">
        <w:rPr>
          <w:sz w:val="22"/>
        </w:rPr>
        <w:t xml:space="preserve"> that no</w:t>
      </w:r>
      <w:r w:rsidR="008021A7">
        <w:rPr>
          <w:sz w:val="22"/>
        </w:rPr>
        <w:t xml:space="preserve"> major </w:t>
      </w:r>
      <w:r w:rsidR="008A4D91">
        <w:rPr>
          <w:sz w:val="22"/>
        </w:rPr>
        <w:t xml:space="preserve">measures have been implemented on the </w:t>
      </w:r>
      <w:r w:rsidR="00F300B8">
        <w:rPr>
          <w:sz w:val="22"/>
        </w:rPr>
        <w:t>building system</w:t>
      </w:r>
      <w:r w:rsidR="008A4D91">
        <w:rPr>
          <w:sz w:val="22"/>
        </w:rPr>
        <w:t xml:space="preserve">, </w:t>
      </w:r>
      <w:r w:rsidR="000331AD">
        <w:rPr>
          <w:sz w:val="22"/>
        </w:rPr>
        <w:t>during t</w:t>
      </w:r>
      <w:r w:rsidR="00677B2B">
        <w:rPr>
          <w:sz w:val="22"/>
        </w:rPr>
        <w:t>he defined</w:t>
      </w:r>
      <w:r w:rsidR="00274940">
        <w:rPr>
          <w:sz w:val="22"/>
        </w:rPr>
        <w:t xml:space="preserve"> period, because </w:t>
      </w:r>
      <w:r w:rsidR="008A4D91">
        <w:rPr>
          <w:sz w:val="22"/>
        </w:rPr>
        <w:t xml:space="preserve">such </w:t>
      </w:r>
      <w:r w:rsidR="004E2A8D">
        <w:rPr>
          <w:sz w:val="22"/>
        </w:rPr>
        <w:t>dat</w:t>
      </w:r>
      <w:r w:rsidR="004C3B78">
        <w:rPr>
          <w:sz w:val="22"/>
        </w:rPr>
        <w:t>a</w:t>
      </w:r>
      <w:r w:rsidR="004E2A8D">
        <w:rPr>
          <w:sz w:val="22"/>
        </w:rPr>
        <w:t xml:space="preserve"> </w:t>
      </w:r>
      <w:r w:rsidR="00BD588F">
        <w:rPr>
          <w:sz w:val="22"/>
        </w:rPr>
        <w:t>is</w:t>
      </w:r>
      <w:r w:rsidR="004E2A8D">
        <w:rPr>
          <w:sz w:val="22"/>
        </w:rPr>
        <w:t xml:space="preserve"> not correct (</w:t>
      </w:r>
      <w:r w:rsidR="00745DE4">
        <w:rPr>
          <w:sz w:val="22"/>
        </w:rPr>
        <w:t>example: repla</w:t>
      </w:r>
      <w:r w:rsidR="00AF4A12">
        <w:rPr>
          <w:sz w:val="22"/>
        </w:rPr>
        <w:t>cement of energy carrier</w:t>
      </w:r>
      <w:r w:rsidR="004C3B78">
        <w:rPr>
          <w:sz w:val="22"/>
        </w:rPr>
        <w:t xml:space="preserve"> </w:t>
      </w:r>
      <w:r w:rsidR="00AF4A12">
        <w:rPr>
          <w:sz w:val="22"/>
        </w:rPr>
        <w:t>for heating</w:t>
      </w:r>
      <w:r w:rsidR="004E2A8D">
        <w:rPr>
          <w:sz w:val="22"/>
        </w:rPr>
        <w:t>)</w:t>
      </w:r>
      <w:r w:rsidR="00AF4A12">
        <w:rPr>
          <w:sz w:val="22"/>
        </w:rPr>
        <w:t>.</w:t>
      </w:r>
      <w:r w:rsidR="00221F90">
        <w:rPr>
          <w:sz w:val="22"/>
        </w:rPr>
        <w:t xml:space="preserve"> </w:t>
      </w:r>
      <w:r w:rsidR="00F300B8">
        <w:rPr>
          <w:sz w:val="22"/>
        </w:rPr>
        <w:t xml:space="preserve">In case </w:t>
      </w:r>
      <w:r w:rsidR="00677B2B">
        <w:rPr>
          <w:sz w:val="22"/>
        </w:rPr>
        <w:t xml:space="preserve">that </w:t>
      </w:r>
      <w:r w:rsidR="00F300B8">
        <w:rPr>
          <w:sz w:val="22"/>
        </w:rPr>
        <w:t xml:space="preserve">the three years data </w:t>
      </w:r>
      <w:r w:rsidR="006A7CA3" w:rsidRPr="008F30DF">
        <w:rPr>
          <w:sz w:val="22"/>
        </w:rPr>
        <w:t>are not avai</w:t>
      </w:r>
      <w:r w:rsidR="00013EB8" w:rsidRPr="008F30DF">
        <w:rPr>
          <w:sz w:val="22"/>
        </w:rPr>
        <w:t>lable</w:t>
      </w:r>
      <w:r w:rsidR="00677B2B">
        <w:rPr>
          <w:sz w:val="22"/>
        </w:rPr>
        <w:t>,</w:t>
      </w:r>
      <w:r w:rsidR="004C3B78">
        <w:rPr>
          <w:sz w:val="22"/>
        </w:rPr>
        <w:t xml:space="preserve"> </w:t>
      </w:r>
      <w:r w:rsidR="00013EB8" w:rsidRPr="008F30DF">
        <w:rPr>
          <w:sz w:val="22"/>
        </w:rPr>
        <w:t>it</w:t>
      </w:r>
      <w:r w:rsidRPr="008F30DF">
        <w:rPr>
          <w:sz w:val="22"/>
        </w:rPr>
        <w:t xml:space="preserve"> </w:t>
      </w:r>
      <w:r w:rsidR="0035364B" w:rsidRPr="008F30DF">
        <w:rPr>
          <w:sz w:val="22"/>
        </w:rPr>
        <w:t xml:space="preserve">is </w:t>
      </w:r>
      <w:r w:rsidR="00F337BE" w:rsidRPr="008F30DF">
        <w:rPr>
          <w:sz w:val="22"/>
        </w:rPr>
        <w:t>requir</w:t>
      </w:r>
      <w:r w:rsidR="0035364B" w:rsidRPr="008F30DF">
        <w:rPr>
          <w:sz w:val="22"/>
        </w:rPr>
        <w:t>ed to collect</w:t>
      </w:r>
      <w:r w:rsidR="00F337BE" w:rsidRPr="008F30DF">
        <w:rPr>
          <w:sz w:val="22"/>
        </w:rPr>
        <w:t xml:space="preserve"> </w:t>
      </w:r>
      <w:r w:rsidRPr="008F30DF">
        <w:rPr>
          <w:sz w:val="22"/>
        </w:rPr>
        <w:t xml:space="preserve">the </w:t>
      </w:r>
      <w:r w:rsidR="00F337BE" w:rsidRPr="008F30DF">
        <w:rPr>
          <w:sz w:val="22"/>
        </w:rPr>
        <w:t xml:space="preserve">data that extends for at least one year to account for the effects of </w:t>
      </w:r>
      <w:r w:rsidR="00D66ED2">
        <w:rPr>
          <w:sz w:val="22"/>
        </w:rPr>
        <w:t xml:space="preserve">outdoor temperatures </w:t>
      </w:r>
      <w:r w:rsidR="0056110C">
        <w:rPr>
          <w:sz w:val="22"/>
        </w:rPr>
        <w:t>in all seasons</w:t>
      </w:r>
      <w:r w:rsidR="00F337BE" w:rsidRPr="008F30DF">
        <w:rPr>
          <w:sz w:val="22"/>
        </w:rPr>
        <w:t xml:space="preserve">. </w:t>
      </w:r>
    </w:p>
    <w:p w14:paraId="553A5396" w14:textId="7719E30D" w:rsidR="00867DDB" w:rsidRPr="00594F58" w:rsidRDefault="00013EB8" w:rsidP="00E21901">
      <w:pPr>
        <w:pStyle w:val="CE-StandardText"/>
        <w:rPr>
          <w:sz w:val="22"/>
          <w:szCs w:val="22"/>
          <w:lang w:eastAsia="it-IT"/>
        </w:rPr>
      </w:pPr>
      <w:r w:rsidRPr="008F30DF">
        <w:rPr>
          <w:sz w:val="22"/>
          <w:lang w:eastAsia="it-IT"/>
        </w:rPr>
        <w:t xml:space="preserve">This kind of data can be </w:t>
      </w:r>
      <w:r w:rsidR="00284FEE">
        <w:rPr>
          <w:sz w:val="22"/>
          <w:lang w:eastAsia="it-IT"/>
        </w:rPr>
        <w:t xml:space="preserve">easily </w:t>
      </w:r>
      <w:r w:rsidRPr="008F30DF">
        <w:rPr>
          <w:sz w:val="22"/>
          <w:lang w:eastAsia="it-IT"/>
        </w:rPr>
        <w:t xml:space="preserve">collected </w:t>
      </w:r>
      <w:r w:rsidR="00443A3C">
        <w:rPr>
          <w:sz w:val="22"/>
          <w:lang w:eastAsia="it-IT"/>
        </w:rPr>
        <w:t xml:space="preserve">from </w:t>
      </w:r>
      <w:r w:rsidR="004C3B78">
        <w:rPr>
          <w:sz w:val="22"/>
          <w:szCs w:val="22"/>
        </w:rPr>
        <w:t>smart metering system</w:t>
      </w:r>
      <w:r w:rsidR="00857D6C">
        <w:rPr>
          <w:sz w:val="22"/>
          <w:szCs w:val="22"/>
        </w:rPr>
        <w:t>s</w:t>
      </w:r>
      <w:r w:rsidR="00C45573" w:rsidRPr="00C45573">
        <w:rPr>
          <w:sz w:val="22"/>
          <w:szCs w:val="22"/>
        </w:rPr>
        <w:t>.</w:t>
      </w:r>
      <w:r w:rsidR="00D5511D">
        <w:rPr>
          <w:sz w:val="22"/>
          <w:szCs w:val="22"/>
        </w:rPr>
        <w:t xml:space="preserve"> When becoming a </w:t>
      </w:r>
      <w:r w:rsidR="00857D6C">
        <w:rPr>
          <w:sz w:val="22"/>
          <w:szCs w:val="22"/>
        </w:rPr>
        <w:t>“</w:t>
      </w:r>
      <w:r w:rsidR="00D5511D">
        <w:rPr>
          <w:sz w:val="22"/>
          <w:szCs w:val="22"/>
        </w:rPr>
        <w:t>Smart school</w:t>
      </w:r>
      <w:r w:rsidR="00857D6C">
        <w:rPr>
          <w:sz w:val="22"/>
          <w:szCs w:val="22"/>
        </w:rPr>
        <w:t>”</w:t>
      </w:r>
      <w:r w:rsidR="00D5511D">
        <w:rPr>
          <w:sz w:val="22"/>
          <w:szCs w:val="22"/>
        </w:rPr>
        <w:t xml:space="preserve"> t</w:t>
      </w:r>
      <w:r w:rsidR="00AD15BC">
        <w:rPr>
          <w:sz w:val="22"/>
          <w:szCs w:val="22"/>
        </w:rPr>
        <w:t>he investment in smart meters is mandatory.</w:t>
      </w:r>
      <w:r w:rsidR="00D5511D">
        <w:rPr>
          <w:sz w:val="22"/>
          <w:szCs w:val="22"/>
        </w:rPr>
        <w:t xml:space="preserve">  </w:t>
      </w:r>
      <w:r w:rsidRPr="00C45573">
        <w:rPr>
          <w:sz w:val="22"/>
          <w:szCs w:val="22"/>
          <w:lang w:eastAsia="it-IT"/>
        </w:rPr>
        <w:t xml:space="preserve"> </w:t>
      </w:r>
    </w:p>
    <w:p w14:paraId="7C09C757" w14:textId="79E0A812" w:rsidR="00400CAE" w:rsidRPr="008F30DF" w:rsidRDefault="00400CAE" w:rsidP="00082AA1">
      <w:pPr>
        <w:pStyle w:val="CE-Headline1"/>
      </w:pPr>
      <w:bookmarkStart w:id="17" w:name="_Toc536537085"/>
      <w:r w:rsidRPr="00082AA1">
        <w:lastRenderedPageBreak/>
        <w:t>DECIDE</w:t>
      </w:r>
      <w:r w:rsidRPr="008F30DF">
        <w:t xml:space="preserve"> ON UNITS OF OUTPUT</w:t>
      </w:r>
      <w:bookmarkEnd w:id="17"/>
    </w:p>
    <w:p w14:paraId="65AE7652" w14:textId="120BC053" w:rsidR="00E70FEA" w:rsidRPr="008F30DF" w:rsidRDefault="00E70FEA" w:rsidP="00D7493A">
      <w:pPr>
        <w:pStyle w:val="CE-StandardText"/>
        <w:rPr>
          <w:sz w:val="22"/>
        </w:rPr>
      </w:pPr>
      <w:r w:rsidRPr="008F30DF">
        <w:rPr>
          <w:sz w:val="22"/>
        </w:rPr>
        <w:t>Because</w:t>
      </w:r>
      <w:r w:rsidR="00B35388">
        <w:rPr>
          <w:sz w:val="22"/>
        </w:rPr>
        <w:t xml:space="preserve"> each building is using a</w:t>
      </w:r>
      <w:r w:rsidRPr="008F30DF">
        <w:rPr>
          <w:sz w:val="22"/>
        </w:rPr>
        <w:t xml:space="preserve"> different e</w:t>
      </w:r>
      <w:r w:rsidR="00EF25E0" w:rsidRPr="008F30DF">
        <w:rPr>
          <w:sz w:val="22"/>
        </w:rPr>
        <w:t>n</w:t>
      </w:r>
      <w:r w:rsidRPr="008F30DF">
        <w:rPr>
          <w:sz w:val="22"/>
        </w:rPr>
        <w:t xml:space="preserve">ergy </w:t>
      </w:r>
      <w:r w:rsidR="003D227B" w:rsidRPr="008F30DF">
        <w:rPr>
          <w:sz w:val="22"/>
        </w:rPr>
        <w:t>carrier</w:t>
      </w:r>
      <w:r w:rsidR="00D43604">
        <w:rPr>
          <w:sz w:val="22"/>
        </w:rPr>
        <w:t xml:space="preserve"> it is recommended to</w:t>
      </w:r>
      <w:r w:rsidRPr="008F30DF">
        <w:rPr>
          <w:sz w:val="22"/>
        </w:rPr>
        <w:t xml:space="preserve"> </w:t>
      </w:r>
      <w:r w:rsidR="003D227B" w:rsidRPr="008F30DF">
        <w:rPr>
          <w:sz w:val="22"/>
        </w:rPr>
        <w:t xml:space="preserve">use </w:t>
      </w:r>
      <w:r w:rsidR="00D43604">
        <w:rPr>
          <w:sz w:val="22"/>
        </w:rPr>
        <w:t>the</w:t>
      </w:r>
      <w:r w:rsidR="003D227B" w:rsidRPr="008F30DF">
        <w:rPr>
          <w:sz w:val="22"/>
        </w:rPr>
        <w:t xml:space="preserve"> </w:t>
      </w:r>
      <w:r w:rsidRPr="008F30DF">
        <w:rPr>
          <w:sz w:val="22"/>
        </w:rPr>
        <w:t>energy factor</w:t>
      </w:r>
      <w:r w:rsidR="003D227B" w:rsidRPr="008F30DF">
        <w:rPr>
          <w:sz w:val="22"/>
        </w:rPr>
        <w:t>s</w:t>
      </w:r>
      <w:r w:rsidRPr="008F30DF">
        <w:rPr>
          <w:sz w:val="22"/>
        </w:rPr>
        <w:t xml:space="preserve"> </w:t>
      </w:r>
      <w:r w:rsidR="00D43604">
        <w:rPr>
          <w:sz w:val="22"/>
        </w:rPr>
        <w:t>t</w:t>
      </w:r>
      <w:r w:rsidRPr="008F30DF">
        <w:rPr>
          <w:sz w:val="22"/>
        </w:rPr>
        <w:t xml:space="preserve">o </w:t>
      </w:r>
      <w:r w:rsidR="00EF25E0" w:rsidRPr="008F30DF">
        <w:rPr>
          <w:sz w:val="22"/>
        </w:rPr>
        <w:t xml:space="preserve">unify the </w:t>
      </w:r>
      <w:r w:rsidR="001221A5" w:rsidRPr="008F30DF">
        <w:rPr>
          <w:sz w:val="22"/>
        </w:rPr>
        <w:t>units of energy consumption</w:t>
      </w:r>
      <w:r w:rsidR="00FD7B95">
        <w:rPr>
          <w:sz w:val="22"/>
        </w:rPr>
        <w:t>,</w:t>
      </w:r>
      <w:r w:rsidR="00232645">
        <w:rPr>
          <w:sz w:val="22"/>
        </w:rPr>
        <w:t xml:space="preserve"> t</w:t>
      </w:r>
      <w:r w:rsidR="00DF07D1">
        <w:rPr>
          <w:sz w:val="22"/>
        </w:rPr>
        <w:t>his</w:t>
      </w:r>
      <w:r w:rsidR="00232645">
        <w:rPr>
          <w:sz w:val="22"/>
        </w:rPr>
        <w:t xml:space="preserve"> </w:t>
      </w:r>
      <w:r w:rsidR="00FD7B95">
        <w:rPr>
          <w:sz w:val="22"/>
        </w:rPr>
        <w:t>enable</w:t>
      </w:r>
      <w:r w:rsidR="00232645">
        <w:rPr>
          <w:sz w:val="22"/>
        </w:rPr>
        <w:t xml:space="preserve"> </w:t>
      </w:r>
      <w:r w:rsidR="00DF07D1">
        <w:rPr>
          <w:sz w:val="22"/>
        </w:rPr>
        <w:t xml:space="preserve">us to </w:t>
      </w:r>
      <w:r w:rsidR="00232645">
        <w:rPr>
          <w:sz w:val="22"/>
        </w:rPr>
        <w:t>compar</w:t>
      </w:r>
      <w:r w:rsidR="00DF07D1">
        <w:rPr>
          <w:sz w:val="22"/>
        </w:rPr>
        <w:t>e</w:t>
      </w:r>
      <w:r w:rsidR="003C483D">
        <w:rPr>
          <w:sz w:val="22"/>
        </w:rPr>
        <w:t xml:space="preserve"> energy savings</w:t>
      </w:r>
      <w:r w:rsidR="009C5891">
        <w:rPr>
          <w:sz w:val="22"/>
        </w:rPr>
        <w:t>.</w:t>
      </w:r>
      <w:r w:rsidR="00DF07D1">
        <w:rPr>
          <w:sz w:val="22"/>
        </w:rPr>
        <w:t xml:space="preserve"> </w:t>
      </w:r>
    </w:p>
    <w:p w14:paraId="341ACB1D" w14:textId="6075755D" w:rsidR="00D7493A" w:rsidRPr="008F30DF" w:rsidRDefault="00D7493A" w:rsidP="00D7493A">
      <w:pPr>
        <w:pStyle w:val="CE-StandardText"/>
        <w:rPr>
          <w:sz w:val="22"/>
        </w:rPr>
      </w:pPr>
      <w:r w:rsidRPr="008F30DF">
        <w:rPr>
          <w:sz w:val="22"/>
        </w:rPr>
        <w:t>Energy fa</w:t>
      </w:r>
      <w:r w:rsidR="005B70D6">
        <w:rPr>
          <w:sz w:val="22"/>
        </w:rPr>
        <w:t>c</w:t>
      </w:r>
      <w:r w:rsidRPr="008F30DF">
        <w:rPr>
          <w:sz w:val="22"/>
        </w:rPr>
        <w:t>tors are coefficients for quantify the final energy consumption by different energy carrier.</w:t>
      </w:r>
    </w:p>
    <w:p w14:paraId="30FC287F" w14:textId="7A4A3F57" w:rsidR="00400CAE" w:rsidRDefault="00D7493A" w:rsidP="006E2A9D">
      <w:pPr>
        <w:pStyle w:val="CE-StandardText"/>
        <w:jc w:val="left"/>
        <w:rPr>
          <w:lang w:eastAsia="it-IT"/>
        </w:rPr>
      </w:pPr>
      <w:r>
        <w:rPr>
          <w:noProof/>
          <w:lang w:eastAsia="it-IT"/>
        </w:rPr>
        <w:drawing>
          <wp:inline distT="0" distB="0" distL="0" distR="0" wp14:anchorId="68625576" wp14:editId="5842BB17">
            <wp:extent cx="4333483" cy="2724475"/>
            <wp:effectExtent l="19050" t="19050" r="10160" b="19050"/>
            <wp:docPr id="4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483" cy="2724475"/>
                    </a:xfrm>
                    <a:prstGeom prst="rect">
                      <a:avLst/>
                    </a:prstGeom>
                    <a:noFill/>
                    <a:ln>
                      <a:solidFill>
                        <a:schemeClr val="tx1"/>
                      </a:solidFill>
                    </a:ln>
                  </pic:spPr>
                </pic:pic>
              </a:graphicData>
            </a:graphic>
          </wp:inline>
        </w:drawing>
      </w:r>
    </w:p>
    <w:p w14:paraId="0D6CE52B" w14:textId="65F7FF7B" w:rsidR="00400CAE" w:rsidRDefault="009B65F7" w:rsidP="00E21901">
      <w:pPr>
        <w:pStyle w:val="CE-StandardText"/>
        <w:rPr>
          <w:sz w:val="22"/>
          <w:lang w:eastAsia="it-IT"/>
        </w:rPr>
      </w:pPr>
      <w:r w:rsidRPr="008F30DF">
        <w:rPr>
          <w:sz w:val="22"/>
          <w:lang w:eastAsia="it-IT"/>
        </w:rPr>
        <w:t xml:space="preserve">Table 1: Energy </w:t>
      </w:r>
      <w:r w:rsidR="001F17B4" w:rsidRPr="008F30DF">
        <w:rPr>
          <w:sz w:val="22"/>
          <w:lang w:eastAsia="it-IT"/>
        </w:rPr>
        <w:t>factors</w:t>
      </w:r>
      <w:r w:rsidRPr="008F30DF">
        <w:rPr>
          <w:sz w:val="22"/>
          <w:lang w:eastAsia="it-IT"/>
        </w:rPr>
        <w:t xml:space="preserve"> from EGSSM plan</w:t>
      </w:r>
    </w:p>
    <w:p w14:paraId="3382F1E7" w14:textId="77777777" w:rsidR="00BA2321" w:rsidRDefault="00BA2321" w:rsidP="00E21901">
      <w:pPr>
        <w:pStyle w:val="CE-StandardText"/>
        <w:rPr>
          <w:sz w:val="22"/>
          <w:lang w:eastAsia="it-IT"/>
        </w:rPr>
      </w:pPr>
    </w:p>
    <w:p w14:paraId="7736BB5C" w14:textId="5E2CCA5B" w:rsidR="00D41A92" w:rsidRDefault="00D41A92" w:rsidP="00E21901">
      <w:pPr>
        <w:pStyle w:val="CE-StandardText"/>
        <w:rPr>
          <w:sz w:val="22"/>
          <w:lang w:eastAsia="it-IT"/>
        </w:rPr>
      </w:pPr>
      <w:r>
        <w:rPr>
          <w:sz w:val="22"/>
          <w:lang w:eastAsia="it-IT"/>
        </w:rPr>
        <w:t xml:space="preserve">When </w:t>
      </w:r>
      <w:r w:rsidR="000E276B">
        <w:rPr>
          <w:sz w:val="22"/>
          <w:lang w:eastAsia="it-IT"/>
        </w:rPr>
        <w:t>compar</w:t>
      </w:r>
      <w:r>
        <w:rPr>
          <w:sz w:val="22"/>
          <w:lang w:eastAsia="it-IT"/>
        </w:rPr>
        <w:t>ing</w:t>
      </w:r>
      <w:r w:rsidR="000E276B">
        <w:rPr>
          <w:sz w:val="22"/>
          <w:lang w:eastAsia="it-IT"/>
        </w:rPr>
        <w:t xml:space="preserve"> </w:t>
      </w:r>
      <w:r>
        <w:rPr>
          <w:sz w:val="22"/>
          <w:lang w:eastAsia="it-IT"/>
        </w:rPr>
        <w:t xml:space="preserve">buildings </w:t>
      </w:r>
      <w:r w:rsidR="000E276B">
        <w:rPr>
          <w:sz w:val="22"/>
          <w:lang w:eastAsia="it-IT"/>
        </w:rPr>
        <w:t>energy savings</w:t>
      </w:r>
      <w:r w:rsidR="00131558">
        <w:rPr>
          <w:sz w:val="22"/>
          <w:lang w:eastAsia="it-IT"/>
        </w:rPr>
        <w:t xml:space="preserve"> we have to</w:t>
      </w:r>
      <w:r>
        <w:rPr>
          <w:sz w:val="22"/>
          <w:lang w:eastAsia="it-IT"/>
        </w:rPr>
        <w:t xml:space="preserve"> consider:</w:t>
      </w:r>
    </w:p>
    <w:p w14:paraId="6D8C6792" w14:textId="77777777" w:rsidR="00D41A92" w:rsidRDefault="00D41A92" w:rsidP="00E2346D">
      <w:pPr>
        <w:pStyle w:val="CE-StandardText"/>
        <w:numPr>
          <w:ilvl w:val="0"/>
          <w:numId w:val="31"/>
        </w:numPr>
        <w:rPr>
          <w:sz w:val="22"/>
          <w:lang w:eastAsia="it-IT"/>
        </w:rPr>
      </w:pPr>
      <w:r>
        <w:rPr>
          <w:sz w:val="22"/>
          <w:lang w:eastAsia="it-IT"/>
        </w:rPr>
        <w:t>Building categorisation (public building, residential building, etc.)</w:t>
      </w:r>
    </w:p>
    <w:p w14:paraId="7FD8170D" w14:textId="054B67B0" w:rsidR="00867DDB" w:rsidRDefault="008606B7" w:rsidP="00E2346D">
      <w:pPr>
        <w:pStyle w:val="CE-StandardText"/>
        <w:numPr>
          <w:ilvl w:val="0"/>
          <w:numId w:val="31"/>
        </w:numPr>
        <w:rPr>
          <w:sz w:val="22"/>
          <w:lang w:eastAsia="it-IT"/>
        </w:rPr>
      </w:pPr>
      <w:r>
        <w:rPr>
          <w:sz w:val="22"/>
          <w:lang w:eastAsia="it-IT"/>
        </w:rPr>
        <w:t>Temperature deficit (</w:t>
      </w:r>
      <w:r w:rsidR="00D15700">
        <w:rPr>
          <w:sz w:val="22"/>
          <w:lang w:eastAsia="it-IT"/>
        </w:rPr>
        <w:t>buil</w:t>
      </w:r>
      <w:r w:rsidR="00B5137C">
        <w:rPr>
          <w:sz w:val="22"/>
          <w:lang w:eastAsia="it-IT"/>
        </w:rPr>
        <w:t>dings in different geographical position have different energy consumption du</w:t>
      </w:r>
      <w:r w:rsidR="00091182">
        <w:rPr>
          <w:sz w:val="22"/>
          <w:lang w:eastAsia="it-IT"/>
        </w:rPr>
        <w:t>e to different outdoor temperature</w:t>
      </w:r>
      <w:r>
        <w:rPr>
          <w:sz w:val="22"/>
          <w:lang w:eastAsia="it-IT"/>
        </w:rPr>
        <w:t>)</w:t>
      </w:r>
      <w:r w:rsidR="00D41A92">
        <w:rPr>
          <w:sz w:val="22"/>
          <w:lang w:eastAsia="it-IT"/>
        </w:rPr>
        <w:t xml:space="preserve"> </w:t>
      </w:r>
    </w:p>
    <w:p w14:paraId="38D588C1" w14:textId="2FF023ED" w:rsidR="00091182" w:rsidRDefault="00091182" w:rsidP="00E2346D">
      <w:pPr>
        <w:pStyle w:val="CE-StandardText"/>
        <w:numPr>
          <w:ilvl w:val="0"/>
          <w:numId w:val="31"/>
        </w:numPr>
        <w:rPr>
          <w:sz w:val="22"/>
          <w:lang w:eastAsia="it-IT"/>
        </w:rPr>
      </w:pPr>
      <w:r>
        <w:rPr>
          <w:sz w:val="22"/>
          <w:lang w:eastAsia="it-IT"/>
        </w:rPr>
        <w:t>Units (</w:t>
      </w:r>
      <w:r w:rsidR="002558F0">
        <w:rPr>
          <w:sz w:val="22"/>
          <w:lang w:eastAsia="it-IT"/>
        </w:rPr>
        <w:t>kWh/person; kWh/m</w:t>
      </w:r>
      <w:r w:rsidR="002558F0">
        <w:rPr>
          <w:sz w:val="22"/>
          <w:vertAlign w:val="superscript"/>
          <w:lang w:eastAsia="it-IT"/>
        </w:rPr>
        <w:t>2</w:t>
      </w:r>
      <w:r w:rsidR="002558F0">
        <w:rPr>
          <w:sz w:val="22"/>
          <w:lang w:eastAsia="it-IT"/>
        </w:rPr>
        <w:t>;</w:t>
      </w:r>
      <w:r w:rsidR="00BA2321">
        <w:rPr>
          <w:sz w:val="22"/>
          <w:lang w:eastAsia="it-IT"/>
        </w:rPr>
        <w:t xml:space="preserve"> etc.</w:t>
      </w:r>
      <w:r>
        <w:rPr>
          <w:sz w:val="22"/>
          <w:lang w:eastAsia="it-IT"/>
        </w:rPr>
        <w:t>)</w:t>
      </w:r>
    </w:p>
    <w:p w14:paraId="176BF51D" w14:textId="5676D8BC" w:rsidR="00867DDB" w:rsidRDefault="00867DDB" w:rsidP="00E21901">
      <w:pPr>
        <w:pStyle w:val="CE-StandardText"/>
        <w:rPr>
          <w:sz w:val="22"/>
          <w:lang w:eastAsia="it-IT"/>
        </w:rPr>
      </w:pPr>
    </w:p>
    <w:p w14:paraId="286578D1" w14:textId="1B62CBE4" w:rsidR="00867DDB" w:rsidRDefault="00867DDB" w:rsidP="00E21901">
      <w:pPr>
        <w:pStyle w:val="CE-StandardText"/>
        <w:rPr>
          <w:sz w:val="22"/>
          <w:lang w:eastAsia="it-IT"/>
        </w:rPr>
      </w:pPr>
    </w:p>
    <w:p w14:paraId="3834A313" w14:textId="57575DBC" w:rsidR="00867DDB" w:rsidRDefault="00867DDB" w:rsidP="00E21901">
      <w:pPr>
        <w:pStyle w:val="CE-StandardText"/>
        <w:rPr>
          <w:sz w:val="22"/>
          <w:lang w:eastAsia="it-IT"/>
        </w:rPr>
      </w:pPr>
    </w:p>
    <w:p w14:paraId="4DB3E4CA" w14:textId="6B8329E2" w:rsidR="00867DDB" w:rsidRDefault="00867DDB" w:rsidP="00E21901">
      <w:pPr>
        <w:pStyle w:val="CE-StandardText"/>
        <w:rPr>
          <w:sz w:val="22"/>
          <w:lang w:eastAsia="it-IT"/>
        </w:rPr>
      </w:pPr>
    </w:p>
    <w:p w14:paraId="21EAA0EA" w14:textId="1FCE2F0E" w:rsidR="00867DDB" w:rsidRDefault="00867DDB" w:rsidP="00E21901">
      <w:pPr>
        <w:pStyle w:val="CE-StandardText"/>
        <w:rPr>
          <w:sz w:val="22"/>
          <w:lang w:eastAsia="it-IT"/>
        </w:rPr>
      </w:pPr>
    </w:p>
    <w:p w14:paraId="43EFFD02" w14:textId="245C391A" w:rsidR="00867DDB" w:rsidRDefault="00867DDB" w:rsidP="00E21901">
      <w:pPr>
        <w:pStyle w:val="CE-StandardText"/>
        <w:rPr>
          <w:sz w:val="22"/>
          <w:lang w:eastAsia="it-IT"/>
        </w:rPr>
      </w:pPr>
    </w:p>
    <w:p w14:paraId="01076348" w14:textId="05AB7681" w:rsidR="00867DDB" w:rsidRDefault="00867DDB" w:rsidP="00E21901">
      <w:pPr>
        <w:pStyle w:val="CE-StandardText"/>
        <w:rPr>
          <w:sz w:val="22"/>
          <w:lang w:eastAsia="it-IT"/>
        </w:rPr>
      </w:pPr>
    </w:p>
    <w:p w14:paraId="1DEDE0AF" w14:textId="7C7A0BF3" w:rsidR="00867DDB" w:rsidRDefault="00867DDB" w:rsidP="00E21901">
      <w:pPr>
        <w:pStyle w:val="CE-StandardText"/>
        <w:rPr>
          <w:sz w:val="22"/>
          <w:lang w:eastAsia="it-IT"/>
        </w:rPr>
      </w:pPr>
    </w:p>
    <w:p w14:paraId="5F4BF138" w14:textId="4DE7A614" w:rsidR="00400CAE" w:rsidRPr="005A520F" w:rsidRDefault="00400CAE" w:rsidP="00082AA1">
      <w:pPr>
        <w:pStyle w:val="CE-Headline1"/>
      </w:pPr>
      <w:bookmarkStart w:id="18" w:name="_Toc536537086"/>
      <w:r w:rsidRPr="00400CAE">
        <w:lastRenderedPageBreak/>
        <w:t>GATHER ENERGY USE DATA</w:t>
      </w:r>
      <w:bookmarkEnd w:id="18"/>
    </w:p>
    <w:p w14:paraId="041B1D55" w14:textId="21C5973B" w:rsidR="00C17184" w:rsidRDefault="005C74A7" w:rsidP="00E21901">
      <w:pPr>
        <w:pStyle w:val="CE-StandardText"/>
        <w:rPr>
          <w:sz w:val="22"/>
          <w:lang w:eastAsia="it-IT"/>
        </w:rPr>
      </w:pPr>
      <w:r>
        <w:rPr>
          <w:sz w:val="22"/>
          <w:lang w:eastAsia="it-IT"/>
        </w:rPr>
        <w:t xml:space="preserve">Energy consumption </w:t>
      </w:r>
      <w:r w:rsidR="007A4D8D">
        <w:rPr>
          <w:sz w:val="22"/>
          <w:lang w:eastAsia="it-IT"/>
        </w:rPr>
        <w:t xml:space="preserve">should </w:t>
      </w:r>
      <w:r>
        <w:rPr>
          <w:sz w:val="22"/>
          <w:lang w:eastAsia="it-IT"/>
        </w:rPr>
        <w:t xml:space="preserve">be collected </w:t>
      </w:r>
      <w:r w:rsidR="00914BDC">
        <w:rPr>
          <w:sz w:val="22"/>
          <w:lang w:eastAsia="it-IT"/>
        </w:rPr>
        <w:t xml:space="preserve">and </w:t>
      </w:r>
      <w:r w:rsidR="007A4D8D">
        <w:rPr>
          <w:sz w:val="22"/>
          <w:lang w:eastAsia="it-IT"/>
        </w:rPr>
        <w:t xml:space="preserve">divided </w:t>
      </w:r>
      <w:r w:rsidR="0059074D">
        <w:rPr>
          <w:sz w:val="22"/>
          <w:lang w:eastAsia="it-IT"/>
        </w:rPr>
        <w:t>on areas</w:t>
      </w:r>
      <w:r w:rsidR="00F52D75">
        <w:rPr>
          <w:sz w:val="22"/>
          <w:lang w:eastAsia="it-IT"/>
        </w:rPr>
        <w:t xml:space="preserve">, </w:t>
      </w:r>
      <w:r w:rsidR="00D61EDA">
        <w:rPr>
          <w:sz w:val="22"/>
          <w:lang w:eastAsia="it-IT"/>
        </w:rPr>
        <w:t xml:space="preserve">as predefined in the first step decide on system boundaries. In the table </w:t>
      </w:r>
      <w:r w:rsidR="00DC3A02">
        <w:rPr>
          <w:sz w:val="22"/>
          <w:lang w:eastAsia="it-IT"/>
        </w:rPr>
        <w:t>below,</w:t>
      </w:r>
      <w:r w:rsidR="00D61EDA">
        <w:rPr>
          <w:sz w:val="22"/>
          <w:lang w:eastAsia="it-IT"/>
        </w:rPr>
        <w:t xml:space="preserve"> you can see the example of </w:t>
      </w:r>
      <w:r w:rsidR="003850A5">
        <w:rPr>
          <w:sz w:val="22"/>
          <w:lang w:eastAsia="it-IT"/>
        </w:rPr>
        <w:t>divided energy consumption on different areas.</w:t>
      </w:r>
    </w:p>
    <w:p w14:paraId="3356C4D9" w14:textId="77777777" w:rsidR="00867DDB" w:rsidRDefault="00867DDB" w:rsidP="00E21901">
      <w:pPr>
        <w:pStyle w:val="CE-StandardText"/>
        <w:rPr>
          <w:sz w:val="22"/>
          <w:lang w:eastAsia="it-IT"/>
        </w:rPr>
      </w:pPr>
    </w:p>
    <w:p w14:paraId="27A51985" w14:textId="7348627E" w:rsidR="00400CAE" w:rsidRDefault="005200FF" w:rsidP="00E21901">
      <w:pPr>
        <w:pStyle w:val="CE-StandardText"/>
        <w:rPr>
          <w:lang w:eastAsia="it-IT"/>
        </w:rPr>
      </w:pPr>
      <w:r>
        <w:rPr>
          <w:rFonts w:asciiTheme="minorHAnsi" w:hAnsiTheme="minorHAnsi"/>
          <w:b/>
          <w:bCs/>
          <w:iCs/>
          <w:noProof/>
          <w:color w:val="1F497D" w:themeColor="text2"/>
          <w:sz w:val="22"/>
          <w:szCs w:val="22"/>
          <w:lang w:val="it-IT" w:eastAsia="it-IT"/>
        </w:rPr>
        <w:drawing>
          <wp:inline distT="0" distB="0" distL="0" distR="0" wp14:anchorId="46515B27" wp14:editId="25E917FE">
            <wp:extent cx="6120130" cy="3167127"/>
            <wp:effectExtent l="0" t="0" r="0" b="0"/>
            <wp:docPr id="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167127"/>
                    </a:xfrm>
                    <a:prstGeom prst="rect">
                      <a:avLst/>
                    </a:prstGeom>
                    <a:noFill/>
                    <a:ln>
                      <a:noFill/>
                    </a:ln>
                  </pic:spPr>
                </pic:pic>
              </a:graphicData>
            </a:graphic>
          </wp:inline>
        </w:drawing>
      </w:r>
    </w:p>
    <w:p w14:paraId="32CF0B2D" w14:textId="44E8D9E1" w:rsidR="00400CAE" w:rsidRDefault="00460820" w:rsidP="00E21901">
      <w:pPr>
        <w:pStyle w:val="CE-StandardText"/>
        <w:rPr>
          <w:sz w:val="22"/>
          <w:lang w:eastAsia="it-IT"/>
        </w:rPr>
      </w:pPr>
      <w:r w:rsidRPr="008F30DF">
        <w:rPr>
          <w:sz w:val="22"/>
          <w:lang w:eastAsia="it-IT"/>
        </w:rPr>
        <w:t xml:space="preserve">Table 2: </w:t>
      </w:r>
      <w:r w:rsidR="00001E11" w:rsidRPr="008F30DF">
        <w:rPr>
          <w:sz w:val="22"/>
          <w:lang w:eastAsia="it-IT"/>
        </w:rPr>
        <w:t xml:space="preserve">final energy consumption and </w:t>
      </w:r>
      <w:r w:rsidR="00F177C2">
        <w:rPr>
          <w:sz w:val="22"/>
          <w:lang w:eastAsia="it-IT"/>
        </w:rPr>
        <w:t xml:space="preserve">produced </w:t>
      </w:r>
      <w:r w:rsidR="00001E11" w:rsidRPr="008F30DF">
        <w:rPr>
          <w:sz w:val="22"/>
          <w:lang w:eastAsia="it-IT"/>
        </w:rPr>
        <w:t>CO</w:t>
      </w:r>
      <w:r w:rsidR="00001E11" w:rsidRPr="008F30DF">
        <w:rPr>
          <w:sz w:val="22"/>
          <w:vertAlign w:val="subscript"/>
          <w:lang w:eastAsia="it-IT"/>
        </w:rPr>
        <w:t>2</w:t>
      </w:r>
      <w:r w:rsidR="00001E11" w:rsidRPr="008F30DF">
        <w:rPr>
          <w:sz w:val="22"/>
          <w:lang w:eastAsia="it-IT"/>
        </w:rPr>
        <w:t xml:space="preserve"> emissions</w:t>
      </w:r>
    </w:p>
    <w:p w14:paraId="49E4D2D2" w14:textId="77777777" w:rsidR="00867DDB" w:rsidRPr="008F30DF" w:rsidRDefault="00867DDB" w:rsidP="00E21901">
      <w:pPr>
        <w:pStyle w:val="CE-StandardText"/>
        <w:rPr>
          <w:sz w:val="22"/>
          <w:lang w:eastAsia="it-IT"/>
        </w:rPr>
      </w:pPr>
    </w:p>
    <w:p w14:paraId="35E0938F" w14:textId="5D9A6605" w:rsidR="00D756FB" w:rsidRDefault="001C5485" w:rsidP="00E21901">
      <w:pPr>
        <w:pStyle w:val="CE-StandardText"/>
        <w:rPr>
          <w:sz w:val="22"/>
          <w:lang w:eastAsia="it-IT"/>
        </w:rPr>
      </w:pPr>
      <w:r w:rsidRPr="008F30DF">
        <w:rPr>
          <w:sz w:val="22"/>
          <w:lang w:eastAsia="it-IT"/>
        </w:rPr>
        <w:t xml:space="preserve">The second part of the </w:t>
      </w:r>
      <w:r w:rsidR="004A4520" w:rsidRPr="008F30DF">
        <w:rPr>
          <w:sz w:val="22"/>
          <w:lang w:eastAsia="it-IT"/>
        </w:rPr>
        <w:t xml:space="preserve">table </w:t>
      </w:r>
      <w:r w:rsidR="00127665">
        <w:rPr>
          <w:sz w:val="22"/>
          <w:lang w:eastAsia="it-IT"/>
        </w:rPr>
        <w:t>above</w:t>
      </w:r>
      <w:r w:rsidR="004A4520" w:rsidRPr="008F30DF">
        <w:rPr>
          <w:sz w:val="22"/>
          <w:lang w:eastAsia="it-IT"/>
        </w:rPr>
        <w:t xml:space="preserve"> </w:t>
      </w:r>
      <w:r w:rsidR="00127665">
        <w:rPr>
          <w:sz w:val="22"/>
          <w:lang w:eastAsia="it-IT"/>
        </w:rPr>
        <w:t>are</w:t>
      </w:r>
      <w:r w:rsidR="004A4520" w:rsidRPr="008F30DF">
        <w:rPr>
          <w:sz w:val="22"/>
          <w:lang w:eastAsia="it-IT"/>
        </w:rPr>
        <w:t xml:space="preserve"> calculated </w:t>
      </w:r>
      <w:r w:rsidR="00D756FB" w:rsidRPr="008F30DF">
        <w:rPr>
          <w:sz w:val="22"/>
          <w:lang w:eastAsia="it-IT"/>
        </w:rPr>
        <w:t>CO</w:t>
      </w:r>
      <w:r w:rsidR="00D756FB" w:rsidRPr="008F30DF">
        <w:rPr>
          <w:sz w:val="22"/>
          <w:vertAlign w:val="subscript"/>
          <w:lang w:eastAsia="it-IT"/>
        </w:rPr>
        <w:t>2</w:t>
      </w:r>
      <w:r w:rsidR="00D756FB" w:rsidRPr="008F30DF">
        <w:rPr>
          <w:sz w:val="22"/>
          <w:lang w:eastAsia="it-IT"/>
        </w:rPr>
        <w:t xml:space="preserve"> emissions </w:t>
      </w:r>
      <w:r w:rsidR="002911FC">
        <w:rPr>
          <w:sz w:val="22"/>
          <w:lang w:eastAsia="it-IT"/>
        </w:rPr>
        <w:t>from</w:t>
      </w:r>
      <w:r w:rsidR="00E82486" w:rsidRPr="008F30DF">
        <w:rPr>
          <w:sz w:val="22"/>
          <w:lang w:eastAsia="it-IT"/>
        </w:rPr>
        <w:t xml:space="preserve"> emission </w:t>
      </w:r>
      <w:r w:rsidR="009A6AF7" w:rsidRPr="008F30DF">
        <w:rPr>
          <w:sz w:val="22"/>
          <w:lang w:eastAsia="it-IT"/>
        </w:rPr>
        <w:t>factors</w:t>
      </w:r>
      <w:r w:rsidR="004A4520" w:rsidRPr="008F30DF">
        <w:rPr>
          <w:sz w:val="22"/>
          <w:lang w:eastAsia="it-IT"/>
        </w:rPr>
        <w:t xml:space="preserve"> based on </w:t>
      </w:r>
      <w:r w:rsidR="00AB3C3C" w:rsidRPr="008F30DF">
        <w:rPr>
          <w:sz w:val="22"/>
          <w:lang w:eastAsia="it-IT"/>
        </w:rPr>
        <w:t>energy consumption.</w:t>
      </w:r>
      <w:r w:rsidR="00BF0DA0" w:rsidRPr="00BF0DA0">
        <w:t xml:space="preserve"> </w:t>
      </w:r>
      <w:r w:rsidR="00BF0DA0" w:rsidRPr="00BF0DA0">
        <w:rPr>
          <w:sz w:val="22"/>
          <w:lang w:eastAsia="it-IT"/>
        </w:rPr>
        <w:t>The calculation of CO2 emissions (produced in case of consumption and avoided in case of energy saving) are very important because CO2 is the main cause of climate change. The emission of CO2 depends on the combustion of the fuel we use but in the case of electricity, since there is no combustion, we calculate the emission factor linked to the production of the electricity we use. When we use renewable energy sources, by convention, the CO2 balance is zero.</w:t>
      </w:r>
    </w:p>
    <w:p w14:paraId="44611471" w14:textId="3D4E13F8" w:rsidR="009A6AF7" w:rsidRDefault="009A6AF7" w:rsidP="009A6AF7">
      <w:pPr>
        <w:pStyle w:val="CE-StandardText"/>
        <w:rPr>
          <w:sz w:val="22"/>
          <w:lang w:eastAsia="it-IT"/>
        </w:rPr>
      </w:pPr>
      <w:r w:rsidRPr="008F30DF">
        <w:rPr>
          <w:sz w:val="22"/>
          <w:lang w:eastAsia="it-IT"/>
        </w:rPr>
        <w:t>Emission factors are coefficients which quantify the emission per unit of activity. CO</w:t>
      </w:r>
      <w:r w:rsidRPr="008F30DF">
        <w:rPr>
          <w:sz w:val="22"/>
          <w:vertAlign w:val="subscript"/>
          <w:lang w:eastAsia="it-IT"/>
        </w:rPr>
        <w:t>2</w:t>
      </w:r>
      <w:r w:rsidRPr="008F30DF">
        <w:rPr>
          <w:sz w:val="22"/>
          <w:lang w:eastAsia="it-IT"/>
        </w:rPr>
        <w:t xml:space="preserve"> emissions are calculated for each energy carrier by multiplying final energy consumption by the corresponding emission factors. We have adopted IPCC approach or emission factors for fuel combustion based on the carbon content of each fuel (Table </w:t>
      </w:r>
      <w:r w:rsidR="00056696" w:rsidRPr="008F30DF">
        <w:rPr>
          <w:sz w:val="22"/>
          <w:lang w:eastAsia="it-IT"/>
        </w:rPr>
        <w:t>3</w:t>
      </w:r>
      <w:r w:rsidRPr="008F30DF">
        <w:rPr>
          <w:sz w:val="22"/>
          <w:lang w:eastAsia="it-IT"/>
        </w:rPr>
        <w:t xml:space="preserve">) as well as for renewable energy sources (Table </w:t>
      </w:r>
      <w:r w:rsidR="00056696" w:rsidRPr="008F30DF">
        <w:rPr>
          <w:sz w:val="22"/>
          <w:lang w:eastAsia="it-IT"/>
        </w:rPr>
        <w:t>4</w:t>
      </w:r>
      <w:r w:rsidRPr="008F30DF">
        <w:rPr>
          <w:sz w:val="22"/>
          <w:lang w:eastAsia="it-IT"/>
        </w:rPr>
        <w:t>).</w:t>
      </w:r>
      <w:r w:rsidR="006B2215">
        <w:rPr>
          <w:sz w:val="22"/>
          <w:lang w:eastAsia="it-IT"/>
        </w:rPr>
        <w:t xml:space="preserve"> (</w:t>
      </w:r>
      <w:r w:rsidR="006B2215" w:rsidRPr="00CD2D12">
        <w:rPr>
          <w:i/>
          <w:sz w:val="22"/>
          <w:lang w:eastAsia="it-IT"/>
        </w:rPr>
        <w:t xml:space="preserve">1.6.1 </w:t>
      </w:r>
      <w:r w:rsidR="00C97F40" w:rsidRPr="00CD2D12">
        <w:rPr>
          <w:i/>
          <w:sz w:val="22"/>
          <w:lang w:eastAsia="it-IT"/>
        </w:rPr>
        <w:t>Energy guardians smart-school</w:t>
      </w:r>
      <w:r w:rsidR="002776EA">
        <w:rPr>
          <w:i/>
          <w:sz w:val="22"/>
          <w:lang w:eastAsia="it-IT"/>
        </w:rPr>
        <w:t xml:space="preserve"> </w:t>
      </w:r>
      <w:r w:rsidR="00C97F40" w:rsidRPr="00CD2D12">
        <w:rPr>
          <w:i/>
          <w:sz w:val="22"/>
          <w:lang w:eastAsia="it-IT"/>
        </w:rPr>
        <w:t>management plan</w:t>
      </w:r>
      <w:r w:rsidR="006B2215">
        <w:rPr>
          <w:sz w:val="22"/>
          <w:lang w:eastAsia="it-IT"/>
        </w:rPr>
        <w:t>)</w:t>
      </w:r>
    </w:p>
    <w:p w14:paraId="30DF2617" w14:textId="2ABB4E19" w:rsidR="00867DDB" w:rsidRDefault="00867DDB" w:rsidP="009A6AF7">
      <w:pPr>
        <w:pStyle w:val="CE-StandardText"/>
        <w:rPr>
          <w:sz w:val="22"/>
          <w:lang w:eastAsia="it-IT"/>
        </w:rPr>
      </w:pPr>
    </w:p>
    <w:p w14:paraId="6EAFD25F" w14:textId="6A2676AD" w:rsidR="00867DDB" w:rsidRDefault="00867DDB" w:rsidP="009A6AF7">
      <w:pPr>
        <w:pStyle w:val="CE-StandardText"/>
        <w:rPr>
          <w:sz w:val="22"/>
          <w:lang w:eastAsia="it-IT"/>
        </w:rPr>
      </w:pPr>
    </w:p>
    <w:p w14:paraId="60A3C7E7" w14:textId="0638C8D4" w:rsidR="00867DDB" w:rsidRDefault="00867DDB" w:rsidP="009A6AF7">
      <w:pPr>
        <w:pStyle w:val="CE-StandardText"/>
        <w:rPr>
          <w:sz w:val="22"/>
          <w:lang w:eastAsia="it-IT"/>
        </w:rPr>
      </w:pPr>
    </w:p>
    <w:p w14:paraId="296DEFD6" w14:textId="14196CA2" w:rsidR="009A6AF7" w:rsidRPr="00127665" w:rsidRDefault="009A6AF7" w:rsidP="009A6AF7">
      <w:pPr>
        <w:pStyle w:val="CE-StandardText"/>
        <w:rPr>
          <w:b/>
          <w:bCs/>
          <w:iCs/>
          <w:sz w:val="22"/>
          <w:lang w:eastAsia="it-IT"/>
        </w:rPr>
      </w:pPr>
      <w:r w:rsidRPr="00127665">
        <w:rPr>
          <w:sz w:val="22"/>
          <w:lang w:eastAsia="it-IT"/>
        </w:rPr>
        <w:lastRenderedPageBreak/>
        <w:t xml:space="preserve">Table </w:t>
      </w:r>
      <w:r w:rsidR="00056696" w:rsidRPr="00127665">
        <w:rPr>
          <w:sz w:val="22"/>
          <w:lang w:eastAsia="it-IT"/>
        </w:rPr>
        <w:t>3:</w:t>
      </w:r>
      <w:r w:rsidRPr="00127665">
        <w:rPr>
          <w:sz w:val="22"/>
          <w:lang w:eastAsia="it-IT"/>
        </w:rPr>
        <w:t xml:space="preserve"> Emission factors for fossil fuel </w:t>
      </w:r>
      <w:r w:rsidR="002776EA">
        <w:rPr>
          <w:sz w:val="22"/>
          <w:lang w:eastAsia="it-IT"/>
        </w:rPr>
        <w:t>combustion (</w:t>
      </w:r>
      <w:r w:rsidR="002776EA" w:rsidRPr="00CD2D12">
        <w:rPr>
          <w:i/>
          <w:sz w:val="22"/>
          <w:lang w:eastAsia="it-IT"/>
        </w:rPr>
        <w:t>1.6.1 Energy guardians smart-school</w:t>
      </w:r>
      <w:r w:rsidR="002776EA">
        <w:rPr>
          <w:i/>
          <w:sz w:val="22"/>
          <w:lang w:eastAsia="it-IT"/>
        </w:rPr>
        <w:t xml:space="preserve"> </w:t>
      </w:r>
      <w:r w:rsidR="002776EA" w:rsidRPr="00CD2D12">
        <w:rPr>
          <w:i/>
          <w:sz w:val="22"/>
          <w:lang w:eastAsia="it-IT"/>
        </w:rPr>
        <w:t>management plan</w:t>
      </w:r>
      <w:r w:rsidR="002776EA">
        <w:rPr>
          <w:sz w:val="22"/>
          <w:lang w:eastAsia="it-IT"/>
        </w:rPr>
        <w:t>)</w:t>
      </w:r>
    </w:p>
    <w:tbl>
      <w:tblPr>
        <w:tblStyle w:val="Tabelamrea"/>
        <w:tblW w:w="5000" w:type="pct"/>
        <w:jc w:val="center"/>
        <w:tblLook w:val="04A0" w:firstRow="1" w:lastRow="0" w:firstColumn="1" w:lastColumn="0" w:noHBand="0" w:noVBand="1"/>
      </w:tblPr>
      <w:tblGrid>
        <w:gridCol w:w="4816"/>
        <w:gridCol w:w="4812"/>
      </w:tblGrid>
      <w:tr w:rsidR="009A6AF7" w:rsidRPr="0010049B" w14:paraId="1AA0EEA4" w14:textId="77777777" w:rsidTr="00EA07CF">
        <w:trPr>
          <w:jc w:val="center"/>
        </w:trPr>
        <w:tc>
          <w:tcPr>
            <w:tcW w:w="2501" w:type="pct"/>
            <w:shd w:val="clear" w:color="auto" w:fill="DBE5F1" w:themeFill="accent1" w:themeFillTint="33"/>
            <w:vAlign w:val="center"/>
          </w:tcPr>
          <w:p w14:paraId="7996B690" w14:textId="77777777" w:rsidR="009A6AF7" w:rsidRPr="0010049B" w:rsidRDefault="009A6AF7" w:rsidP="00E1414C">
            <w:pPr>
              <w:pStyle w:val="CE-StandardText"/>
              <w:rPr>
                <w:bCs/>
                <w:iCs/>
                <w:lang w:eastAsia="it-IT"/>
              </w:rPr>
            </w:pPr>
            <w:r w:rsidRPr="0010049B">
              <w:rPr>
                <w:lang w:eastAsia="it-IT"/>
              </w:rPr>
              <w:t>Energy carriers</w:t>
            </w:r>
          </w:p>
        </w:tc>
        <w:tc>
          <w:tcPr>
            <w:tcW w:w="2499" w:type="pct"/>
            <w:shd w:val="clear" w:color="auto" w:fill="DBE5F1" w:themeFill="accent1" w:themeFillTint="33"/>
            <w:vAlign w:val="center"/>
          </w:tcPr>
          <w:p w14:paraId="25E699A4" w14:textId="77777777" w:rsidR="009A6AF7" w:rsidRPr="0010049B" w:rsidRDefault="009A6AF7" w:rsidP="00E1414C">
            <w:pPr>
              <w:pStyle w:val="CE-StandardText"/>
              <w:jc w:val="left"/>
              <w:rPr>
                <w:bCs/>
                <w:iCs/>
                <w:lang w:eastAsia="it-IT"/>
              </w:rPr>
            </w:pPr>
            <w:r w:rsidRPr="0010049B">
              <w:rPr>
                <w:lang w:eastAsia="it-IT"/>
              </w:rPr>
              <w:t>tCO</w:t>
            </w:r>
            <w:r w:rsidRPr="0010049B">
              <w:rPr>
                <w:vertAlign w:val="subscript"/>
                <w:lang w:eastAsia="it-IT"/>
              </w:rPr>
              <w:t>2</w:t>
            </w:r>
            <w:r w:rsidRPr="0010049B">
              <w:rPr>
                <w:lang w:eastAsia="it-IT"/>
              </w:rPr>
              <w:t>/MWh</w:t>
            </w:r>
          </w:p>
        </w:tc>
      </w:tr>
      <w:tr w:rsidR="009A6AF7" w14:paraId="40B42A29" w14:textId="77777777" w:rsidTr="00E1414C">
        <w:trPr>
          <w:jc w:val="center"/>
        </w:trPr>
        <w:tc>
          <w:tcPr>
            <w:tcW w:w="2501" w:type="pct"/>
            <w:vAlign w:val="center"/>
          </w:tcPr>
          <w:p w14:paraId="2AEFB6B0" w14:textId="77777777" w:rsidR="009A6AF7" w:rsidRDefault="009A6AF7" w:rsidP="00E1414C">
            <w:pPr>
              <w:pStyle w:val="CE-StandardText"/>
              <w:rPr>
                <w:b/>
                <w:bCs/>
                <w:iCs/>
                <w:lang w:eastAsia="it-IT"/>
              </w:rPr>
            </w:pPr>
            <w:r>
              <w:rPr>
                <w:lang w:eastAsia="it-IT"/>
              </w:rPr>
              <w:t>Natural Gas</w:t>
            </w:r>
          </w:p>
        </w:tc>
        <w:tc>
          <w:tcPr>
            <w:tcW w:w="2499" w:type="pct"/>
            <w:vAlign w:val="center"/>
          </w:tcPr>
          <w:p w14:paraId="49403EC0" w14:textId="77777777" w:rsidR="009A6AF7" w:rsidRDefault="009A6AF7" w:rsidP="00E1414C">
            <w:pPr>
              <w:pStyle w:val="CE-StandardText"/>
              <w:jc w:val="center"/>
              <w:rPr>
                <w:b/>
                <w:bCs/>
                <w:iCs/>
                <w:lang w:eastAsia="it-IT"/>
              </w:rPr>
            </w:pPr>
            <w:r>
              <w:rPr>
                <w:lang w:eastAsia="it-IT"/>
              </w:rPr>
              <w:t>0.202</w:t>
            </w:r>
          </w:p>
        </w:tc>
      </w:tr>
      <w:tr w:rsidR="009A6AF7" w14:paraId="2FB40BEB" w14:textId="77777777" w:rsidTr="00E1414C">
        <w:trPr>
          <w:jc w:val="center"/>
        </w:trPr>
        <w:tc>
          <w:tcPr>
            <w:tcW w:w="2501" w:type="pct"/>
            <w:vAlign w:val="center"/>
          </w:tcPr>
          <w:p w14:paraId="5AC23BA3" w14:textId="77777777" w:rsidR="009A6AF7" w:rsidRDefault="009A6AF7" w:rsidP="00E1414C">
            <w:pPr>
              <w:pStyle w:val="CE-StandardText"/>
              <w:rPr>
                <w:b/>
                <w:bCs/>
                <w:iCs/>
                <w:lang w:eastAsia="it-IT"/>
              </w:rPr>
            </w:pPr>
            <w:r>
              <w:rPr>
                <w:lang w:eastAsia="it-IT"/>
              </w:rPr>
              <w:t>Natural Gas Liquid</w:t>
            </w:r>
          </w:p>
        </w:tc>
        <w:tc>
          <w:tcPr>
            <w:tcW w:w="2499" w:type="pct"/>
            <w:vAlign w:val="center"/>
          </w:tcPr>
          <w:p w14:paraId="6876C6C3" w14:textId="77777777" w:rsidR="009A6AF7" w:rsidRDefault="009A6AF7" w:rsidP="00E1414C">
            <w:pPr>
              <w:pStyle w:val="CE-StandardText"/>
              <w:jc w:val="center"/>
              <w:rPr>
                <w:b/>
                <w:bCs/>
                <w:iCs/>
                <w:lang w:eastAsia="it-IT"/>
              </w:rPr>
            </w:pPr>
            <w:r>
              <w:rPr>
                <w:lang w:eastAsia="it-IT"/>
              </w:rPr>
              <w:t>0.231</w:t>
            </w:r>
          </w:p>
        </w:tc>
      </w:tr>
      <w:tr w:rsidR="009A6AF7" w14:paraId="0B5A2D6B" w14:textId="77777777" w:rsidTr="00E1414C">
        <w:trPr>
          <w:jc w:val="center"/>
        </w:trPr>
        <w:tc>
          <w:tcPr>
            <w:tcW w:w="2501" w:type="pct"/>
            <w:vAlign w:val="center"/>
          </w:tcPr>
          <w:p w14:paraId="293A117C" w14:textId="77777777" w:rsidR="009A6AF7" w:rsidRDefault="009A6AF7" w:rsidP="00E1414C">
            <w:pPr>
              <w:pStyle w:val="CE-StandardText"/>
              <w:rPr>
                <w:b/>
                <w:bCs/>
                <w:iCs/>
                <w:lang w:eastAsia="it-IT"/>
              </w:rPr>
            </w:pPr>
            <w:r>
              <w:rPr>
                <w:lang w:eastAsia="it-IT"/>
              </w:rPr>
              <w:t>Heating Oil</w:t>
            </w:r>
          </w:p>
        </w:tc>
        <w:tc>
          <w:tcPr>
            <w:tcW w:w="2499" w:type="pct"/>
            <w:vAlign w:val="center"/>
          </w:tcPr>
          <w:p w14:paraId="33BD9717" w14:textId="77777777" w:rsidR="009A6AF7" w:rsidRDefault="009A6AF7" w:rsidP="00E1414C">
            <w:pPr>
              <w:pStyle w:val="CE-StandardText"/>
              <w:jc w:val="center"/>
              <w:rPr>
                <w:b/>
                <w:bCs/>
                <w:iCs/>
                <w:lang w:eastAsia="it-IT"/>
              </w:rPr>
            </w:pPr>
            <w:r>
              <w:rPr>
                <w:lang w:eastAsia="it-IT"/>
              </w:rPr>
              <w:t>0.267</w:t>
            </w:r>
          </w:p>
        </w:tc>
      </w:tr>
      <w:tr w:rsidR="009A6AF7" w14:paraId="35831068" w14:textId="77777777" w:rsidTr="00E1414C">
        <w:trPr>
          <w:jc w:val="center"/>
        </w:trPr>
        <w:tc>
          <w:tcPr>
            <w:tcW w:w="2501" w:type="pct"/>
            <w:vAlign w:val="center"/>
          </w:tcPr>
          <w:p w14:paraId="1D8D101B" w14:textId="77777777" w:rsidR="009A6AF7" w:rsidRDefault="009A6AF7" w:rsidP="00E1414C">
            <w:pPr>
              <w:pStyle w:val="CE-StandardText"/>
              <w:rPr>
                <w:b/>
                <w:bCs/>
                <w:iCs/>
                <w:lang w:eastAsia="it-IT"/>
              </w:rPr>
            </w:pPr>
            <w:r>
              <w:rPr>
                <w:lang w:eastAsia="it-IT"/>
              </w:rPr>
              <w:t>Lignite</w:t>
            </w:r>
          </w:p>
        </w:tc>
        <w:tc>
          <w:tcPr>
            <w:tcW w:w="2499" w:type="pct"/>
            <w:vAlign w:val="center"/>
          </w:tcPr>
          <w:p w14:paraId="47AF920E" w14:textId="77777777" w:rsidR="009A6AF7" w:rsidRDefault="009A6AF7" w:rsidP="00E1414C">
            <w:pPr>
              <w:pStyle w:val="CE-StandardText"/>
              <w:jc w:val="center"/>
              <w:rPr>
                <w:b/>
                <w:bCs/>
                <w:iCs/>
                <w:lang w:eastAsia="it-IT"/>
              </w:rPr>
            </w:pPr>
            <w:r>
              <w:rPr>
                <w:lang w:eastAsia="it-IT"/>
              </w:rPr>
              <w:t>0.364</w:t>
            </w:r>
          </w:p>
        </w:tc>
      </w:tr>
    </w:tbl>
    <w:p w14:paraId="43F2762D" w14:textId="12A3A2D8" w:rsidR="00AB3C3C" w:rsidRDefault="009A6AF7" w:rsidP="008F30DF">
      <w:pPr>
        <w:pStyle w:val="CE-StandardText"/>
        <w:rPr>
          <w:lang w:eastAsia="it-IT"/>
        </w:rPr>
      </w:pPr>
      <w:r>
        <w:rPr>
          <w:lang w:eastAsia="it-IT"/>
        </w:rPr>
        <w:t xml:space="preserve">  </w:t>
      </w:r>
    </w:p>
    <w:p w14:paraId="2AAAE295" w14:textId="77777777" w:rsidR="00127665" w:rsidRDefault="00127665" w:rsidP="008F30DF">
      <w:pPr>
        <w:pStyle w:val="CE-StandardText"/>
        <w:rPr>
          <w:lang w:eastAsia="it-IT"/>
        </w:rPr>
      </w:pPr>
    </w:p>
    <w:p w14:paraId="242DC8F4" w14:textId="74850E8B" w:rsidR="009A6AF7" w:rsidRPr="008F30DF" w:rsidRDefault="009A6AF7" w:rsidP="009A6AF7">
      <w:pPr>
        <w:pStyle w:val="CE-StandardText"/>
        <w:rPr>
          <w:b/>
          <w:bCs/>
          <w:iCs/>
          <w:sz w:val="22"/>
          <w:lang w:eastAsia="it-IT"/>
        </w:rPr>
      </w:pPr>
      <w:r w:rsidRPr="008F30DF">
        <w:rPr>
          <w:sz w:val="22"/>
          <w:lang w:eastAsia="it-IT"/>
        </w:rPr>
        <w:t xml:space="preserve">Table </w:t>
      </w:r>
      <w:r w:rsidR="00056696" w:rsidRPr="008F30DF">
        <w:rPr>
          <w:sz w:val="22"/>
          <w:lang w:eastAsia="it-IT"/>
        </w:rPr>
        <w:t>4:</w:t>
      </w:r>
      <w:r w:rsidRPr="008F30DF">
        <w:rPr>
          <w:sz w:val="22"/>
          <w:lang w:eastAsia="it-IT"/>
        </w:rPr>
        <w:t xml:space="preserve"> Emission factors for local electricity or thermal production renewable energy sources</w:t>
      </w:r>
      <w:r w:rsidR="002776EA">
        <w:rPr>
          <w:sz w:val="22"/>
          <w:lang w:eastAsia="it-IT"/>
        </w:rPr>
        <w:t xml:space="preserve"> (</w:t>
      </w:r>
      <w:r w:rsidR="002776EA" w:rsidRPr="00CD2D12">
        <w:rPr>
          <w:i/>
          <w:sz w:val="22"/>
          <w:lang w:eastAsia="it-IT"/>
        </w:rPr>
        <w:t>1.6.1 Energy guardians smart-school</w:t>
      </w:r>
      <w:r w:rsidR="002776EA">
        <w:rPr>
          <w:i/>
          <w:sz w:val="22"/>
          <w:lang w:eastAsia="it-IT"/>
        </w:rPr>
        <w:t xml:space="preserve"> </w:t>
      </w:r>
      <w:r w:rsidR="002776EA" w:rsidRPr="00CD2D12">
        <w:rPr>
          <w:i/>
          <w:sz w:val="22"/>
          <w:lang w:eastAsia="it-IT"/>
        </w:rPr>
        <w:t>management plan</w:t>
      </w:r>
      <w:r w:rsidR="002776EA">
        <w:rPr>
          <w:sz w:val="22"/>
          <w:lang w:eastAsia="it-IT"/>
        </w:rPr>
        <w:t>)</w:t>
      </w:r>
    </w:p>
    <w:tbl>
      <w:tblPr>
        <w:tblStyle w:val="Tabelamrea"/>
        <w:tblW w:w="5000" w:type="pct"/>
        <w:jc w:val="center"/>
        <w:tblLook w:val="04A0" w:firstRow="1" w:lastRow="0" w:firstColumn="1" w:lastColumn="0" w:noHBand="0" w:noVBand="1"/>
      </w:tblPr>
      <w:tblGrid>
        <w:gridCol w:w="6493"/>
        <w:gridCol w:w="3135"/>
      </w:tblGrid>
      <w:tr w:rsidR="009A6AF7" w:rsidRPr="0010049B" w14:paraId="7D61BBA5" w14:textId="77777777" w:rsidTr="00EA07CF">
        <w:trPr>
          <w:jc w:val="center"/>
        </w:trPr>
        <w:tc>
          <w:tcPr>
            <w:tcW w:w="3372" w:type="pct"/>
            <w:shd w:val="clear" w:color="auto" w:fill="DBE5F1" w:themeFill="accent1" w:themeFillTint="33"/>
            <w:vAlign w:val="center"/>
          </w:tcPr>
          <w:p w14:paraId="0B82F0C4" w14:textId="77777777" w:rsidR="009A6AF7" w:rsidRPr="0010049B" w:rsidRDefault="009A6AF7" w:rsidP="00E1414C">
            <w:pPr>
              <w:pStyle w:val="CE-StandardText"/>
              <w:rPr>
                <w:bCs/>
                <w:iCs/>
                <w:lang w:eastAsia="it-IT"/>
              </w:rPr>
            </w:pPr>
            <w:r w:rsidRPr="0010049B">
              <w:rPr>
                <w:lang w:eastAsia="it-IT"/>
              </w:rPr>
              <w:t>Energy carriers</w:t>
            </w:r>
          </w:p>
        </w:tc>
        <w:tc>
          <w:tcPr>
            <w:tcW w:w="1628" w:type="pct"/>
            <w:shd w:val="clear" w:color="auto" w:fill="DBE5F1" w:themeFill="accent1" w:themeFillTint="33"/>
            <w:vAlign w:val="center"/>
          </w:tcPr>
          <w:p w14:paraId="395B448E" w14:textId="77777777" w:rsidR="009A6AF7" w:rsidRPr="0010049B" w:rsidRDefault="009A6AF7" w:rsidP="00E1414C">
            <w:pPr>
              <w:pStyle w:val="CE-StandardText"/>
              <w:jc w:val="left"/>
              <w:rPr>
                <w:bCs/>
                <w:iCs/>
                <w:lang w:eastAsia="it-IT"/>
              </w:rPr>
            </w:pPr>
            <w:r w:rsidRPr="0010049B">
              <w:rPr>
                <w:lang w:eastAsia="it-IT"/>
              </w:rPr>
              <w:t>tCO</w:t>
            </w:r>
            <w:r w:rsidRPr="0010049B">
              <w:rPr>
                <w:vertAlign w:val="subscript"/>
                <w:lang w:eastAsia="it-IT"/>
              </w:rPr>
              <w:t>2</w:t>
            </w:r>
            <w:r w:rsidRPr="0010049B">
              <w:rPr>
                <w:lang w:eastAsia="it-IT"/>
              </w:rPr>
              <w:t>/MWh</w:t>
            </w:r>
          </w:p>
        </w:tc>
      </w:tr>
      <w:tr w:rsidR="009A6AF7" w14:paraId="4E2488B8" w14:textId="77777777" w:rsidTr="00E1414C">
        <w:trPr>
          <w:jc w:val="center"/>
        </w:trPr>
        <w:tc>
          <w:tcPr>
            <w:tcW w:w="3372" w:type="pct"/>
            <w:vAlign w:val="center"/>
          </w:tcPr>
          <w:p w14:paraId="2968B4C2" w14:textId="77777777" w:rsidR="009A6AF7" w:rsidRDefault="009A6AF7" w:rsidP="00E1414C">
            <w:pPr>
              <w:pStyle w:val="CE-StandardText"/>
              <w:rPr>
                <w:b/>
                <w:bCs/>
                <w:iCs/>
                <w:lang w:eastAsia="it-IT"/>
              </w:rPr>
            </w:pPr>
            <w:r>
              <w:rPr>
                <w:lang w:eastAsia="it-IT"/>
              </w:rPr>
              <w:t>Wind Power</w:t>
            </w:r>
          </w:p>
        </w:tc>
        <w:tc>
          <w:tcPr>
            <w:tcW w:w="1628" w:type="pct"/>
            <w:vAlign w:val="center"/>
          </w:tcPr>
          <w:p w14:paraId="30EB4E38" w14:textId="77777777" w:rsidR="009A6AF7" w:rsidRDefault="009A6AF7" w:rsidP="00E1414C">
            <w:pPr>
              <w:pStyle w:val="CE-StandardText"/>
              <w:jc w:val="center"/>
              <w:rPr>
                <w:b/>
                <w:bCs/>
                <w:iCs/>
                <w:lang w:eastAsia="it-IT"/>
              </w:rPr>
            </w:pPr>
            <w:r>
              <w:rPr>
                <w:lang w:eastAsia="it-IT"/>
              </w:rPr>
              <w:t>0</w:t>
            </w:r>
          </w:p>
        </w:tc>
      </w:tr>
      <w:tr w:rsidR="009A6AF7" w14:paraId="4EC9E97F" w14:textId="77777777" w:rsidTr="00E1414C">
        <w:trPr>
          <w:jc w:val="center"/>
        </w:trPr>
        <w:tc>
          <w:tcPr>
            <w:tcW w:w="3372" w:type="pct"/>
            <w:vAlign w:val="center"/>
          </w:tcPr>
          <w:p w14:paraId="6A9DD488" w14:textId="77777777" w:rsidR="009A6AF7" w:rsidRDefault="009A6AF7" w:rsidP="00E1414C">
            <w:pPr>
              <w:pStyle w:val="CE-StandardText"/>
              <w:rPr>
                <w:b/>
                <w:bCs/>
                <w:iCs/>
                <w:lang w:eastAsia="it-IT"/>
              </w:rPr>
            </w:pPr>
            <w:r>
              <w:rPr>
                <w:lang w:eastAsia="it-IT"/>
              </w:rPr>
              <w:t>Hydroelectric Power</w:t>
            </w:r>
          </w:p>
        </w:tc>
        <w:tc>
          <w:tcPr>
            <w:tcW w:w="1628" w:type="pct"/>
            <w:vAlign w:val="center"/>
          </w:tcPr>
          <w:p w14:paraId="43EF4F81" w14:textId="77777777" w:rsidR="009A6AF7" w:rsidRDefault="009A6AF7" w:rsidP="00E1414C">
            <w:pPr>
              <w:pStyle w:val="CE-StandardText"/>
              <w:jc w:val="center"/>
              <w:rPr>
                <w:b/>
                <w:bCs/>
                <w:iCs/>
                <w:lang w:eastAsia="it-IT"/>
              </w:rPr>
            </w:pPr>
            <w:r>
              <w:rPr>
                <w:lang w:eastAsia="it-IT"/>
              </w:rPr>
              <w:t>0</w:t>
            </w:r>
          </w:p>
        </w:tc>
      </w:tr>
      <w:tr w:rsidR="009A6AF7" w14:paraId="66CFD934" w14:textId="77777777" w:rsidTr="00E1414C">
        <w:trPr>
          <w:jc w:val="center"/>
        </w:trPr>
        <w:tc>
          <w:tcPr>
            <w:tcW w:w="3372" w:type="pct"/>
            <w:vAlign w:val="center"/>
          </w:tcPr>
          <w:p w14:paraId="330F7A9D" w14:textId="77777777" w:rsidR="009A6AF7" w:rsidRDefault="009A6AF7" w:rsidP="00E1414C">
            <w:pPr>
              <w:pStyle w:val="CE-StandardText"/>
              <w:rPr>
                <w:b/>
                <w:bCs/>
                <w:iCs/>
                <w:lang w:eastAsia="it-IT"/>
              </w:rPr>
            </w:pPr>
            <w:r>
              <w:rPr>
                <w:lang w:eastAsia="it-IT"/>
              </w:rPr>
              <w:t>Photovoltaics</w:t>
            </w:r>
          </w:p>
        </w:tc>
        <w:tc>
          <w:tcPr>
            <w:tcW w:w="1628" w:type="pct"/>
            <w:vAlign w:val="center"/>
          </w:tcPr>
          <w:p w14:paraId="73DFABD4" w14:textId="77777777" w:rsidR="009A6AF7" w:rsidRDefault="009A6AF7" w:rsidP="00E1414C">
            <w:pPr>
              <w:pStyle w:val="CE-StandardText"/>
              <w:jc w:val="center"/>
              <w:rPr>
                <w:b/>
                <w:bCs/>
                <w:iCs/>
                <w:lang w:eastAsia="it-IT"/>
              </w:rPr>
            </w:pPr>
            <w:r>
              <w:rPr>
                <w:lang w:eastAsia="it-IT"/>
              </w:rPr>
              <w:t>0</w:t>
            </w:r>
          </w:p>
        </w:tc>
      </w:tr>
      <w:tr w:rsidR="009A6AF7" w14:paraId="17DE62E4" w14:textId="77777777" w:rsidTr="00E1414C">
        <w:trPr>
          <w:jc w:val="center"/>
        </w:trPr>
        <w:tc>
          <w:tcPr>
            <w:tcW w:w="3372" w:type="pct"/>
            <w:vAlign w:val="center"/>
          </w:tcPr>
          <w:p w14:paraId="4ECC7D07" w14:textId="77777777" w:rsidR="009A6AF7" w:rsidRDefault="009A6AF7" w:rsidP="00E1414C">
            <w:pPr>
              <w:pStyle w:val="CE-StandardText"/>
              <w:rPr>
                <w:b/>
                <w:bCs/>
                <w:iCs/>
                <w:lang w:eastAsia="it-IT"/>
              </w:rPr>
            </w:pPr>
            <w:r>
              <w:rPr>
                <w:lang w:eastAsia="it-IT"/>
              </w:rPr>
              <w:t>Biogas</w:t>
            </w:r>
          </w:p>
        </w:tc>
        <w:tc>
          <w:tcPr>
            <w:tcW w:w="1628" w:type="pct"/>
            <w:vAlign w:val="center"/>
          </w:tcPr>
          <w:p w14:paraId="15E546EB" w14:textId="77777777" w:rsidR="009A6AF7" w:rsidRDefault="009A6AF7" w:rsidP="00E1414C">
            <w:pPr>
              <w:pStyle w:val="CE-StandardText"/>
              <w:jc w:val="center"/>
              <w:rPr>
                <w:b/>
                <w:bCs/>
                <w:iCs/>
                <w:lang w:eastAsia="it-IT"/>
              </w:rPr>
            </w:pPr>
            <w:r>
              <w:rPr>
                <w:lang w:eastAsia="it-IT"/>
              </w:rPr>
              <w:t>0.197</w:t>
            </w:r>
          </w:p>
        </w:tc>
      </w:tr>
      <w:tr w:rsidR="009A6AF7" w14:paraId="23BB7B03" w14:textId="77777777" w:rsidTr="00E1414C">
        <w:trPr>
          <w:jc w:val="center"/>
        </w:trPr>
        <w:tc>
          <w:tcPr>
            <w:tcW w:w="3372" w:type="pct"/>
            <w:vAlign w:val="center"/>
          </w:tcPr>
          <w:p w14:paraId="49847D2D" w14:textId="77777777" w:rsidR="009A6AF7" w:rsidRDefault="009A6AF7" w:rsidP="00E1414C">
            <w:pPr>
              <w:pStyle w:val="CE-StandardText"/>
              <w:rPr>
                <w:b/>
                <w:bCs/>
                <w:iCs/>
                <w:lang w:eastAsia="it-IT"/>
              </w:rPr>
            </w:pPr>
            <w:r>
              <w:rPr>
                <w:lang w:eastAsia="it-IT"/>
              </w:rPr>
              <w:t>Wood</w:t>
            </w:r>
          </w:p>
        </w:tc>
        <w:tc>
          <w:tcPr>
            <w:tcW w:w="1628" w:type="pct"/>
            <w:vAlign w:val="center"/>
          </w:tcPr>
          <w:p w14:paraId="7AC2F199" w14:textId="77777777" w:rsidR="009A6AF7" w:rsidRDefault="009A6AF7" w:rsidP="00E1414C">
            <w:pPr>
              <w:pStyle w:val="CE-StandardText"/>
              <w:jc w:val="center"/>
              <w:rPr>
                <w:b/>
                <w:bCs/>
                <w:iCs/>
                <w:lang w:eastAsia="it-IT"/>
              </w:rPr>
            </w:pPr>
            <w:r>
              <w:rPr>
                <w:lang w:eastAsia="it-IT"/>
              </w:rPr>
              <w:t>0,007</w:t>
            </w:r>
          </w:p>
        </w:tc>
      </w:tr>
      <w:tr w:rsidR="009A6AF7" w14:paraId="06E06DEB" w14:textId="77777777" w:rsidTr="00E1414C">
        <w:trPr>
          <w:jc w:val="center"/>
        </w:trPr>
        <w:tc>
          <w:tcPr>
            <w:tcW w:w="3372" w:type="pct"/>
            <w:vAlign w:val="center"/>
          </w:tcPr>
          <w:p w14:paraId="6A6AE273" w14:textId="77777777" w:rsidR="009A6AF7" w:rsidRDefault="009A6AF7" w:rsidP="00E1414C">
            <w:pPr>
              <w:pStyle w:val="CE-StandardText"/>
              <w:rPr>
                <w:b/>
                <w:bCs/>
                <w:iCs/>
                <w:lang w:eastAsia="it-IT"/>
              </w:rPr>
            </w:pPr>
            <w:r>
              <w:rPr>
                <w:lang w:eastAsia="it-IT"/>
              </w:rPr>
              <w:t>Geothermal</w:t>
            </w:r>
          </w:p>
        </w:tc>
        <w:tc>
          <w:tcPr>
            <w:tcW w:w="1628" w:type="pct"/>
            <w:vAlign w:val="center"/>
          </w:tcPr>
          <w:p w14:paraId="217E571B" w14:textId="77777777" w:rsidR="009A6AF7" w:rsidRDefault="009A6AF7" w:rsidP="00E1414C">
            <w:pPr>
              <w:pStyle w:val="CE-StandardText"/>
              <w:jc w:val="center"/>
              <w:rPr>
                <w:b/>
                <w:bCs/>
                <w:iCs/>
                <w:lang w:eastAsia="it-IT"/>
              </w:rPr>
            </w:pPr>
            <w:r>
              <w:rPr>
                <w:lang w:eastAsia="it-IT"/>
              </w:rPr>
              <w:t>0</w:t>
            </w:r>
          </w:p>
        </w:tc>
      </w:tr>
      <w:tr w:rsidR="009A6AF7" w14:paraId="755D1C39" w14:textId="77777777" w:rsidTr="00E1414C">
        <w:trPr>
          <w:jc w:val="center"/>
        </w:trPr>
        <w:tc>
          <w:tcPr>
            <w:tcW w:w="3372" w:type="pct"/>
            <w:vAlign w:val="center"/>
          </w:tcPr>
          <w:p w14:paraId="6AE5924E" w14:textId="77777777" w:rsidR="009A6AF7" w:rsidRDefault="009A6AF7" w:rsidP="00E1414C">
            <w:pPr>
              <w:pStyle w:val="CE-StandardText"/>
              <w:rPr>
                <w:b/>
                <w:bCs/>
                <w:iCs/>
                <w:lang w:eastAsia="it-IT"/>
              </w:rPr>
            </w:pPr>
            <w:r>
              <w:rPr>
                <w:lang w:eastAsia="it-IT"/>
              </w:rPr>
              <w:t>Solar thermal</w:t>
            </w:r>
          </w:p>
        </w:tc>
        <w:tc>
          <w:tcPr>
            <w:tcW w:w="1628" w:type="pct"/>
            <w:vAlign w:val="center"/>
          </w:tcPr>
          <w:p w14:paraId="042AB48C" w14:textId="77777777" w:rsidR="009A6AF7" w:rsidRDefault="009A6AF7" w:rsidP="00E1414C">
            <w:pPr>
              <w:pStyle w:val="CE-StandardText"/>
              <w:jc w:val="center"/>
              <w:rPr>
                <w:b/>
                <w:bCs/>
                <w:iCs/>
                <w:lang w:eastAsia="it-IT"/>
              </w:rPr>
            </w:pPr>
            <w:r>
              <w:rPr>
                <w:lang w:eastAsia="it-IT"/>
              </w:rPr>
              <w:t>0</w:t>
            </w:r>
          </w:p>
        </w:tc>
      </w:tr>
    </w:tbl>
    <w:p w14:paraId="1010ADD9" w14:textId="77777777" w:rsidR="009A6AF7" w:rsidRPr="00815982" w:rsidRDefault="009A6AF7" w:rsidP="009A6AF7">
      <w:pPr>
        <w:pStyle w:val="CE-StandardText"/>
        <w:rPr>
          <w:b/>
          <w:bCs/>
          <w:iCs/>
          <w:lang w:eastAsia="it-IT"/>
        </w:rPr>
      </w:pPr>
      <w:r w:rsidRPr="00815982">
        <w:rPr>
          <w:lang w:eastAsia="it-IT"/>
        </w:rPr>
        <w:t>IPCC emission factor should be reported close to zero if the biofuels/biomass meet sustainability criteria</w:t>
      </w:r>
    </w:p>
    <w:p w14:paraId="6AEA0A1D" w14:textId="77777777" w:rsidR="009A6AF7" w:rsidRDefault="009A6AF7" w:rsidP="009A6AF7">
      <w:pPr>
        <w:pStyle w:val="CE-StandardText"/>
        <w:rPr>
          <w:b/>
          <w:bCs/>
          <w:iCs/>
          <w:sz w:val="22"/>
          <w:szCs w:val="22"/>
          <w:lang w:eastAsia="it-IT"/>
        </w:rPr>
      </w:pPr>
    </w:p>
    <w:p w14:paraId="2F92E1CA" w14:textId="192FF9D5" w:rsidR="009A6AF7" w:rsidRPr="008F30DF" w:rsidRDefault="009A6AF7" w:rsidP="009A6AF7">
      <w:pPr>
        <w:pStyle w:val="CE-StandardText"/>
        <w:rPr>
          <w:sz w:val="22"/>
        </w:rPr>
      </w:pPr>
      <w:r w:rsidRPr="008F30DF">
        <w:rPr>
          <w:sz w:val="22"/>
        </w:rPr>
        <w:t xml:space="preserve">Table </w:t>
      </w:r>
      <w:r w:rsidR="00083CF1">
        <w:rPr>
          <w:sz w:val="22"/>
        </w:rPr>
        <w:t>5</w:t>
      </w:r>
      <w:r w:rsidR="008F30DF">
        <w:rPr>
          <w:sz w:val="22"/>
        </w:rPr>
        <w:t>:</w:t>
      </w:r>
      <w:r w:rsidRPr="008F30DF">
        <w:rPr>
          <w:sz w:val="22"/>
        </w:rPr>
        <w:t xml:space="preserve"> Emission factors for electricity by country involved in the ENERGY@SCHOOL</w:t>
      </w:r>
      <w:r w:rsidR="002776EA">
        <w:rPr>
          <w:sz w:val="22"/>
        </w:rPr>
        <w:t xml:space="preserve"> </w:t>
      </w:r>
      <w:r w:rsidR="002776EA">
        <w:rPr>
          <w:sz w:val="22"/>
          <w:lang w:eastAsia="it-IT"/>
        </w:rPr>
        <w:t>(</w:t>
      </w:r>
      <w:r w:rsidR="002776EA" w:rsidRPr="00CD2D12">
        <w:rPr>
          <w:i/>
          <w:sz w:val="22"/>
          <w:lang w:eastAsia="it-IT"/>
        </w:rPr>
        <w:t>1.6.1 Energy guardians smart-school</w:t>
      </w:r>
      <w:r w:rsidR="002776EA">
        <w:rPr>
          <w:i/>
          <w:sz w:val="22"/>
          <w:lang w:eastAsia="it-IT"/>
        </w:rPr>
        <w:t xml:space="preserve"> </w:t>
      </w:r>
      <w:r w:rsidR="002776EA" w:rsidRPr="00CD2D12">
        <w:rPr>
          <w:i/>
          <w:sz w:val="22"/>
          <w:lang w:eastAsia="it-IT"/>
        </w:rPr>
        <w:t>management plan</w:t>
      </w:r>
      <w:r w:rsidR="002776EA">
        <w:rPr>
          <w:sz w:val="22"/>
          <w:lang w:eastAsia="it-IT"/>
        </w:rPr>
        <w:t>)</w:t>
      </w:r>
    </w:p>
    <w:tbl>
      <w:tblPr>
        <w:tblStyle w:val="Tabelamrea"/>
        <w:tblW w:w="5000" w:type="pct"/>
        <w:jc w:val="center"/>
        <w:tblLook w:val="04A0" w:firstRow="1" w:lastRow="0" w:firstColumn="1" w:lastColumn="0" w:noHBand="0" w:noVBand="1"/>
      </w:tblPr>
      <w:tblGrid>
        <w:gridCol w:w="2668"/>
        <w:gridCol w:w="1161"/>
        <w:gridCol w:w="1161"/>
        <w:gridCol w:w="1161"/>
        <w:gridCol w:w="1161"/>
        <w:gridCol w:w="1161"/>
        <w:gridCol w:w="1155"/>
      </w:tblGrid>
      <w:tr w:rsidR="009A6AF7" w:rsidRPr="0010049B" w14:paraId="2FFF498E" w14:textId="77777777" w:rsidTr="00EA07CF">
        <w:trPr>
          <w:jc w:val="center"/>
        </w:trPr>
        <w:tc>
          <w:tcPr>
            <w:tcW w:w="1385" w:type="pct"/>
            <w:shd w:val="clear" w:color="auto" w:fill="DBE5F1" w:themeFill="accent1" w:themeFillTint="33"/>
            <w:vAlign w:val="center"/>
          </w:tcPr>
          <w:p w14:paraId="30ECC18C" w14:textId="77777777" w:rsidR="009A6AF7" w:rsidRPr="002867D4" w:rsidRDefault="009A6AF7" w:rsidP="00E1414C">
            <w:pPr>
              <w:pStyle w:val="CE-StandardText"/>
            </w:pPr>
          </w:p>
        </w:tc>
        <w:tc>
          <w:tcPr>
            <w:tcW w:w="3615" w:type="pct"/>
            <w:gridSpan w:val="6"/>
            <w:shd w:val="clear" w:color="auto" w:fill="DBE5F1" w:themeFill="accent1" w:themeFillTint="33"/>
            <w:vAlign w:val="center"/>
          </w:tcPr>
          <w:p w14:paraId="05C9F66C" w14:textId="77777777" w:rsidR="009A6AF7" w:rsidRPr="002867D4" w:rsidRDefault="009A6AF7" w:rsidP="00E1414C">
            <w:pPr>
              <w:pStyle w:val="CE-StandardText"/>
            </w:pPr>
            <w:r w:rsidRPr="002867D4">
              <w:t>IPCC tCO2/MWh</w:t>
            </w:r>
          </w:p>
        </w:tc>
      </w:tr>
      <w:tr w:rsidR="009A6AF7" w:rsidRPr="0010049B" w14:paraId="08AA35F0" w14:textId="77777777" w:rsidTr="00E1414C">
        <w:trPr>
          <w:jc w:val="center"/>
        </w:trPr>
        <w:tc>
          <w:tcPr>
            <w:tcW w:w="1385" w:type="pct"/>
            <w:vAlign w:val="center"/>
          </w:tcPr>
          <w:p w14:paraId="6FB58887" w14:textId="77777777" w:rsidR="009A6AF7" w:rsidRPr="002867D4" w:rsidRDefault="009A6AF7" w:rsidP="00E1414C">
            <w:pPr>
              <w:pStyle w:val="CE-StandardText"/>
            </w:pPr>
            <w:r w:rsidRPr="002867D4">
              <w:t>Country</w:t>
            </w:r>
          </w:p>
        </w:tc>
        <w:tc>
          <w:tcPr>
            <w:tcW w:w="603" w:type="pct"/>
            <w:vAlign w:val="center"/>
          </w:tcPr>
          <w:p w14:paraId="224388DF" w14:textId="77777777" w:rsidR="009A6AF7" w:rsidRPr="002867D4" w:rsidRDefault="009A6AF7" w:rsidP="00E1414C">
            <w:pPr>
              <w:pStyle w:val="CE-StandardText"/>
            </w:pPr>
            <w:r w:rsidRPr="002867D4">
              <w:t>2005</w:t>
            </w:r>
          </w:p>
        </w:tc>
        <w:tc>
          <w:tcPr>
            <w:tcW w:w="603" w:type="pct"/>
          </w:tcPr>
          <w:p w14:paraId="13E6A729" w14:textId="77777777" w:rsidR="009A6AF7" w:rsidRPr="002867D4" w:rsidRDefault="009A6AF7" w:rsidP="00E1414C">
            <w:pPr>
              <w:pStyle w:val="CE-StandardText"/>
            </w:pPr>
            <w:r w:rsidRPr="002867D4">
              <w:t>2006</w:t>
            </w:r>
          </w:p>
        </w:tc>
        <w:tc>
          <w:tcPr>
            <w:tcW w:w="603" w:type="pct"/>
          </w:tcPr>
          <w:p w14:paraId="12A782B3" w14:textId="77777777" w:rsidR="009A6AF7" w:rsidRPr="002867D4" w:rsidRDefault="009A6AF7" w:rsidP="00E1414C">
            <w:pPr>
              <w:pStyle w:val="CE-StandardText"/>
            </w:pPr>
            <w:r w:rsidRPr="002867D4">
              <w:t>2007</w:t>
            </w:r>
          </w:p>
        </w:tc>
        <w:tc>
          <w:tcPr>
            <w:tcW w:w="603" w:type="pct"/>
          </w:tcPr>
          <w:p w14:paraId="3F4DC659" w14:textId="77777777" w:rsidR="009A6AF7" w:rsidRPr="002867D4" w:rsidRDefault="009A6AF7" w:rsidP="00E1414C">
            <w:pPr>
              <w:pStyle w:val="CE-StandardText"/>
            </w:pPr>
            <w:r w:rsidRPr="002867D4">
              <w:t>2008</w:t>
            </w:r>
          </w:p>
        </w:tc>
        <w:tc>
          <w:tcPr>
            <w:tcW w:w="603" w:type="pct"/>
          </w:tcPr>
          <w:p w14:paraId="25BF1C73" w14:textId="77777777" w:rsidR="009A6AF7" w:rsidRPr="002867D4" w:rsidRDefault="009A6AF7" w:rsidP="00E1414C">
            <w:pPr>
              <w:pStyle w:val="CE-StandardText"/>
            </w:pPr>
            <w:r w:rsidRPr="002867D4">
              <w:t>2009</w:t>
            </w:r>
          </w:p>
        </w:tc>
        <w:tc>
          <w:tcPr>
            <w:tcW w:w="603" w:type="pct"/>
          </w:tcPr>
          <w:p w14:paraId="2FB332A2" w14:textId="77777777" w:rsidR="009A6AF7" w:rsidRPr="002867D4" w:rsidRDefault="009A6AF7" w:rsidP="00E1414C">
            <w:pPr>
              <w:pStyle w:val="CE-StandardText"/>
            </w:pPr>
            <w:r w:rsidRPr="002867D4">
              <w:t>2010</w:t>
            </w:r>
          </w:p>
        </w:tc>
      </w:tr>
      <w:tr w:rsidR="009A6AF7" w14:paraId="1A2D6FBF" w14:textId="77777777" w:rsidTr="00E1414C">
        <w:trPr>
          <w:jc w:val="center"/>
        </w:trPr>
        <w:tc>
          <w:tcPr>
            <w:tcW w:w="1385" w:type="pct"/>
            <w:vAlign w:val="center"/>
          </w:tcPr>
          <w:p w14:paraId="04E3FDCD" w14:textId="77777777" w:rsidR="009A6AF7" w:rsidRPr="002867D4" w:rsidRDefault="009A6AF7" w:rsidP="00E1414C">
            <w:pPr>
              <w:pStyle w:val="CE-StandardText"/>
            </w:pPr>
            <w:r w:rsidRPr="002867D4">
              <w:t>Austria</w:t>
            </w:r>
          </w:p>
        </w:tc>
        <w:tc>
          <w:tcPr>
            <w:tcW w:w="603" w:type="pct"/>
            <w:vAlign w:val="center"/>
          </w:tcPr>
          <w:p w14:paraId="398C4B22" w14:textId="77777777" w:rsidR="009A6AF7" w:rsidRPr="002867D4" w:rsidRDefault="009A6AF7" w:rsidP="00E1414C">
            <w:pPr>
              <w:pStyle w:val="CE-StandardText"/>
            </w:pPr>
            <w:r w:rsidRPr="002867D4">
              <w:t>0.226</w:t>
            </w:r>
          </w:p>
        </w:tc>
        <w:tc>
          <w:tcPr>
            <w:tcW w:w="603" w:type="pct"/>
          </w:tcPr>
          <w:p w14:paraId="562B30E4" w14:textId="77777777" w:rsidR="009A6AF7" w:rsidRPr="002867D4" w:rsidRDefault="009A6AF7" w:rsidP="00E1414C">
            <w:pPr>
              <w:pStyle w:val="CE-StandardText"/>
            </w:pPr>
            <w:r w:rsidRPr="002867D4">
              <w:t>0.212</w:t>
            </w:r>
          </w:p>
        </w:tc>
        <w:tc>
          <w:tcPr>
            <w:tcW w:w="603" w:type="pct"/>
          </w:tcPr>
          <w:p w14:paraId="51FF76FD" w14:textId="77777777" w:rsidR="009A6AF7" w:rsidRPr="002867D4" w:rsidRDefault="009A6AF7" w:rsidP="00E1414C">
            <w:pPr>
              <w:pStyle w:val="CE-StandardText"/>
            </w:pPr>
            <w:r w:rsidRPr="002867D4">
              <w:t>0.202</w:t>
            </w:r>
          </w:p>
        </w:tc>
        <w:tc>
          <w:tcPr>
            <w:tcW w:w="603" w:type="pct"/>
          </w:tcPr>
          <w:p w14:paraId="5084B1C8" w14:textId="77777777" w:rsidR="009A6AF7" w:rsidRPr="002867D4" w:rsidRDefault="009A6AF7" w:rsidP="00E1414C">
            <w:pPr>
              <w:pStyle w:val="CE-StandardText"/>
            </w:pPr>
            <w:r w:rsidRPr="002867D4">
              <w:t>0.206</w:t>
            </w:r>
          </w:p>
        </w:tc>
        <w:tc>
          <w:tcPr>
            <w:tcW w:w="603" w:type="pct"/>
          </w:tcPr>
          <w:p w14:paraId="0DA538C0" w14:textId="77777777" w:rsidR="009A6AF7" w:rsidRPr="002867D4" w:rsidRDefault="009A6AF7" w:rsidP="00E1414C">
            <w:pPr>
              <w:pStyle w:val="CE-StandardText"/>
            </w:pPr>
            <w:r w:rsidRPr="002867D4">
              <w:t>0.200</w:t>
            </w:r>
          </w:p>
        </w:tc>
        <w:tc>
          <w:tcPr>
            <w:tcW w:w="603" w:type="pct"/>
          </w:tcPr>
          <w:p w14:paraId="167ED13B" w14:textId="77777777" w:rsidR="009A6AF7" w:rsidRPr="002867D4" w:rsidRDefault="009A6AF7" w:rsidP="00E1414C">
            <w:pPr>
              <w:pStyle w:val="CE-StandardText"/>
            </w:pPr>
            <w:r w:rsidRPr="002867D4">
              <w:t>0.204</w:t>
            </w:r>
          </w:p>
        </w:tc>
      </w:tr>
      <w:tr w:rsidR="009A6AF7" w14:paraId="4942EDFF" w14:textId="77777777" w:rsidTr="00E1414C">
        <w:trPr>
          <w:jc w:val="center"/>
        </w:trPr>
        <w:tc>
          <w:tcPr>
            <w:tcW w:w="1385" w:type="pct"/>
            <w:vAlign w:val="center"/>
          </w:tcPr>
          <w:p w14:paraId="5C24A569" w14:textId="77777777" w:rsidR="009A6AF7" w:rsidRPr="002867D4" w:rsidRDefault="009A6AF7" w:rsidP="00E1414C">
            <w:pPr>
              <w:pStyle w:val="CE-StandardText"/>
            </w:pPr>
            <w:r w:rsidRPr="002867D4">
              <w:t>Germany</w:t>
            </w:r>
          </w:p>
        </w:tc>
        <w:tc>
          <w:tcPr>
            <w:tcW w:w="603" w:type="pct"/>
            <w:vAlign w:val="center"/>
          </w:tcPr>
          <w:p w14:paraId="04EAA1BD" w14:textId="77777777" w:rsidR="009A6AF7" w:rsidRPr="002867D4" w:rsidRDefault="009A6AF7" w:rsidP="00E1414C">
            <w:pPr>
              <w:pStyle w:val="CE-StandardText"/>
            </w:pPr>
            <w:r w:rsidRPr="002867D4">
              <w:t>0.619</w:t>
            </w:r>
          </w:p>
        </w:tc>
        <w:tc>
          <w:tcPr>
            <w:tcW w:w="603" w:type="pct"/>
          </w:tcPr>
          <w:p w14:paraId="384B750D" w14:textId="77777777" w:rsidR="009A6AF7" w:rsidRPr="002867D4" w:rsidRDefault="009A6AF7" w:rsidP="00E1414C">
            <w:pPr>
              <w:pStyle w:val="CE-StandardText"/>
            </w:pPr>
            <w:r w:rsidRPr="002867D4">
              <w:t>0.621</w:t>
            </w:r>
          </w:p>
        </w:tc>
        <w:tc>
          <w:tcPr>
            <w:tcW w:w="603" w:type="pct"/>
          </w:tcPr>
          <w:p w14:paraId="41D63FB3" w14:textId="77777777" w:rsidR="009A6AF7" w:rsidRPr="002867D4" w:rsidRDefault="009A6AF7" w:rsidP="00E1414C">
            <w:pPr>
              <w:pStyle w:val="CE-StandardText"/>
            </w:pPr>
            <w:r w:rsidRPr="002867D4">
              <w:t>0.645</w:t>
            </w:r>
          </w:p>
        </w:tc>
        <w:tc>
          <w:tcPr>
            <w:tcW w:w="603" w:type="pct"/>
          </w:tcPr>
          <w:p w14:paraId="535696E9" w14:textId="77777777" w:rsidR="009A6AF7" w:rsidRPr="002867D4" w:rsidRDefault="009A6AF7" w:rsidP="00E1414C">
            <w:pPr>
              <w:pStyle w:val="CE-StandardText"/>
            </w:pPr>
            <w:r w:rsidRPr="002867D4">
              <w:t>0.626</w:t>
            </w:r>
          </w:p>
        </w:tc>
        <w:tc>
          <w:tcPr>
            <w:tcW w:w="603" w:type="pct"/>
          </w:tcPr>
          <w:p w14:paraId="3BE83D2A" w14:textId="77777777" w:rsidR="009A6AF7" w:rsidRPr="002867D4" w:rsidRDefault="009A6AF7" w:rsidP="00E1414C">
            <w:pPr>
              <w:pStyle w:val="CE-StandardText"/>
            </w:pPr>
            <w:r w:rsidRPr="002867D4">
              <w:t>0.609</w:t>
            </w:r>
          </w:p>
        </w:tc>
        <w:tc>
          <w:tcPr>
            <w:tcW w:w="603" w:type="pct"/>
          </w:tcPr>
          <w:p w14:paraId="577F49E6" w14:textId="77777777" w:rsidR="009A6AF7" w:rsidRPr="002867D4" w:rsidRDefault="009A6AF7" w:rsidP="00E1414C">
            <w:pPr>
              <w:pStyle w:val="CE-StandardText"/>
            </w:pPr>
            <w:r w:rsidRPr="002867D4">
              <w:t>0.616</w:t>
            </w:r>
          </w:p>
        </w:tc>
      </w:tr>
      <w:tr w:rsidR="009A6AF7" w14:paraId="19439EB5" w14:textId="77777777" w:rsidTr="00E1414C">
        <w:trPr>
          <w:jc w:val="center"/>
        </w:trPr>
        <w:tc>
          <w:tcPr>
            <w:tcW w:w="1385" w:type="pct"/>
            <w:vAlign w:val="center"/>
          </w:tcPr>
          <w:p w14:paraId="27B129A1" w14:textId="77777777" w:rsidR="009A6AF7" w:rsidRPr="002867D4" w:rsidRDefault="009A6AF7" w:rsidP="00E1414C">
            <w:pPr>
              <w:pStyle w:val="CE-StandardText"/>
            </w:pPr>
            <w:r w:rsidRPr="002867D4">
              <w:t>Hungary</w:t>
            </w:r>
          </w:p>
        </w:tc>
        <w:tc>
          <w:tcPr>
            <w:tcW w:w="603" w:type="pct"/>
            <w:vAlign w:val="center"/>
          </w:tcPr>
          <w:p w14:paraId="5296BEBC" w14:textId="77777777" w:rsidR="009A6AF7" w:rsidRPr="002867D4" w:rsidRDefault="009A6AF7" w:rsidP="00E1414C">
            <w:pPr>
              <w:pStyle w:val="CE-StandardText"/>
            </w:pPr>
            <w:r w:rsidRPr="002867D4">
              <w:t>0.563</w:t>
            </w:r>
          </w:p>
        </w:tc>
        <w:tc>
          <w:tcPr>
            <w:tcW w:w="603" w:type="pct"/>
          </w:tcPr>
          <w:p w14:paraId="7C200371" w14:textId="77777777" w:rsidR="009A6AF7" w:rsidRPr="002867D4" w:rsidRDefault="009A6AF7" w:rsidP="00E1414C">
            <w:pPr>
              <w:pStyle w:val="CE-StandardText"/>
            </w:pPr>
            <w:r w:rsidRPr="002867D4">
              <w:t>0.551</w:t>
            </w:r>
          </w:p>
        </w:tc>
        <w:tc>
          <w:tcPr>
            <w:tcW w:w="603" w:type="pct"/>
          </w:tcPr>
          <w:p w14:paraId="7330FB63" w14:textId="77777777" w:rsidR="009A6AF7" w:rsidRPr="002867D4" w:rsidRDefault="009A6AF7" w:rsidP="00E1414C">
            <w:pPr>
              <w:pStyle w:val="CE-StandardText"/>
            </w:pPr>
            <w:r w:rsidRPr="002867D4">
              <w:t>0.606</w:t>
            </w:r>
          </w:p>
        </w:tc>
        <w:tc>
          <w:tcPr>
            <w:tcW w:w="603" w:type="pct"/>
          </w:tcPr>
          <w:p w14:paraId="3928F030" w14:textId="77777777" w:rsidR="009A6AF7" w:rsidRPr="002867D4" w:rsidRDefault="009A6AF7" w:rsidP="00E1414C">
            <w:pPr>
              <w:pStyle w:val="CE-StandardText"/>
            </w:pPr>
            <w:r w:rsidRPr="002867D4">
              <w:t>0.593</w:t>
            </w:r>
          </w:p>
        </w:tc>
        <w:tc>
          <w:tcPr>
            <w:tcW w:w="603" w:type="pct"/>
          </w:tcPr>
          <w:p w14:paraId="72933894" w14:textId="77777777" w:rsidR="009A6AF7" w:rsidRPr="002867D4" w:rsidRDefault="009A6AF7" w:rsidP="00E1414C">
            <w:pPr>
              <w:pStyle w:val="CE-StandardText"/>
            </w:pPr>
            <w:r w:rsidRPr="002867D4">
              <w:t>0.516</w:t>
            </w:r>
          </w:p>
        </w:tc>
        <w:tc>
          <w:tcPr>
            <w:tcW w:w="603" w:type="pct"/>
          </w:tcPr>
          <w:p w14:paraId="14EE6920" w14:textId="77777777" w:rsidR="009A6AF7" w:rsidRPr="002867D4" w:rsidRDefault="009A6AF7" w:rsidP="00E1414C">
            <w:pPr>
              <w:pStyle w:val="CE-StandardText"/>
            </w:pPr>
            <w:r w:rsidRPr="002867D4">
              <w:t>0.539</w:t>
            </w:r>
          </w:p>
        </w:tc>
      </w:tr>
      <w:tr w:rsidR="009A6AF7" w14:paraId="3CF44755" w14:textId="77777777" w:rsidTr="00E1414C">
        <w:trPr>
          <w:jc w:val="center"/>
        </w:trPr>
        <w:tc>
          <w:tcPr>
            <w:tcW w:w="1385" w:type="pct"/>
            <w:vAlign w:val="center"/>
          </w:tcPr>
          <w:p w14:paraId="522C546E" w14:textId="77777777" w:rsidR="009A6AF7" w:rsidRPr="002867D4" w:rsidRDefault="009A6AF7" w:rsidP="00E1414C">
            <w:pPr>
              <w:pStyle w:val="CE-StandardText"/>
            </w:pPr>
            <w:r w:rsidRPr="002867D4">
              <w:t>Italy</w:t>
            </w:r>
          </w:p>
        </w:tc>
        <w:tc>
          <w:tcPr>
            <w:tcW w:w="603" w:type="pct"/>
            <w:vAlign w:val="center"/>
          </w:tcPr>
          <w:p w14:paraId="09AFCF2A" w14:textId="77777777" w:rsidR="009A6AF7" w:rsidRPr="002867D4" w:rsidRDefault="009A6AF7" w:rsidP="00E1414C">
            <w:pPr>
              <w:pStyle w:val="CE-StandardText"/>
            </w:pPr>
            <w:r w:rsidRPr="002867D4">
              <w:t>0.491</w:t>
            </w:r>
          </w:p>
        </w:tc>
        <w:tc>
          <w:tcPr>
            <w:tcW w:w="603" w:type="pct"/>
          </w:tcPr>
          <w:p w14:paraId="38AB3182" w14:textId="77777777" w:rsidR="009A6AF7" w:rsidRPr="002867D4" w:rsidRDefault="009A6AF7" w:rsidP="00E1414C">
            <w:pPr>
              <w:pStyle w:val="CE-StandardText"/>
            </w:pPr>
            <w:r w:rsidRPr="002867D4">
              <w:t>0.494</w:t>
            </w:r>
          </w:p>
        </w:tc>
        <w:tc>
          <w:tcPr>
            <w:tcW w:w="603" w:type="pct"/>
          </w:tcPr>
          <w:p w14:paraId="1A972B5C" w14:textId="77777777" w:rsidR="009A6AF7" w:rsidRPr="002867D4" w:rsidRDefault="009A6AF7" w:rsidP="00E1414C">
            <w:pPr>
              <w:pStyle w:val="CE-StandardText"/>
            </w:pPr>
            <w:r w:rsidRPr="002867D4">
              <w:t>0.493</w:t>
            </w:r>
          </w:p>
        </w:tc>
        <w:tc>
          <w:tcPr>
            <w:tcW w:w="603" w:type="pct"/>
          </w:tcPr>
          <w:p w14:paraId="346727D0" w14:textId="77777777" w:rsidR="009A6AF7" w:rsidRPr="002867D4" w:rsidRDefault="009A6AF7" w:rsidP="00E1414C">
            <w:pPr>
              <w:pStyle w:val="CE-StandardText"/>
            </w:pPr>
            <w:r w:rsidRPr="002867D4">
              <w:t>0.484</w:t>
            </w:r>
          </w:p>
        </w:tc>
        <w:tc>
          <w:tcPr>
            <w:tcW w:w="603" w:type="pct"/>
          </w:tcPr>
          <w:p w14:paraId="746F23A9" w14:textId="77777777" w:rsidR="009A6AF7" w:rsidRPr="002867D4" w:rsidRDefault="009A6AF7" w:rsidP="00E1414C">
            <w:pPr>
              <w:pStyle w:val="CE-StandardText"/>
            </w:pPr>
            <w:r w:rsidRPr="002867D4">
              <w:t>0.453</w:t>
            </w:r>
          </w:p>
        </w:tc>
        <w:tc>
          <w:tcPr>
            <w:tcW w:w="603" w:type="pct"/>
          </w:tcPr>
          <w:p w14:paraId="66B80713" w14:textId="77777777" w:rsidR="009A6AF7" w:rsidRPr="002867D4" w:rsidRDefault="009A6AF7" w:rsidP="00E1414C">
            <w:pPr>
              <w:pStyle w:val="CE-StandardText"/>
            </w:pPr>
            <w:r w:rsidRPr="002867D4">
              <w:t>0.467</w:t>
            </w:r>
          </w:p>
        </w:tc>
      </w:tr>
      <w:tr w:rsidR="009A6AF7" w14:paraId="78C1ECB0" w14:textId="77777777" w:rsidTr="00E1414C">
        <w:trPr>
          <w:jc w:val="center"/>
        </w:trPr>
        <w:tc>
          <w:tcPr>
            <w:tcW w:w="1385" w:type="pct"/>
            <w:vAlign w:val="center"/>
          </w:tcPr>
          <w:p w14:paraId="02616325" w14:textId="77777777" w:rsidR="009A6AF7" w:rsidRPr="002867D4" w:rsidRDefault="009A6AF7" w:rsidP="00E1414C">
            <w:pPr>
              <w:pStyle w:val="CE-StandardText"/>
            </w:pPr>
            <w:r w:rsidRPr="002867D4">
              <w:t>Poland</w:t>
            </w:r>
          </w:p>
        </w:tc>
        <w:tc>
          <w:tcPr>
            <w:tcW w:w="603" w:type="pct"/>
            <w:vAlign w:val="center"/>
          </w:tcPr>
          <w:p w14:paraId="6D253F0E" w14:textId="77777777" w:rsidR="009A6AF7" w:rsidRPr="002867D4" w:rsidRDefault="009A6AF7" w:rsidP="00E1414C">
            <w:pPr>
              <w:pStyle w:val="CE-StandardText"/>
            </w:pPr>
            <w:r w:rsidRPr="002867D4">
              <w:t>1.262</w:t>
            </w:r>
          </w:p>
        </w:tc>
        <w:tc>
          <w:tcPr>
            <w:tcW w:w="603" w:type="pct"/>
          </w:tcPr>
          <w:p w14:paraId="48F0FA44" w14:textId="77777777" w:rsidR="009A6AF7" w:rsidRPr="002867D4" w:rsidRDefault="009A6AF7" w:rsidP="00E1414C">
            <w:pPr>
              <w:pStyle w:val="CE-StandardText"/>
            </w:pPr>
            <w:r w:rsidRPr="002867D4">
              <w:t>1.243</w:t>
            </w:r>
          </w:p>
        </w:tc>
        <w:tc>
          <w:tcPr>
            <w:tcW w:w="603" w:type="pct"/>
          </w:tcPr>
          <w:p w14:paraId="5FBDEF1F" w14:textId="77777777" w:rsidR="009A6AF7" w:rsidRPr="002867D4" w:rsidRDefault="009A6AF7" w:rsidP="00E1414C">
            <w:pPr>
              <w:pStyle w:val="CE-StandardText"/>
            </w:pPr>
            <w:r w:rsidRPr="002867D4">
              <w:t>1.188</w:t>
            </w:r>
          </w:p>
        </w:tc>
        <w:tc>
          <w:tcPr>
            <w:tcW w:w="603" w:type="pct"/>
          </w:tcPr>
          <w:p w14:paraId="148B7219" w14:textId="77777777" w:rsidR="009A6AF7" w:rsidRPr="002867D4" w:rsidRDefault="009A6AF7" w:rsidP="00E1414C">
            <w:pPr>
              <w:pStyle w:val="CE-StandardText"/>
            </w:pPr>
            <w:r w:rsidRPr="002867D4">
              <w:t>1.123</w:t>
            </w:r>
          </w:p>
        </w:tc>
        <w:tc>
          <w:tcPr>
            <w:tcW w:w="603" w:type="pct"/>
          </w:tcPr>
          <w:p w14:paraId="44A4E9E5" w14:textId="77777777" w:rsidR="009A6AF7" w:rsidRPr="002867D4" w:rsidRDefault="009A6AF7" w:rsidP="00E1414C">
            <w:pPr>
              <w:pStyle w:val="CE-StandardText"/>
            </w:pPr>
            <w:r w:rsidRPr="002867D4">
              <w:t>1.141</w:t>
            </w:r>
          </w:p>
        </w:tc>
        <w:tc>
          <w:tcPr>
            <w:tcW w:w="603" w:type="pct"/>
          </w:tcPr>
          <w:p w14:paraId="05ADD49B" w14:textId="77777777" w:rsidR="009A6AF7" w:rsidRPr="002867D4" w:rsidRDefault="009A6AF7" w:rsidP="00E1414C">
            <w:pPr>
              <w:pStyle w:val="CE-StandardText"/>
            </w:pPr>
            <w:r w:rsidRPr="002867D4">
              <w:t>1.165</w:t>
            </w:r>
          </w:p>
        </w:tc>
      </w:tr>
      <w:tr w:rsidR="009A6AF7" w14:paraId="6762E1E4" w14:textId="77777777" w:rsidTr="00E1414C">
        <w:trPr>
          <w:jc w:val="center"/>
        </w:trPr>
        <w:tc>
          <w:tcPr>
            <w:tcW w:w="1385" w:type="pct"/>
            <w:vAlign w:val="center"/>
          </w:tcPr>
          <w:p w14:paraId="42A2067C" w14:textId="77777777" w:rsidR="009A6AF7" w:rsidRPr="002867D4" w:rsidRDefault="009A6AF7" w:rsidP="00E1414C">
            <w:pPr>
              <w:pStyle w:val="CE-StandardText"/>
            </w:pPr>
            <w:r w:rsidRPr="002867D4">
              <w:t>Slovenia</w:t>
            </w:r>
          </w:p>
        </w:tc>
        <w:tc>
          <w:tcPr>
            <w:tcW w:w="603" w:type="pct"/>
            <w:vAlign w:val="center"/>
          </w:tcPr>
          <w:p w14:paraId="5CDFA846" w14:textId="77777777" w:rsidR="009A6AF7" w:rsidRPr="002867D4" w:rsidRDefault="009A6AF7" w:rsidP="00E1414C">
            <w:pPr>
              <w:pStyle w:val="CE-StandardText"/>
            </w:pPr>
            <w:r w:rsidRPr="002867D4">
              <w:t>0.536</w:t>
            </w:r>
          </w:p>
        </w:tc>
        <w:tc>
          <w:tcPr>
            <w:tcW w:w="603" w:type="pct"/>
          </w:tcPr>
          <w:p w14:paraId="0B476E7C" w14:textId="77777777" w:rsidR="009A6AF7" w:rsidRPr="002867D4" w:rsidRDefault="009A6AF7" w:rsidP="00E1414C">
            <w:pPr>
              <w:pStyle w:val="CE-StandardText"/>
            </w:pPr>
            <w:r w:rsidRPr="002867D4">
              <w:t>0.536</w:t>
            </w:r>
          </w:p>
        </w:tc>
        <w:tc>
          <w:tcPr>
            <w:tcW w:w="603" w:type="pct"/>
          </w:tcPr>
          <w:p w14:paraId="4E66317C" w14:textId="77777777" w:rsidR="009A6AF7" w:rsidRPr="002867D4" w:rsidRDefault="009A6AF7" w:rsidP="00E1414C">
            <w:pPr>
              <w:pStyle w:val="CE-StandardText"/>
            </w:pPr>
            <w:r w:rsidRPr="002867D4">
              <w:t>0.539</w:t>
            </w:r>
          </w:p>
        </w:tc>
        <w:tc>
          <w:tcPr>
            <w:tcW w:w="603" w:type="pct"/>
          </w:tcPr>
          <w:p w14:paraId="418542DB" w14:textId="77777777" w:rsidR="009A6AF7" w:rsidRPr="002867D4" w:rsidRDefault="009A6AF7" w:rsidP="00E1414C">
            <w:pPr>
              <w:pStyle w:val="CE-StandardText"/>
            </w:pPr>
            <w:r w:rsidRPr="002867D4">
              <w:t>0.561</w:t>
            </w:r>
          </w:p>
        </w:tc>
        <w:tc>
          <w:tcPr>
            <w:tcW w:w="603" w:type="pct"/>
          </w:tcPr>
          <w:p w14:paraId="3062991C" w14:textId="77777777" w:rsidR="009A6AF7" w:rsidRPr="002867D4" w:rsidRDefault="009A6AF7" w:rsidP="00E1414C">
            <w:pPr>
              <w:pStyle w:val="CE-StandardText"/>
            </w:pPr>
            <w:r w:rsidRPr="002867D4">
              <w:t>0.613</w:t>
            </w:r>
          </w:p>
        </w:tc>
        <w:tc>
          <w:tcPr>
            <w:tcW w:w="603" w:type="pct"/>
          </w:tcPr>
          <w:p w14:paraId="5198A0EF" w14:textId="77777777" w:rsidR="009A6AF7" w:rsidRPr="002867D4" w:rsidRDefault="009A6AF7" w:rsidP="00E1414C">
            <w:pPr>
              <w:pStyle w:val="CE-StandardText"/>
            </w:pPr>
            <w:r w:rsidRPr="002867D4">
              <w:t>0.582</w:t>
            </w:r>
          </w:p>
        </w:tc>
      </w:tr>
    </w:tbl>
    <w:p w14:paraId="5780C556" w14:textId="77777777" w:rsidR="009A6AF7" w:rsidRPr="008F30DF" w:rsidRDefault="009A6AF7" w:rsidP="009A6AF7">
      <w:pPr>
        <w:pStyle w:val="CE-StandardText"/>
        <w:rPr>
          <w:b/>
          <w:bCs/>
          <w:iCs/>
          <w:sz w:val="22"/>
          <w:lang w:eastAsia="it-IT"/>
        </w:rPr>
      </w:pPr>
      <w:r w:rsidRPr="008F30DF">
        <w:rPr>
          <w:sz w:val="22"/>
          <w:lang w:eastAsia="it-IT"/>
        </w:rPr>
        <w:t>Source: Joint Research Centre of the European Commission. Last update: July 2016</w:t>
      </w:r>
    </w:p>
    <w:p w14:paraId="4CF84F0D" w14:textId="38ECD008" w:rsidR="00400CAE" w:rsidRDefault="00400CAE" w:rsidP="00E21901">
      <w:pPr>
        <w:pStyle w:val="CE-StandardText"/>
        <w:rPr>
          <w:lang w:eastAsia="it-IT"/>
        </w:rPr>
      </w:pPr>
    </w:p>
    <w:p w14:paraId="6CCA8E01" w14:textId="2796D6EE" w:rsidR="00F50D96" w:rsidRDefault="002E7AEA" w:rsidP="002E7AEA">
      <w:pPr>
        <w:pStyle w:val="CE-Headline1"/>
        <w:rPr>
          <w:lang w:eastAsia="it-IT"/>
        </w:rPr>
      </w:pPr>
      <w:r>
        <w:lastRenderedPageBreak/>
        <w:t>DATA</w:t>
      </w:r>
      <w:r w:rsidR="0008131E">
        <w:t xml:space="preserve"> ANALYSIS</w:t>
      </w:r>
    </w:p>
    <w:p w14:paraId="7EB632E0" w14:textId="29CE9573" w:rsidR="002E7AEA" w:rsidRPr="002E7AEA" w:rsidRDefault="0008131E" w:rsidP="002E7AEA">
      <w:pPr>
        <w:pStyle w:val="CE-StandardText"/>
        <w:rPr>
          <w:sz w:val="22"/>
        </w:rPr>
      </w:pPr>
      <w:r>
        <w:rPr>
          <w:sz w:val="22"/>
        </w:rPr>
        <w:t>Data analysis</w:t>
      </w:r>
      <w:r w:rsidR="00C375A1">
        <w:rPr>
          <w:sz w:val="22"/>
        </w:rPr>
        <w:t xml:space="preserve"> is </w:t>
      </w:r>
      <w:r w:rsidR="002E7AEA" w:rsidRPr="002E7AEA">
        <w:rPr>
          <w:sz w:val="22"/>
        </w:rPr>
        <w:t>the proce</w:t>
      </w:r>
      <w:r w:rsidR="00C375A1">
        <w:rPr>
          <w:sz w:val="22"/>
        </w:rPr>
        <w:t>ss</w:t>
      </w:r>
      <w:r w:rsidR="002E7AEA" w:rsidRPr="002E7AEA">
        <w:rPr>
          <w:sz w:val="22"/>
        </w:rPr>
        <w:t xml:space="preserve"> of measuring and determining the actual energy savings after implementation of the energy efficiency measure. Energy savings cannot be directly measured, since they represent an unused energy, therefore savings are usually estimated by comparing the energy use before</w:t>
      </w:r>
      <w:r w:rsidR="007310A9">
        <w:rPr>
          <w:sz w:val="22"/>
        </w:rPr>
        <w:t xml:space="preserve"> - baseline</w:t>
      </w:r>
      <w:r w:rsidR="002E7AEA" w:rsidRPr="002E7AEA">
        <w:rPr>
          <w:sz w:val="22"/>
        </w:rPr>
        <w:t xml:space="preserve"> and after implementation of the measure</w:t>
      </w:r>
      <w:r w:rsidR="007243EF">
        <w:rPr>
          <w:sz w:val="22"/>
        </w:rPr>
        <w:t xml:space="preserve"> (behavi</w:t>
      </w:r>
      <w:r w:rsidR="00882486">
        <w:rPr>
          <w:sz w:val="22"/>
        </w:rPr>
        <w:t>oural change is also a measure</w:t>
      </w:r>
      <w:r w:rsidR="007243EF">
        <w:rPr>
          <w:sz w:val="22"/>
        </w:rPr>
        <w:t>)</w:t>
      </w:r>
      <w:r w:rsidR="002E7AEA" w:rsidRPr="002E7AEA">
        <w:rPr>
          <w:sz w:val="22"/>
        </w:rPr>
        <w:t xml:space="preserve">. This process is necessary in order to evaluate the effectiveness of the </w:t>
      </w:r>
      <w:r w:rsidR="000B25F0">
        <w:rPr>
          <w:sz w:val="22"/>
        </w:rPr>
        <w:t>im</w:t>
      </w:r>
      <w:r w:rsidR="007310A9">
        <w:rPr>
          <w:sz w:val="22"/>
        </w:rPr>
        <w:t xml:space="preserve">plemented </w:t>
      </w:r>
      <w:r w:rsidR="002E7AEA" w:rsidRPr="002E7AEA">
        <w:rPr>
          <w:sz w:val="22"/>
        </w:rPr>
        <w:t>measure</w:t>
      </w:r>
      <w:r w:rsidR="007310A9">
        <w:rPr>
          <w:sz w:val="22"/>
        </w:rPr>
        <w:t>s</w:t>
      </w:r>
      <w:r w:rsidR="002E7AEA" w:rsidRPr="002E7AEA">
        <w:rPr>
          <w:sz w:val="22"/>
        </w:rPr>
        <w:t xml:space="preserve"> and make appropriate adjustments</w:t>
      </w:r>
      <w:r w:rsidR="007310A9">
        <w:rPr>
          <w:sz w:val="22"/>
        </w:rPr>
        <w:t xml:space="preserve"> and improvements</w:t>
      </w:r>
      <w:r w:rsidR="002E7AEA" w:rsidRPr="002E7AEA">
        <w:rPr>
          <w:sz w:val="22"/>
        </w:rPr>
        <w:t>.</w:t>
      </w:r>
    </w:p>
    <w:p w14:paraId="7788D0AD" w14:textId="77777777" w:rsidR="00A653F7" w:rsidRDefault="00B355E5" w:rsidP="00E21901">
      <w:pPr>
        <w:pStyle w:val="CE-StandardText"/>
        <w:rPr>
          <w:sz w:val="22"/>
        </w:rPr>
      </w:pPr>
      <w:r>
        <w:rPr>
          <w:sz w:val="22"/>
        </w:rPr>
        <w:t>W</w:t>
      </w:r>
      <w:r w:rsidR="00A34778">
        <w:rPr>
          <w:sz w:val="22"/>
        </w:rPr>
        <w:t xml:space="preserve">hen </w:t>
      </w:r>
      <w:r w:rsidR="00050639">
        <w:rPr>
          <w:sz w:val="22"/>
        </w:rPr>
        <w:t>analysing the data</w:t>
      </w:r>
      <w:r>
        <w:rPr>
          <w:sz w:val="22"/>
        </w:rPr>
        <w:t xml:space="preserve"> we have to </w:t>
      </w:r>
      <w:r w:rsidR="006759E2">
        <w:rPr>
          <w:sz w:val="22"/>
        </w:rPr>
        <w:t xml:space="preserve">also </w:t>
      </w:r>
      <w:r w:rsidR="00050639">
        <w:rPr>
          <w:sz w:val="22"/>
        </w:rPr>
        <w:t>consider</w:t>
      </w:r>
      <w:r w:rsidR="007862AA">
        <w:rPr>
          <w:sz w:val="22"/>
        </w:rPr>
        <w:t xml:space="preserve"> about </w:t>
      </w:r>
      <w:r w:rsidR="00050639">
        <w:rPr>
          <w:sz w:val="22"/>
        </w:rPr>
        <w:t>t</w:t>
      </w:r>
      <w:r w:rsidR="00A34778" w:rsidRPr="00A34778">
        <w:rPr>
          <w:sz w:val="22"/>
        </w:rPr>
        <w:t>emperature deficit</w:t>
      </w:r>
      <w:r w:rsidR="00050639">
        <w:rPr>
          <w:sz w:val="22"/>
        </w:rPr>
        <w:t xml:space="preserve"> (read more in </w:t>
      </w:r>
      <w:r w:rsidR="00050639" w:rsidRPr="006759E2">
        <w:rPr>
          <w:i/>
          <w:szCs w:val="20"/>
        </w:rPr>
        <w:t>D.T3.2.1 Vocational energy guardian training programme</w:t>
      </w:r>
      <w:r w:rsidR="00050639">
        <w:rPr>
          <w:sz w:val="22"/>
        </w:rPr>
        <w:t>)</w:t>
      </w:r>
      <w:r>
        <w:rPr>
          <w:sz w:val="22"/>
        </w:rPr>
        <w:t xml:space="preserve">. </w:t>
      </w:r>
      <w:r w:rsidR="007862AA">
        <w:rPr>
          <w:sz w:val="22"/>
        </w:rPr>
        <w:t>There are rather complexed ways of how to calculate it, but for basic need</w:t>
      </w:r>
      <w:r w:rsidR="003E0770">
        <w:rPr>
          <w:sz w:val="22"/>
        </w:rPr>
        <w:t>s</w:t>
      </w:r>
      <w:r w:rsidR="007862AA">
        <w:rPr>
          <w:sz w:val="22"/>
        </w:rPr>
        <w:t xml:space="preserve"> </w:t>
      </w:r>
      <w:r w:rsidR="00067A21">
        <w:rPr>
          <w:sz w:val="22"/>
        </w:rPr>
        <w:t>we</w:t>
      </w:r>
      <w:r w:rsidR="007862AA">
        <w:rPr>
          <w:sz w:val="22"/>
        </w:rPr>
        <w:t xml:space="preserve"> can </w:t>
      </w:r>
      <w:r w:rsidR="00930C7D">
        <w:rPr>
          <w:sz w:val="22"/>
        </w:rPr>
        <w:t xml:space="preserve">calculate the temperature degree day from several different </w:t>
      </w:r>
      <w:r w:rsidR="008B7793">
        <w:rPr>
          <w:sz w:val="22"/>
        </w:rPr>
        <w:t>websites</w:t>
      </w:r>
      <w:r w:rsidR="00895BFC">
        <w:rPr>
          <w:sz w:val="22"/>
        </w:rPr>
        <w:t xml:space="preserve">, for example: </w:t>
      </w:r>
      <w:hyperlink r:id="rId15" w:history="1">
        <w:r w:rsidR="00895BFC" w:rsidRPr="005F27A4">
          <w:rPr>
            <w:rStyle w:val="Hiperpovezava"/>
            <w:sz w:val="22"/>
          </w:rPr>
          <w:t>https://www.degreedays.net</w:t>
        </w:r>
      </w:hyperlink>
      <w:r w:rsidR="00895BFC">
        <w:rPr>
          <w:sz w:val="22"/>
        </w:rPr>
        <w:t xml:space="preserve">. This </w:t>
      </w:r>
      <w:r w:rsidR="008B7793">
        <w:rPr>
          <w:sz w:val="22"/>
        </w:rPr>
        <w:t>website enable</w:t>
      </w:r>
      <w:r w:rsidR="00984918">
        <w:rPr>
          <w:sz w:val="22"/>
        </w:rPr>
        <w:t>s</w:t>
      </w:r>
      <w:r w:rsidR="008B7793">
        <w:rPr>
          <w:sz w:val="22"/>
        </w:rPr>
        <w:t xml:space="preserve"> you to choose the nearest </w:t>
      </w:r>
      <w:r w:rsidR="00BD1E60">
        <w:rPr>
          <w:sz w:val="22"/>
        </w:rPr>
        <w:t xml:space="preserve">weather station </w:t>
      </w:r>
      <w:r w:rsidR="00C42162">
        <w:rPr>
          <w:sz w:val="22"/>
        </w:rPr>
        <w:t xml:space="preserve">and </w:t>
      </w:r>
      <w:r w:rsidR="00E15E28">
        <w:rPr>
          <w:sz w:val="22"/>
        </w:rPr>
        <w:t>will calculate a number of degree day</w:t>
      </w:r>
      <w:r w:rsidR="00A653F7">
        <w:rPr>
          <w:sz w:val="22"/>
        </w:rPr>
        <w:t>s</w:t>
      </w:r>
      <w:r w:rsidR="00C42162">
        <w:rPr>
          <w:sz w:val="22"/>
        </w:rPr>
        <w:t xml:space="preserve"> in that </w:t>
      </w:r>
      <w:r w:rsidR="00984918">
        <w:rPr>
          <w:sz w:val="22"/>
        </w:rPr>
        <w:t>area</w:t>
      </w:r>
      <w:r w:rsidR="00E15E28">
        <w:rPr>
          <w:sz w:val="22"/>
        </w:rPr>
        <w:t>.</w:t>
      </w:r>
    </w:p>
    <w:p w14:paraId="0790467B" w14:textId="48DD46EA" w:rsidR="002E7AEA" w:rsidRDefault="00532CD5" w:rsidP="00E21901">
      <w:pPr>
        <w:pStyle w:val="CE-StandardText"/>
        <w:rPr>
          <w:sz w:val="22"/>
        </w:rPr>
      </w:pPr>
      <w:r>
        <w:rPr>
          <w:sz w:val="22"/>
        </w:rPr>
        <w:t>For example the calculation</w:t>
      </w:r>
      <w:r w:rsidR="00A653F7">
        <w:rPr>
          <w:sz w:val="22"/>
        </w:rPr>
        <w:t xml:space="preserve"> for</w:t>
      </w:r>
      <w:r w:rsidR="00B53A59">
        <w:rPr>
          <w:sz w:val="22"/>
        </w:rPr>
        <w:t xml:space="preserve"> </w:t>
      </w:r>
      <w:proofErr w:type="spellStart"/>
      <w:r w:rsidR="00B53A59">
        <w:rPr>
          <w:sz w:val="22"/>
        </w:rPr>
        <w:t>Slovenj</w:t>
      </w:r>
      <w:proofErr w:type="spellEnd"/>
      <w:r w:rsidR="00B53A59">
        <w:rPr>
          <w:sz w:val="22"/>
        </w:rPr>
        <w:t xml:space="preserve"> </w:t>
      </w:r>
      <w:proofErr w:type="spellStart"/>
      <w:r w:rsidR="00B53A59">
        <w:rPr>
          <w:sz w:val="22"/>
        </w:rPr>
        <w:t>Gradec</w:t>
      </w:r>
      <w:proofErr w:type="spellEnd"/>
      <w:r w:rsidR="00B53A59">
        <w:rPr>
          <w:sz w:val="22"/>
        </w:rPr>
        <w:t xml:space="preserve">, </w:t>
      </w:r>
      <w:r>
        <w:rPr>
          <w:sz w:val="22"/>
        </w:rPr>
        <w:t>Slovenia</w:t>
      </w:r>
      <w:r w:rsidR="00B53A59">
        <w:rPr>
          <w:sz w:val="22"/>
        </w:rPr>
        <w:t xml:space="preserve">: the number of degree days in year 2017 was </w:t>
      </w:r>
      <w:r w:rsidR="004B1727">
        <w:rPr>
          <w:sz w:val="22"/>
        </w:rPr>
        <w:t xml:space="preserve">1940 and in year 2018 was 1746. This shows </w:t>
      </w:r>
      <w:r w:rsidR="00984918">
        <w:rPr>
          <w:sz w:val="22"/>
        </w:rPr>
        <w:t>us</w:t>
      </w:r>
      <w:r w:rsidR="005A3291">
        <w:rPr>
          <w:sz w:val="22"/>
        </w:rPr>
        <w:t>,</w:t>
      </w:r>
      <w:r w:rsidR="00984918">
        <w:rPr>
          <w:sz w:val="22"/>
        </w:rPr>
        <w:t xml:space="preserve"> </w:t>
      </w:r>
      <w:r w:rsidR="004B1727">
        <w:rPr>
          <w:sz w:val="22"/>
        </w:rPr>
        <w:t xml:space="preserve">that </w:t>
      </w:r>
      <w:r w:rsidR="00A50F19">
        <w:rPr>
          <w:sz w:val="22"/>
        </w:rPr>
        <w:t xml:space="preserve">year 2017 was cooler since there was more degree days than in </w:t>
      </w:r>
      <w:r w:rsidR="00D9633B">
        <w:rPr>
          <w:sz w:val="22"/>
        </w:rPr>
        <w:t xml:space="preserve">year 2018. </w:t>
      </w:r>
      <w:r w:rsidR="00086698">
        <w:rPr>
          <w:sz w:val="22"/>
        </w:rPr>
        <w:t>Based on</w:t>
      </w:r>
      <w:r w:rsidR="00253728">
        <w:rPr>
          <w:sz w:val="22"/>
        </w:rPr>
        <w:t xml:space="preserve"> this calculation we </w:t>
      </w:r>
      <w:r w:rsidR="007764F9">
        <w:rPr>
          <w:sz w:val="22"/>
        </w:rPr>
        <w:t xml:space="preserve">can conclude that the energy consumption must be bigger </w:t>
      </w:r>
      <w:r w:rsidR="000E03A4">
        <w:rPr>
          <w:sz w:val="22"/>
        </w:rPr>
        <w:t xml:space="preserve">in year 2017. </w:t>
      </w:r>
    </w:p>
    <w:p w14:paraId="155F2B8B" w14:textId="77777777" w:rsidR="00253728" w:rsidRPr="002E7AEA" w:rsidRDefault="00253728" w:rsidP="00E21901">
      <w:pPr>
        <w:pStyle w:val="CE-StandardText"/>
        <w:rPr>
          <w:sz w:val="22"/>
        </w:rPr>
      </w:pPr>
    </w:p>
    <w:p w14:paraId="0234D481" w14:textId="34478395" w:rsidR="00400CAE" w:rsidRPr="00400CAE" w:rsidRDefault="00A444C4" w:rsidP="00FD4C4A">
      <w:pPr>
        <w:pStyle w:val="CE-Headline1"/>
      </w:pPr>
      <w:bookmarkStart w:id="19" w:name="_Toc536537088"/>
      <w:r>
        <w:t>CONCLUSION</w:t>
      </w:r>
      <w:bookmarkEnd w:id="19"/>
    </w:p>
    <w:p w14:paraId="5CF051DD" w14:textId="177F8C05" w:rsidR="003747C3" w:rsidRPr="008E763C" w:rsidRDefault="00C814C7" w:rsidP="003747C3">
      <w:pPr>
        <w:pStyle w:val="CE-StandardText"/>
        <w:rPr>
          <w:sz w:val="22"/>
          <w:lang w:eastAsia="it-IT"/>
        </w:rPr>
      </w:pPr>
      <w:r w:rsidRPr="002818DB">
        <w:rPr>
          <w:sz w:val="22"/>
          <w:lang w:eastAsia="it-IT"/>
        </w:rPr>
        <w:t xml:space="preserve">There is not a “one size fits all” methodology for </w:t>
      </w:r>
      <w:r w:rsidR="000C762F">
        <w:rPr>
          <w:sz w:val="22"/>
          <w:lang w:eastAsia="it-IT"/>
        </w:rPr>
        <w:t xml:space="preserve">monitoring results and for </w:t>
      </w:r>
      <w:r w:rsidR="00A54E5E" w:rsidRPr="002818DB">
        <w:rPr>
          <w:sz w:val="22"/>
          <w:lang w:eastAsia="it-IT"/>
        </w:rPr>
        <w:t xml:space="preserve">identification of </w:t>
      </w:r>
      <w:r w:rsidR="00AA2E87" w:rsidRPr="002818DB">
        <w:rPr>
          <w:sz w:val="22"/>
          <w:lang w:eastAsia="it-IT"/>
        </w:rPr>
        <w:t xml:space="preserve">the </w:t>
      </w:r>
      <w:r w:rsidR="000C762F">
        <w:rPr>
          <w:sz w:val="22"/>
          <w:lang w:eastAsia="it-IT"/>
        </w:rPr>
        <w:t xml:space="preserve">energy </w:t>
      </w:r>
      <w:r w:rsidR="00AA2E87" w:rsidRPr="002818DB">
        <w:rPr>
          <w:sz w:val="22"/>
          <w:lang w:eastAsia="it-IT"/>
        </w:rPr>
        <w:t>baseline</w:t>
      </w:r>
      <w:r w:rsidR="00A54E5E" w:rsidRPr="002818DB">
        <w:rPr>
          <w:sz w:val="22"/>
          <w:lang w:eastAsia="it-IT"/>
        </w:rPr>
        <w:t xml:space="preserve">. </w:t>
      </w:r>
      <w:r w:rsidR="00E17503" w:rsidRPr="002818DB">
        <w:rPr>
          <w:sz w:val="22"/>
          <w:lang w:eastAsia="it-IT"/>
        </w:rPr>
        <w:t xml:space="preserve">The methods that </w:t>
      </w:r>
      <w:r w:rsidR="0099059A" w:rsidRPr="002818DB">
        <w:rPr>
          <w:sz w:val="22"/>
          <w:lang w:eastAsia="it-IT"/>
        </w:rPr>
        <w:t>are</w:t>
      </w:r>
      <w:r w:rsidR="00E17503" w:rsidRPr="002818DB">
        <w:rPr>
          <w:sz w:val="22"/>
          <w:lang w:eastAsia="it-IT"/>
        </w:rPr>
        <w:t xml:space="preserve"> chosen have to be </w:t>
      </w:r>
      <w:r w:rsidR="002D0C62" w:rsidRPr="002818DB">
        <w:rPr>
          <w:sz w:val="22"/>
          <w:lang w:eastAsia="it-IT"/>
        </w:rPr>
        <w:t xml:space="preserve">adapted to the needs of </w:t>
      </w:r>
      <w:r w:rsidR="00BE35DE" w:rsidRPr="002818DB">
        <w:rPr>
          <w:sz w:val="22"/>
          <w:lang w:eastAsia="it-IT"/>
        </w:rPr>
        <w:t>the discussed building</w:t>
      </w:r>
      <w:r w:rsidR="00BC23F1">
        <w:rPr>
          <w:sz w:val="22"/>
          <w:lang w:eastAsia="it-IT"/>
        </w:rPr>
        <w:t>.</w:t>
      </w:r>
      <w:r w:rsidR="00E869E7">
        <w:rPr>
          <w:sz w:val="22"/>
          <w:lang w:eastAsia="it-IT"/>
        </w:rPr>
        <w:t xml:space="preserve"> </w:t>
      </w:r>
      <w:r w:rsidR="003747C3" w:rsidRPr="008E763C">
        <w:rPr>
          <w:sz w:val="22"/>
        </w:rPr>
        <w:t xml:space="preserve">Whatever the method used, it </w:t>
      </w:r>
      <w:r w:rsidR="003747C3">
        <w:rPr>
          <w:sz w:val="22"/>
        </w:rPr>
        <w:t>sometimes</w:t>
      </w:r>
      <w:r w:rsidR="003747C3" w:rsidRPr="008E763C">
        <w:rPr>
          <w:sz w:val="22"/>
        </w:rPr>
        <w:t xml:space="preserve"> discriminates changes in consumption caused by energy efficiency measures from changes caused by relevant variables (e.g. weather, </w:t>
      </w:r>
      <w:r w:rsidR="003747C3">
        <w:rPr>
          <w:sz w:val="22"/>
        </w:rPr>
        <w:t>occupancy</w:t>
      </w:r>
      <w:r w:rsidR="003747C3" w:rsidRPr="008E763C">
        <w:rPr>
          <w:sz w:val="22"/>
        </w:rPr>
        <w:t xml:space="preserve">, etc.). These factors can cause variations that mask the effects one is trying to detect and quantify. Simple baseline development approaches usually have some degree of inaccuracy that can make them misleading, while rigorous and reliable approaches are sometimes </w:t>
      </w:r>
      <w:r w:rsidR="00FB5DB3">
        <w:rPr>
          <w:sz w:val="22"/>
        </w:rPr>
        <w:t>too</w:t>
      </w:r>
      <w:r w:rsidR="003747C3" w:rsidRPr="008E763C">
        <w:rPr>
          <w:sz w:val="22"/>
        </w:rPr>
        <w:t xml:space="preserve"> complex</w:t>
      </w:r>
      <w:r w:rsidR="003747C3">
        <w:rPr>
          <w:sz w:val="22"/>
        </w:rPr>
        <w:t>ed</w:t>
      </w:r>
      <w:r w:rsidR="003747C3" w:rsidRPr="008E763C">
        <w:rPr>
          <w:sz w:val="22"/>
        </w:rPr>
        <w:t>.</w:t>
      </w:r>
    </w:p>
    <w:p w14:paraId="5E78F5BC" w14:textId="5EA6BE0B" w:rsidR="003E6E50" w:rsidRDefault="004E777C" w:rsidP="003152EF">
      <w:pPr>
        <w:pStyle w:val="CE-StandardText"/>
      </w:pPr>
      <w:r w:rsidRPr="004E777C">
        <w:rPr>
          <w:sz w:val="22"/>
          <w:lang w:eastAsia="it-IT"/>
        </w:rPr>
        <w:t xml:space="preserve">The bottom line is that setting a precise baseline could present the most challenging step </w:t>
      </w:r>
      <w:r w:rsidR="00EB6141">
        <w:rPr>
          <w:sz w:val="22"/>
          <w:lang w:eastAsia="it-IT"/>
        </w:rPr>
        <w:t xml:space="preserve">when decided to implement the energy management system </w:t>
      </w:r>
      <w:r w:rsidR="00546241">
        <w:rPr>
          <w:sz w:val="22"/>
          <w:lang w:eastAsia="it-IT"/>
        </w:rPr>
        <w:t>for monitoring results</w:t>
      </w:r>
      <w:r w:rsidR="00EB6141">
        <w:rPr>
          <w:sz w:val="22"/>
          <w:lang w:eastAsia="it-IT"/>
        </w:rPr>
        <w:t>. H</w:t>
      </w:r>
      <w:r w:rsidRPr="004E777C">
        <w:rPr>
          <w:sz w:val="22"/>
          <w:lang w:eastAsia="it-IT"/>
        </w:rPr>
        <w:t xml:space="preserve">owever, an inaccurate baseline could forfeit the main benefits of an </w:t>
      </w:r>
      <w:r w:rsidR="00CF4493">
        <w:rPr>
          <w:sz w:val="22"/>
          <w:lang w:eastAsia="it-IT"/>
        </w:rPr>
        <w:t>energy management</w:t>
      </w:r>
      <w:r w:rsidRPr="004E777C">
        <w:rPr>
          <w:sz w:val="22"/>
          <w:lang w:eastAsia="it-IT"/>
        </w:rPr>
        <w:t xml:space="preserve"> and could mislead an organization in assessing their energy </w:t>
      </w:r>
      <w:r w:rsidR="00546241">
        <w:rPr>
          <w:sz w:val="22"/>
          <w:lang w:eastAsia="it-IT"/>
        </w:rPr>
        <w:t>results</w:t>
      </w:r>
      <w:r w:rsidRPr="004E777C">
        <w:rPr>
          <w:sz w:val="22"/>
          <w:lang w:eastAsia="it-IT"/>
        </w:rPr>
        <w:t xml:space="preserve"> and thus in measuring the impact of EE measures and interventions</w:t>
      </w:r>
      <w:r w:rsidR="006C6AB0">
        <w:rPr>
          <w:sz w:val="22"/>
          <w:lang w:eastAsia="it-IT"/>
        </w:rPr>
        <w:t>.</w:t>
      </w:r>
    </w:p>
    <w:sectPr w:rsidR="003E6E50" w:rsidSect="003E6E50">
      <w:headerReference w:type="default" r:id="rId16"/>
      <w:footerReference w:type="default" r:id="rId17"/>
      <w:headerReference w:type="first" r:id="rId18"/>
      <w:footerReference w:type="first" r:id="rId19"/>
      <w:pgSz w:w="11906" w:h="16838" w:code="9"/>
      <w:pgMar w:top="2382" w:right="1134" w:bottom="113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FD84" w14:textId="77777777" w:rsidR="004B7A52" w:rsidRDefault="004B7A52" w:rsidP="00877C37">
      <w:r>
        <w:separator/>
      </w:r>
    </w:p>
    <w:p w14:paraId="7186AA42" w14:textId="77777777" w:rsidR="004B7A52" w:rsidRDefault="004B7A52"/>
    <w:p w14:paraId="563EA92D" w14:textId="77777777" w:rsidR="004B7A52" w:rsidRDefault="004B7A52"/>
    <w:p w14:paraId="3CECFF49" w14:textId="77777777" w:rsidR="004B7A52" w:rsidRDefault="004B7A52"/>
  </w:endnote>
  <w:endnote w:type="continuationSeparator" w:id="0">
    <w:p w14:paraId="09575C81" w14:textId="77777777" w:rsidR="004B7A52" w:rsidRDefault="004B7A52" w:rsidP="00877C37">
      <w:r>
        <w:continuationSeparator/>
      </w:r>
    </w:p>
    <w:p w14:paraId="77847349" w14:textId="77777777" w:rsidR="004B7A52" w:rsidRDefault="004B7A52"/>
    <w:p w14:paraId="2F47C117" w14:textId="77777777" w:rsidR="004B7A52" w:rsidRDefault="004B7A52"/>
    <w:p w14:paraId="6EC755B6" w14:textId="77777777" w:rsidR="004B7A52" w:rsidRDefault="004B7A52"/>
  </w:endnote>
  <w:endnote w:type="continuationNotice" w:id="1">
    <w:p w14:paraId="7FDA83B5" w14:textId="77777777" w:rsidR="004B7A52" w:rsidRDefault="004B7A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1"/>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buntu">
    <w:altName w:val="Times New Roman"/>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B62" w14:textId="42189F8B"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E426B" w:rsidRPr="005E426B">
      <w:rPr>
        <w:b w:val="0"/>
        <w:noProof/>
        <w:sz w:val="17"/>
        <w:szCs w:val="17"/>
        <w:lang w:val="de-DE"/>
      </w:rPr>
      <w:t>6</w:t>
    </w:r>
    <w:r w:rsidRPr="00E31FF3">
      <w:rPr>
        <w:b w:val="0"/>
        <w:sz w:val="17"/>
        <w:szCs w:val="17"/>
      </w:rPr>
      <w:fldChar w:fldCharType="end"/>
    </w:r>
  </w:p>
  <w:p w14:paraId="238CD074" w14:textId="77777777" w:rsidR="00006B36" w:rsidRDefault="00006B36" w:rsidP="00DA073A">
    <w:pPr>
      <w:pStyle w:val="Noga"/>
      <w:tabs>
        <w:tab w:val="clear" w:pos="4536"/>
        <w:tab w:val="clear" w:pos="9072"/>
      </w:tabs>
      <w:ind w:left="0" w:right="-2"/>
    </w:pPr>
  </w:p>
  <w:p w14:paraId="31E2E8DA" w14:textId="77777777" w:rsidR="00B92EFB" w:rsidRDefault="00B92EFB"/>
  <w:p w14:paraId="729A8465" w14:textId="77777777" w:rsidR="00B92EFB" w:rsidRDefault="00B92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2D23" w14:textId="3A61092B" w:rsidR="003E6E50" w:rsidRDefault="003E6E50">
    <w:pPr>
      <w:pStyle w:val="Noga"/>
      <w:jc w:val="right"/>
    </w:pPr>
    <w:r>
      <w:t xml:space="preserve">Page </w:t>
    </w:r>
    <w:sdt>
      <w:sdtPr>
        <w:id w:val="628353751"/>
        <w:docPartObj>
          <w:docPartGallery w:val="Page Numbers (Bottom of Page)"/>
          <w:docPartUnique/>
        </w:docPartObj>
      </w:sdtPr>
      <w:sdtEndPr/>
      <w:sdtContent>
        <w:r>
          <w:fldChar w:fldCharType="begin"/>
        </w:r>
        <w:r>
          <w:instrText>PAGE   \* MERGEFORMAT</w:instrText>
        </w:r>
        <w:r>
          <w:fldChar w:fldCharType="separate"/>
        </w:r>
        <w:r>
          <w:rPr>
            <w:lang w:val="sl-SI"/>
          </w:rPr>
          <w:t>2</w:t>
        </w:r>
        <w:r>
          <w:fldChar w:fldCharType="end"/>
        </w:r>
      </w:sdtContent>
    </w:sdt>
  </w:p>
  <w:p w14:paraId="60764F63" w14:textId="77777777" w:rsidR="006477DC" w:rsidRDefault="00647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F1DDD" w14:textId="77777777" w:rsidR="004B7A52" w:rsidRPr="007F69D3" w:rsidRDefault="004B7A52" w:rsidP="007F69D3">
      <w:pPr>
        <w:spacing w:before="0" w:line="240" w:lineRule="auto"/>
        <w:ind w:left="0" w:right="340"/>
        <w:jc w:val="left"/>
      </w:pPr>
      <w:r>
        <w:separator/>
      </w:r>
    </w:p>
  </w:footnote>
  <w:footnote w:type="continuationSeparator" w:id="0">
    <w:p w14:paraId="2FD967C0" w14:textId="77777777" w:rsidR="004B7A52" w:rsidRDefault="004B7A52" w:rsidP="00924079">
      <w:pPr>
        <w:ind w:left="0"/>
      </w:pPr>
      <w:r>
        <w:continuationSeparator/>
      </w:r>
    </w:p>
    <w:p w14:paraId="426DFF20" w14:textId="77777777" w:rsidR="004B7A52" w:rsidRDefault="004B7A52" w:rsidP="00C12DFF">
      <w:pPr>
        <w:ind w:left="0"/>
      </w:pPr>
    </w:p>
  </w:footnote>
  <w:footnote w:type="continuationNotice" w:id="1">
    <w:p w14:paraId="2DA00F2A" w14:textId="77777777" w:rsidR="004B7A52" w:rsidRDefault="004B7A52"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78C" w14:textId="77777777" w:rsidR="00006B36" w:rsidRPr="00C8321B" w:rsidRDefault="00006B36" w:rsidP="00C8321B">
    <w:pPr>
      <w:pStyle w:val="Glava"/>
      <w:jc w:val="center"/>
    </w:pPr>
    <w:r>
      <w:rPr>
        <w:noProof/>
        <w:lang w:val="it-IT" w:eastAsia="it-IT"/>
      </w:rPr>
      <w:drawing>
        <wp:anchor distT="0" distB="0" distL="114300" distR="114300" simplePos="0" relativeHeight="25165824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006B36" w:rsidRDefault="00006B36">
    <w:r>
      <w:rPr>
        <w:noProof/>
        <w:lang w:val="it-IT" w:eastAsia="it-IT"/>
      </w:rPr>
      <w:drawing>
        <wp:anchor distT="0" distB="0" distL="114300" distR="114300" simplePos="0" relativeHeight="251658243"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8241"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006B36" w:rsidRDefault="00006B36" w:rsidP="00DE6927"/>
  <w:p w14:paraId="25E82FA8" w14:textId="77777777" w:rsidR="00B92EFB" w:rsidRDefault="00B92EFB"/>
  <w:p w14:paraId="2265EFF0" w14:textId="77777777" w:rsidR="00B92EFB" w:rsidRDefault="00B92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FC14" w14:textId="77777777" w:rsidR="00006B36" w:rsidRDefault="00006B36" w:rsidP="00D41EE5">
    <w:pPr>
      <w:pStyle w:val="Glava"/>
      <w:ind w:left="-1559"/>
    </w:pPr>
    <w:r>
      <w:rPr>
        <w:noProof/>
        <w:lang w:val="it-IT" w:eastAsia="it-IT"/>
      </w:rPr>
      <w:drawing>
        <wp:anchor distT="0" distB="0" distL="114300" distR="114300" simplePos="0" relativeHeight="251658242"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7"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2203"/>
        </w:tabs>
        <w:ind w:left="2203" w:hanging="360"/>
      </w:pPr>
      <w:rPr>
        <w:rFonts w:ascii="Symbol" w:hAnsi="Symbol" w:cs="Symbol"/>
      </w:rPr>
    </w:lvl>
    <w:lvl w:ilvl="1">
      <w:start w:val="1"/>
      <w:numFmt w:val="bullet"/>
      <w:lvlText w:val="◦"/>
      <w:lvlJc w:val="left"/>
      <w:pPr>
        <w:tabs>
          <w:tab w:val="num" w:pos="2563"/>
        </w:tabs>
        <w:ind w:left="2563" w:hanging="360"/>
      </w:pPr>
      <w:rPr>
        <w:rFonts w:ascii="OpenSymbol" w:hAnsi="OpenSymbol" w:cs="OpenSymbol"/>
      </w:rPr>
    </w:lvl>
    <w:lvl w:ilvl="2">
      <w:start w:val="1"/>
      <w:numFmt w:val="bullet"/>
      <w:lvlText w:val="▪"/>
      <w:lvlJc w:val="left"/>
      <w:pPr>
        <w:tabs>
          <w:tab w:val="num" w:pos="2923"/>
        </w:tabs>
        <w:ind w:left="2923" w:hanging="360"/>
      </w:pPr>
      <w:rPr>
        <w:rFonts w:ascii="OpenSymbol" w:hAnsi="OpenSymbol" w:cs="OpenSymbol"/>
      </w:rPr>
    </w:lvl>
    <w:lvl w:ilvl="3">
      <w:start w:val="1"/>
      <w:numFmt w:val="bullet"/>
      <w:lvlText w:val=""/>
      <w:lvlJc w:val="left"/>
      <w:pPr>
        <w:tabs>
          <w:tab w:val="num" w:pos="3283"/>
        </w:tabs>
        <w:ind w:left="3283" w:hanging="360"/>
      </w:pPr>
      <w:rPr>
        <w:rFonts w:ascii="Symbol" w:hAnsi="Symbol" w:cs="Symbol"/>
      </w:rPr>
    </w:lvl>
    <w:lvl w:ilvl="4">
      <w:start w:val="1"/>
      <w:numFmt w:val="bullet"/>
      <w:lvlText w:val="◦"/>
      <w:lvlJc w:val="left"/>
      <w:pPr>
        <w:tabs>
          <w:tab w:val="num" w:pos="3643"/>
        </w:tabs>
        <w:ind w:left="3643" w:hanging="360"/>
      </w:pPr>
      <w:rPr>
        <w:rFonts w:ascii="OpenSymbol" w:hAnsi="OpenSymbol" w:cs="OpenSymbol"/>
      </w:rPr>
    </w:lvl>
    <w:lvl w:ilvl="5">
      <w:start w:val="1"/>
      <w:numFmt w:val="bullet"/>
      <w:lvlText w:val="▪"/>
      <w:lvlJc w:val="left"/>
      <w:pPr>
        <w:tabs>
          <w:tab w:val="num" w:pos="4003"/>
        </w:tabs>
        <w:ind w:left="4003" w:hanging="360"/>
      </w:pPr>
      <w:rPr>
        <w:rFonts w:ascii="OpenSymbol" w:hAnsi="OpenSymbol" w:cs="OpenSymbol"/>
      </w:rPr>
    </w:lvl>
    <w:lvl w:ilvl="6">
      <w:start w:val="1"/>
      <w:numFmt w:val="bullet"/>
      <w:lvlText w:val=""/>
      <w:lvlJc w:val="left"/>
      <w:pPr>
        <w:tabs>
          <w:tab w:val="num" w:pos="4363"/>
        </w:tabs>
        <w:ind w:left="4363" w:hanging="360"/>
      </w:pPr>
      <w:rPr>
        <w:rFonts w:ascii="Symbol" w:hAnsi="Symbol" w:cs="Symbol"/>
      </w:rPr>
    </w:lvl>
    <w:lvl w:ilvl="7">
      <w:start w:val="1"/>
      <w:numFmt w:val="bullet"/>
      <w:lvlText w:val="◦"/>
      <w:lvlJc w:val="left"/>
      <w:pPr>
        <w:tabs>
          <w:tab w:val="num" w:pos="4723"/>
        </w:tabs>
        <w:ind w:left="4723" w:hanging="360"/>
      </w:pPr>
      <w:rPr>
        <w:rFonts w:ascii="OpenSymbol" w:hAnsi="OpenSymbol" w:cs="OpenSymbol"/>
      </w:rPr>
    </w:lvl>
    <w:lvl w:ilvl="8">
      <w:start w:val="1"/>
      <w:numFmt w:val="bullet"/>
      <w:lvlText w:val="▪"/>
      <w:lvlJc w:val="left"/>
      <w:pPr>
        <w:tabs>
          <w:tab w:val="num" w:pos="5083"/>
        </w:tabs>
        <w:ind w:left="508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75587B"/>
    <w:multiLevelType w:val="hybridMultilevel"/>
    <w:tmpl w:val="976A3FD0"/>
    <w:lvl w:ilvl="0" w:tplc="0424000F">
      <w:start w:val="1"/>
      <w:numFmt w:val="decimal"/>
      <w:lvlText w:val="%1."/>
      <w:lvlJc w:val="left"/>
      <w:pPr>
        <w:ind w:left="720" w:hanging="360"/>
      </w:pPr>
    </w:lvl>
    <w:lvl w:ilvl="1" w:tplc="9A44C92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5"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6" w15:restartNumberingAfterBreak="0">
    <w:nsid w:val="09BE74DF"/>
    <w:multiLevelType w:val="hybridMultilevel"/>
    <w:tmpl w:val="AB2091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8"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2345"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3105533C"/>
    <w:multiLevelType w:val="hybridMultilevel"/>
    <w:tmpl w:val="F834A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9250664"/>
    <w:multiLevelType w:val="hybridMultilevel"/>
    <w:tmpl w:val="C01A178E"/>
    <w:lvl w:ilvl="0" w:tplc="FEEC5214">
      <w:start w:val="2"/>
      <w:numFmt w:val="bullet"/>
      <w:lvlText w:val="-"/>
      <w:lvlJc w:val="left"/>
      <w:pPr>
        <w:ind w:left="1778" w:hanging="360"/>
      </w:pPr>
      <w:rPr>
        <w:rFonts w:ascii="Trebuchet MS" w:eastAsia="Times New Roman" w:hAnsi="Trebuchet MS" w:cs="Times New Roman"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1"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2353D56"/>
    <w:multiLevelType w:val="hybridMultilevel"/>
    <w:tmpl w:val="9050DDFA"/>
    <w:lvl w:ilvl="0" w:tplc="FEEC5214">
      <w:start w:val="2"/>
      <w:numFmt w:val="bullet"/>
      <w:lvlText w:val="-"/>
      <w:lvlJc w:val="left"/>
      <w:pPr>
        <w:ind w:left="1571" w:hanging="360"/>
      </w:pPr>
      <w:rPr>
        <w:rFonts w:ascii="Trebuchet MS" w:eastAsia="Times New Roman" w:hAnsi="Trebuchet MS" w:cs="Times New Roman"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5"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2"/>
  </w:num>
  <w:num w:numId="2">
    <w:abstractNumId w:val="33"/>
  </w:num>
  <w:num w:numId="3">
    <w:abstractNumId w:val="5"/>
  </w:num>
  <w:num w:numId="4">
    <w:abstractNumId w:val="35"/>
  </w:num>
  <w:num w:numId="5">
    <w:abstractNumId w:val="29"/>
  </w:num>
  <w:num w:numId="6">
    <w:abstractNumId w:val="19"/>
  </w:num>
  <w:num w:numId="7">
    <w:abstractNumId w:val="23"/>
  </w:num>
  <w:num w:numId="8">
    <w:abstractNumId w:val="27"/>
  </w:num>
  <w:num w:numId="9">
    <w:abstractNumId w:val="7"/>
  </w:num>
  <w:num w:numId="10">
    <w:abstractNumId w:val="30"/>
  </w:num>
  <w:num w:numId="11">
    <w:abstractNumId w:val="25"/>
  </w:num>
  <w:num w:numId="12">
    <w:abstractNumId w:val="13"/>
  </w:num>
  <w:num w:numId="13">
    <w:abstractNumId w:val="17"/>
  </w:num>
  <w:num w:numId="14">
    <w:abstractNumId w:val="4"/>
  </w:num>
  <w:num w:numId="15">
    <w:abstractNumId w:val="21"/>
  </w:num>
  <w:num w:numId="16">
    <w:abstractNumId w:val="12"/>
  </w:num>
  <w:num w:numId="17">
    <w:abstractNumId w:val="16"/>
  </w:num>
  <w:num w:numId="18">
    <w:abstractNumId w:val="34"/>
  </w:num>
  <w:num w:numId="19">
    <w:abstractNumId w:val="8"/>
  </w:num>
  <w:num w:numId="20">
    <w:abstractNumId w:val="26"/>
  </w:num>
  <w:num w:numId="21">
    <w:abstractNumId w:val="9"/>
  </w:num>
  <w:num w:numId="22">
    <w:abstractNumId w:val="36"/>
  </w:num>
  <w:num w:numId="23">
    <w:abstractNumId w:val="31"/>
  </w:num>
  <w:num w:numId="24">
    <w:abstractNumId w:val="20"/>
  </w:num>
  <w:num w:numId="25">
    <w:abstractNumId w:val="10"/>
  </w:num>
  <w:num w:numId="26">
    <w:abstractNumId w:val="11"/>
  </w:num>
  <w:num w:numId="27">
    <w:abstractNumId w:val="15"/>
  </w:num>
  <w:num w:numId="28">
    <w:abstractNumId w:val="22"/>
  </w:num>
  <w:num w:numId="29">
    <w:abstractNumId w:val="28"/>
  </w:num>
  <w:num w:numId="30">
    <w:abstractNumId w:val="14"/>
  </w:num>
  <w:num w:numId="31">
    <w:abstractNumId w:val="6"/>
  </w:num>
  <w:num w:numId="32">
    <w:abstractNumId w:val="24"/>
  </w:num>
  <w:num w:numId="33">
    <w:abstractNumId w:val="3"/>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1"/>
    <w:rsid w:val="000006C3"/>
    <w:rsid w:val="00000910"/>
    <w:rsid w:val="000015B2"/>
    <w:rsid w:val="0000185C"/>
    <w:rsid w:val="00001E11"/>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24A3"/>
    <w:rsid w:val="0001340E"/>
    <w:rsid w:val="00013D79"/>
    <w:rsid w:val="00013EB8"/>
    <w:rsid w:val="0001452E"/>
    <w:rsid w:val="0001457B"/>
    <w:rsid w:val="0001465C"/>
    <w:rsid w:val="00015CA8"/>
    <w:rsid w:val="00015E9A"/>
    <w:rsid w:val="00016469"/>
    <w:rsid w:val="00017C5F"/>
    <w:rsid w:val="00017F07"/>
    <w:rsid w:val="00017F0B"/>
    <w:rsid w:val="00020014"/>
    <w:rsid w:val="000200B2"/>
    <w:rsid w:val="00021150"/>
    <w:rsid w:val="00021F63"/>
    <w:rsid w:val="00021FAC"/>
    <w:rsid w:val="0002252A"/>
    <w:rsid w:val="000229C7"/>
    <w:rsid w:val="000231A7"/>
    <w:rsid w:val="00023360"/>
    <w:rsid w:val="00023C35"/>
    <w:rsid w:val="000248D6"/>
    <w:rsid w:val="00024D05"/>
    <w:rsid w:val="000300CE"/>
    <w:rsid w:val="000306E3"/>
    <w:rsid w:val="00030BF5"/>
    <w:rsid w:val="00030D29"/>
    <w:rsid w:val="00030DEF"/>
    <w:rsid w:val="00030F29"/>
    <w:rsid w:val="00032B6B"/>
    <w:rsid w:val="000331AD"/>
    <w:rsid w:val="000332B8"/>
    <w:rsid w:val="0003371A"/>
    <w:rsid w:val="00033869"/>
    <w:rsid w:val="00035319"/>
    <w:rsid w:val="0003535E"/>
    <w:rsid w:val="00035418"/>
    <w:rsid w:val="00036E4E"/>
    <w:rsid w:val="00037109"/>
    <w:rsid w:val="00037139"/>
    <w:rsid w:val="000378CC"/>
    <w:rsid w:val="0004039C"/>
    <w:rsid w:val="000404BF"/>
    <w:rsid w:val="0004083A"/>
    <w:rsid w:val="00040CCE"/>
    <w:rsid w:val="00040FDD"/>
    <w:rsid w:val="000412EF"/>
    <w:rsid w:val="00041CD9"/>
    <w:rsid w:val="0004223D"/>
    <w:rsid w:val="000425F4"/>
    <w:rsid w:val="0004260F"/>
    <w:rsid w:val="00042A9F"/>
    <w:rsid w:val="000437C2"/>
    <w:rsid w:val="000439FB"/>
    <w:rsid w:val="000449FF"/>
    <w:rsid w:val="00044A7F"/>
    <w:rsid w:val="000459B4"/>
    <w:rsid w:val="000465E1"/>
    <w:rsid w:val="00046632"/>
    <w:rsid w:val="00046E89"/>
    <w:rsid w:val="00046F79"/>
    <w:rsid w:val="00046FED"/>
    <w:rsid w:val="0004730D"/>
    <w:rsid w:val="000474C2"/>
    <w:rsid w:val="00047703"/>
    <w:rsid w:val="00047BB8"/>
    <w:rsid w:val="00050639"/>
    <w:rsid w:val="0005065E"/>
    <w:rsid w:val="000508CD"/>
    <w:rsid w:val="00050E62"/>
    <w:rsid w:val="000511C2"/>
    <w:rsid w:val="00051533"/>
    <w:rsid w:val="00051D5A"/>
    <w:rsid w:val="0005245F"/>
    <w:rsid w:val="00052487"/>
    <w:rsid w:val="000526B3"/>
    <w:rsid w:val="000531EB"/>
    <w:rsid w:val="00053D6C"/>
    <w:rsid w:val="00053DAC"/>
    <w:rsid w:val="000549A8"/>
    <w:rsid w:val="00055229"/>
    <w:rsid w:val="0005651B"/>
    <w:rsid w:val="00056696"/>
    <w:rsid w:val="00056BAE"/>
    <w:rsid w:val="00056D27"/>
    <w:rsid w:val="0005729C"/>
    <w:rsid w:val="00060902"/>
    <w:rsid w:val="00060C01"/>
    <w:rsid w:val="00062D2C"/>
    <w:rsid w:val="00062EBF"/>
    <w:rsid w:val="00063313"/>
    <w:rsid w:val="00063D14"/>
    <w:rsid w:val="00064141"/>
    <w:rsid w:val="00064A8C"/>
    <w:rsid w:val="000651A7"/>
    <w:rsid w:val="00066267"/>
    <w:rsid w:val="0006634E"/>
    <w:rsid w:val="00066780"/>
    <w:rsid w:val="00066B79"/>
    <w:rsid w:val="00067A21"/>
    <w:rsid w:val="00067CC8"/>
    <w:rsid w:val="000715FC"/>
    <w:rsid w:val="00071DCD"/>
    <w:rsid w:val="0007294D"/>
    <w:rsid w:val="00073061"/>
    <w:rsid w:val="00073140"/>
    <w:rsid w:val="0007513D"/>
    <w:rsid w:val="000751D0"/>
    <w:rsid w:val="000762A2"/>
    <w:rsid w:val="00076DD1"/>
    <w:rsid w:val="000777CE"/>
    <w:rsid w:val="00077F8B"/>
    <w:rsid w:val="000806EF"/>
    <w:rsid w:val="00080C76"/>
    <w:rsid w:val="000811BC"/>
    <w:rsid w:val="0008131E"/>
    <w:rsid w:val="000819DD"/>
    <w:rsid w:val="00081B27"/>
    <w:rsid w:val="000829E4"/>
    <w:rsid w:val="00082A32"/>
    <w:rsid w:val="00082AA1"/>
    <w:rsid w:val="00083CF1"/>
    <w:rsid w:val="00084A52"/>
    <w:rsid w:val="00084E48"/>
    <w:rsid w:val="000850EE"/>
    <w:rsid w:val="00085941"/>
    <w:rsid w:val="00086306"/>
    <w:rsid w:val="000865F7"/>
    <w:rsid w:val="00086698"/>
    <w:rsid w:val="000869AF"/>
    <w:rsid w:val="00086BD2"/>
    <w:rsid w:val="000875AD"/>
    <w:rsid w:val="00087967"/>
    <w:rsid w:val="000902F1"/>
    <w:rsid w:val="000903C1"/>
    <w:rsid w:val="000905C2"/>
    <w:rsid w:val="000910D5"/>
    <w:rsid w:val="00091182"/>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5F0"/>
    <w:rsid w:val="000B269C"/>
    <w:rsid w:val="000B3CF6"/>
    <w:rsid w:val="000B4AD9"/>
    <w:rsid w:val="000B51C5"/>
    <w:rsid w:val="000B5B36"/>
    <w:rsid w:val="000B5E64"/>
    <w:rsid w:val="000B66A5"/>
    <w:rsid w:val="000B6938"/>
    <w:rsid w:val="000B6E12"/>
    <w:rsid w:val="000B73E8"/>
    <w:rsid w:val="000B7B71"/>
    <w:rsid w:val="000C0A50"/>
    <w:rsid w:val="000C15AA"/>
    <w:rsid w:val="000C15F3"/>
    <w:rsid w:val="000C1BE7"/>
    <w:rsid w:val="000C1C3B"/>
    <w:rsid w:val="000C28DF"/>
    <w:rsid w:val="000C2AAD"/>
    <w:rsid w:val="000C3244"/>
    <w:rsid w:val="000C46F4"/>
    <w:rsid w:val="000C5A98"/>
    <w:rsid w:val="000C5D31"/>
    <w:rsid w:val="000C68D6"/>
    <w:rsid w:val="000C697F"/>
    <w:rsid w:val="000C6D65"/>
    <w:rsid w:val="000C7163"/>
    <w:rsid w:val="000C72FC"/>
    <w:rsid w:val="000C762F"/>
    <w:rsid w:val="000D0197"/>
    <w:rsid w:val="000D042C"/>
    <w:rsid w:val="000D1D9B"/>
    <w:rsid w:val="000D2038"/>
    <w:rsid w:val="000D2521"/>
    <w:rsid w:val="000D37DC"/>
    <w:rsid w:val="000D52D4"/>
    <w:rsid w:val="000D5BF6"/>
    <w:rsid w:val="000D77A4"/>
    <w:rsid w:val="000D7AB7"/>
    <w:rsid w:val="000D7C0F"/>
    <w:rsid w:val="000E03A4"/>
    <w:rsid w:val="000E14C7"/>
    <w:rsid w:val="000E1925"/>
    <w:rsid w:val="000E246C"/>
    <w:rsid w:val="000E276B"/>
    <w:rsid w:val="000E27F7"/>
    <w:rsid w:val="000E2A3B"/>
    <w:rsid w:val="000E2E04"/>
    <w:rsid w:val="000E335A"/>
    <w:rsid w:val="000E4198"/>
    <w:rsid w:val="000E4339"/>
    <w:rsid w:val="000E476C"/>
    <w:rsid w:val="000E4BD4"/>
    <w:rsid w:val="000E4C08"/>
    <w:rsid w:val="000E5755"/>
    <w:rsid w:val="000E5CA1"/>
    <w:rsid w:val="000E5DB0"/>
    <w:rsid w:val="000E6367"/>
    <w:rsid w:val="000E6897"/>
    <w:rsid w:val="000E6B48"/>
    <w:rsid w:val="000F01D9"/>
    <w:rsid w:val="000F0569"/>
    <w:rsid w:val="000F0BA1"/>
    <w:rsid w:val="000F0C51"/>
    <w:rsid w:val="000F1452"/>
    <w:rsid w:val="000F2B30"/>
    <w:rsid w:val="000F2E1A"/>
    <w:rsid w:val="000F4201"/>
    <w:rsid w:val="000F42A5"/>
    <w:rsid w:val="000F4B48"/>
    <w:rsid w:val="000F5239"/>
    <w:rsid w:val="000F5E46"/>
    <w:rsid w:val="000F606B"/>
    <w:rsid w:val="000F61B5"/>
    <w:rsid w:val="000F6E3B"/>
    <w:rsid w:val="000F7443"/>
    <w:rsid w:val="000F7C9B"/>
    <w:rsid w:val="000F7FA7"/>
    <w:rsid w:val="00100165"/>
    <w:rsid w:val="00100FDE"/>
    <w:rsid w:val="001020E1"/>
    <w:rsid w:val="00102384"/>
    <w:rsid w:val="00103424"/>
    <w:rsid w:val="0010495C"/>
    <w:rsid w:val="00104E98"/>
    <w:rsid w:val="00104F75"/>
    <w:rsid w:val="00105F5F"/>
    <w:rsid w:val="00106A7E"/>
    <w:rsid w:val="00106A91"/>
    <w:rsid w:val="00106EF3"/>
    <w:rsid w:val="001072A4"/>
    <w:rsid w:val="00107620"/>
    <w:rsid w:val="001078F3"/>
    <w:rsid w:val="00107E65"/>
    <w:rsid w:val="00107FB0"/>
    <w:rsid w:val="00110898"/>
    <w:rsid w:val="00111488"/>
    <w:rsid w:val="00111A8C"/>
    <w:rsid w:val="00112243"/>
    <w:rsid w:val="00112DB3"/>
    <w:rsid w:val="00113358"/>
    <w:rsid w:val="00114531"/>
    <w:rsid w:val="00114622"/>
    <w:rsid w:val="001149ED"/>
    <w:rsid w:val="00115050"/>
    <w:rsid w:val="00115498"/>
    <w:rsid w:val="001156CA"/>
    <w:rsid w:val="00115929"/>
    <w:rsid w:val="001161C3"/>
    <w:rsid w:val="00116269"/>
    <w:rsid w:val="001171EC"/>
    <w:rsid w:val="001172B4"/>
    <w:rsid w:val="0011733C"/>
    <w:rsid w:val="00117E5D"/>
    <w:rsid w:val="00117FA5"/>
    <w:rsid w:val="0012004F"/>
    <w:rsid w:val="001205FB"/>
    <w:rsid w:val="0012108D"/>
    <w:rsid w:val="001218B5"/>
    <w:rsid w:val="001221A5"/>
    <w:rsid w:val="0012270D"/>
    <w:rsid w:val="00122B57"/>
    <w:rsid w:val="00122D98"/>
    <w:rsid w:val="00122EE6"/>
    <w:rsid w:val="00123354"/>
    <w:rsid w:val="00123959"/>
    <w:rsid w:val="00123C66"/>
    <w:rsid w:val="00123DFE"/>
    <w:rsid w:val="00124745"/>
    <w:rsid w:val="001249AC"/>
    <w:rsid w:val="00124F2C"/>
    <w:rsid w:val="0012600E"/>
    <w:rsid w:val="00127608"/>
    <w:rsid w:val="00127665"/>
    <w:rsid w:val="001279D2"/>
    <w:rsid w:val="00127C1A"/>
    <w:rsid w:val="00127D22"/>
    <w:rsid w:val="001301BA"/>
    <w:rsid w:val="001313D2"/>
    <w:rsid w:val="00131558"/>
    <w:rsid w:val="001318BA"/>
    <w:rsid w:val="00132192"/>
    <w:rsid w:val="001325E7"/>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0266"/>
    <w:rsid w:val="0015157B"/>
    <w:rsid w:val="00151991"/>
    <w:rsid w:val="00151E4B"/>
    <w:rsid w:val="001525C2"/>
    <w:rsid w:val="001528DB"/>
    <w:rsid w:val="00152FF2"/>
    <w:rsid w:val="00154850"/>
    <w:rsid w:val="00154BD1"/>
    <w:rsid w:val="00155B62"/>
    <w:rsid w:val="00155C1B"/>
    <w:rsid w:val="00155D38"/>
    <w:rsid w:val="00156F4D"/>
    <w:rsid w:val="00157504"/>
    <w:rsid w:val="00157617"/>
    <w:rsid w:val="0015793E"/>
    <w:rsid w:val="00157975"/>
    <w:rsid w:val="00157F46"/>
    <w:rsid w:val="00157FC0"/>
    <w:rsid w:val="001600BB"/>
    <w:rsid w:val="001601EC"/>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874"/>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96D"/>
    <w:rsid w:val="001A146D"/>
    <w:rsid w:val="001A1681"/>
    <w:rsid w:val="001A1E25"/>
    <w:rsid w:val="001A2008"/>
    <w:rsid w:val="001A2189"/>
    <w:rsid w:val="001A3181"/>
    <w:rsid w:val="001A31CB"/>
    <w:rsid w:val="001A46B4"/>
    <w:rsid w:val="001A49D3"/>
    <w:rsid w:val="001A4AC1"/>
    <w:rsid w:val="001A521A"/>
    <w:rsid w:val="001A532F"/>
    <w:rsid w:val="001A566F"/>
    <w:rsid w:val="001A593E"/>
    <w:rsid w:val="001A6877"/>
    <w:rsid w:val="001A6A77"/>
    <w:rsid w:val="001A6B06"/>
    <w:rsid w:val="001A6C31"/>
    <w:rsid w:val="001A7091"/>
    <w:rsid w:val="001A7EBF"/>
    <w:rsid w:val="001B023B"/>
    <w:rsid w:val="001B0B74"/>
    <w:rsid w:val="001B0CF0"/>
    <w:rsid w:val="001B1406"/>
    <w:rsid w:val="001B1D20"/>
    <w:rsid w:val="001B1D35"/>
    <w:rsid w:val="001B1EC9"/>
    <w:rsid w:val="001B21DF"/>
    <w:rsid w:val="001B25F6"/>
    <w:rsid w:val="001B2BD0"/>
    <w:rsid w:val="001B38F2"/>
    <w:rsid w:val="001B41F3"/>
    <w:rsid w:val="001B49FC"/>
    <w:rsid w:val="001B4ACD"/>
    <w:rsid w:val="001B4D42"/>
    <w:rsid w:val="001B6308"/>
    <w:rsid w:val="001B75AF"/>
    <w:rsid w:val="001C0E9A"/>
    <w:rsid w:val="001C1550"/>
    <w:rsid w:val="001C1C23"/>
    <w:rsid w:val="001C276E"/>
    <w:rsid w:val="001C2B31"/>
    <w:rsid w:val="001C346A"/>
    <w:rsid w:val="001C44A2"/>
    <w:rsid w:val="001C47E8"/>
    <w:rsid w:val="001C4BF7"/>
    <w:rsid w:val="001C50A4"/>
    <w:rsid w:val="001C5433"/>
    <w:rsid w:val="001C5485"/>
    <w:rsid w:val="001C63C1"/>
    <w:rsid w:val="001C648B"/>
    <w:rsid w:val="001C76D3"/>
    <w:rsid w:val="001C7CB1"/>
    <w:rsid w:val="001D04A8"/>
    <w:rsid w:val="001D08C3"/>
    <w:rsid w:val="001D0CD1"/>
    <w:rsid w:val="001D10D5"/>
    <w:rsid w:val="001D14FB"/>
    <w:rsid w:val="001D1584"/>
    <w:rsid w:val="001D16B7"/>
    <w:rsid w:val="001D17B6"/>
    <w:rsid w:val="001D1DBD"/>
    <w:rsid w:val="001D1F19"/>
    <w:rsid w:val="001D25CA"/>
    <w:rsid w:val="001D2F3D"/>
    <w:rsid w:val="001D3074"/>
    <w:rsid w:val="001D3166"/>
    <w:rsid w:val="001D34E1"/>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B87"/>
    <w:rsid w:val="001E2202"/>
    <w:rsid w:val="001E24D5"/>
    <w:rsid w:val="001E2A8D"/>
    <w:rsid w:val="001E2CC7"/>
    <w:rsid w:val="001E3FE3"/>
    <w:rsid w:val="001E40DF"/>
    <w:rsid w:val="001E47EC"/>
    <w:rsid w:val="001E4CEA"/>
    <w:rsid w:val="001E503C"/>
    <w:rsid w:val="001E57A0"/>
    <w:rsid w:val="001E6106"/>
    <w:rsid w:val="001E6C18"/>
    <w:rsid w:val="001E738F"/>
    <w:rsid w:val="001E7A34"/>
    <w:rsid w:val="001F03AC"/>
    <w:rsid w:val="001F05A5"/>
    <w:rsid w:val="001F0707"/>
    <w:rsid w:val="001F0B6C"/>
    <w:rsid w:val="001F1659"/>
    <w:rsid w:val="001F17B4"/>
    <w:rsid w:val="001F1982"/>
    <w:rsid w:val="001F1A98"/>
    <w:rsid w:val="001F3029"/>
    <w:rsid w:val="001F31FB"/>
    <w:rsid w:val="001F32ED"/>
    <w:rsid w:val="001F3B98"/>
    <w:rsid w:val="001F42EC"/>
    <w:rsid w:val="001F449A"/>
    <w:rsid w:val="001F4FC2"/>
    <w:rsid w:val="001F57EC"/>
    <w:rsid w:val="001F662D"/>
    <w:rsid w:val="001F691B"/>
    <w:rsid w:val="001F6956"/>
    <w:rsid w:val="001F6DD6"/>
    <w:rsid w:val="001F77A3"/>
    <w:rsid w:val="001F7D1F"/>
    <w:rsid w:val="001F7F35"/>
    <w:rsid w:val="002002C2"/>
    <w:rsid w:val="002007E2"/>
    <w:rsid w:val="00200C51"/>
    <w:rsid w:val="0020106F"/>
    <w:rsid w:val="00201565"/>
    <w:rsid w:val="00202674"/>
    <w:rsid w:val="00202EF3"/>
    <w:rsid w:val="00202F84"/>
    <w:rsid w:val="002034BA"/>
    <w:rsid w:val="00203E92"/>
    <w:rsid w:val="002041B7"/>
    <w:rsid w:val="002043CD"/>
    <w:rsid w:val="00204633"/>
    <w:rsid w:val="002049C7"/>
    <w:rsid w:val="002049D4"/>
    <w:rsid w:val="00204A3C"/>
    <w:rsid w:val="002059BC"/>
    <w:rsid w:val="00206652"/>
    <w:rsid w:val="0020678A"/>
    <w:rsid w:val="0020689C"/>
    <w:rsid w:val="00206BA3"/>
    <w:rsid w:val="0020717F"/>
    <w:rsid w:val="00207CC9"/>
    <w:rsid w:val="002102FD"/>
    <w:rsid w:val="00210375"/>
    <w:rsid w:val="0021090E"/>
    <w:rsid w:val="00211198"/>
    <w:rsid w:val="00211C98"/>
    <w:rsid w:val="00212098"/>
    <w:rsid w:val="002122EC"/>
    <w:rsid w:val="00212F21"/>
    <w:rsid w:val="00213399"/>
    <w:rsid w:val="00213D7D"/>
    <w:rsid w:val="00214458"/>
    <w:rsid w:val="00216AA2"/>
    <w:rsid w:val="00216E68"/>
    <w:rsid w:val="00217039"/>
    <w:rsid w:val="00217511"/>
    <w:rsid w:val="002177D2"/>
    <w:rsid w:val="00217E5B"/>
    <w:rsid w:val="002200AE"/>
    <w:rsid w:val="00221473"/>
    <w:rsid w:val="00221669"/>
    <w:rsid w:val="002216A5"/>
    <w:rsid w:val="00221C12"/>
    <w:rsid w:val="00221C63"/>
    <w:rsid w:val="00221F90"/>
    <w:rsid w:val="00222144"/>
    <w:rsid w:val="00222770"/>
    <w:rsid w:val="0022293E"/>
    <w:rsid w:val="00222D60"/>
    <w:rsid w:val="00223551"/>
    <w:rsid w:val="002239C9"/>
    <w:rsid w:val="00223A64"/>
    <w:rsid w:val="00223A66"/>
    <w:rsid w:val="00223C11"/>
    <w:rsid w:val="00224447"/>
    <w:rsid w:val="002253CC"/>
    <w:rsid w:val="0022550D"/>
    <w:rsid w:val="002265C8"/>
    <w:rsid w:val="002274EA"/>
    <w:rsid w:val="002275D5"/>
    <w:rsid w:val="0022794C"/>
    <w:rsid w:val="0023005C"/>
    <w:rsid w:val="002302FC"/>
    <w:rsid w:val="0023188C"/>
    <w:rsid w:val="00231A89"/>
    <w:rsid w:val="00231B01"/>
    <w:rsid w:val="00231B3C"/>
    <w:rsid w:val="00231D8C"/>
    <w:rsid w:val="0023224E"/>
    <w:rsid w:val="00232465"/>
    <w:rsid w:val="00232645"/>
    <w:rsid w:val="0023272E"/>
    <w:rsid w:val="002331BB"/>
    <w:rsid w:val="00233551"/>
    <w:rsid w:val="00234485"/>
    <w:rsid w:val="0023463A"/>
    <w:rsid w:val="00234AC9"/>
    <w:rsid w:val="00234C71"/>
    <w:rsid w:val="002351D4"/>
    <w:rsid w:val="00235269"/>
    <w:rsid w:val="002356FB"/>
    <w:rsid w:val="002364D4"/>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728"/>
    <w:rsid w:val="00253DB5"/>
    <w:rsid w:val="00253E67"/>
    <w:rsid w:val="002549CC"/>
    <w:rsid w:val="00254BA7"/>
    <w:rsid w:val="00254D22"/>
    <w:rsid w:val="00254D2D"/>
    <w:rsid w:val="00254F07"/>
    <w:rsid w:val="00255574"/>
    <w:rsid w:val="002558F0"/>
    <w:rsid w:val="00255CB2"/>
    <w:rsid w:val="002562B2"/>
    <w:rsid w:val="0025633A"/>
    <w:rsid w:val="0026010D"/>
    <w:rsid w:val="0026048F"/>
    <w:rsid w:val="00260F74"/>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4940"/>
    <w:rsid w:val="002762C8"/>
    <w:rsid w:val="0027634F"/>
    <w:rsid w:val="002768BF"/>
    <w:rsid w:val="00276C10"/>
    <w:rsid w:val="002776EA"/>
    <w:rsid w:val="0027772C"/>
    <w:rsid w:val="002777AC"/>
    <w:rsid w:val="002814B9"/>
    <w:rsid w:val="002818DB"/>
    <w:rsid w:val="00282086"/>
    <w:rsid w:val="002825EC"/>
    <w:rsid w:val="002827BD"/>
    <w:rsid w:val="00282A5F"/>
    <w:rsid w:val="002842A1"/>
    <w:rsid w:val="00284A08"/>
    <w:rsid w:val="00284D69"/>
    <w:rsid w:val="00284D79"/>
    <w:rsid w:val="00284FEE"/>
    <w:rsid w:val="00285007"/>
    <w:rsid w:val="002850D8"/>
    <w:rsid w:val="00285428"/>
    <w:rsid w:val="00285CAB"/>
    <w:rsid w:val="00285E40"/>
    <w:rsid w:val="00286042"/>
    <w:rsid w:val="002867D4"/>
    <w:rsid w:val="00286BD4"/>
    <w:rsid w:val="002874AF"/>
    <w:rsid w:val="00287C40"/>
    <w:rsid w:val="00287F6D"/>
    <w:rsid w:val="0029063D"/>
    <w:rsid w:val="0029066C"/>
    <w:rsid w:val="002908A4"/>
    <w:rsid w:val="002911F2"/>
    <w:rsid w:val="002911FC"/>
    <w:rsid w:val="002912C4"/>
    <w:rsid w:val="002915D6"/>
    <w:rsid w:val="002918F7"/>
    <w:rsid w:val="00291D5F"/>
    <w:rsid w:val="0029375B"/>
    <w:rsid w:val="00293F3C"/>
    <w:rsid w:val="00293FE4"/>
    <w:rsid w:val="00295092"/>
    <w:rsid w:val="002958D1"/>
    <w:rsid w:val="0029595C"/>
    <w:rsid w:val="002959AE"/>
    <w:rsid w:val="00295A66"/>
    <w:rsid w:val="00295ECF"/>
    <w:rsid w:val="00295EE6"/>
    <w:rsid w:val="0029699F"/>
    <w:rsid w:val="00297743"/>
    <w:rsid w:val="002A03EF"/>
    <w:rsid w:val="002A17A0"/>
    <w:rsid w:val="002A2B59"/>
    <w:rsid w:val="002A30C1"/>
    <w:rsid w:val="002A321F"/>
    <w:rsid w:val="002A3493"/>
    <w:rsid w:val="002A35AC"/>
    <w:rsid w:val="002A3B18"/>
    <w:rsid w:val="002A3B32"/>
    <w:rsid w:val="002A416A"/>
    <w:rsid w:val="002A450B"/>
    <w:rsid w:val="002A4D78"/>
    <w:rsid w:val="002A5651"/>
    <w:rsid w:val="002A56A8"/>
    <w:rsid w:val="002A6145"/>
    <w:rsid w:val="002A66C4"/>
    <w:rsid w:val="002A7357"/>
    <w:rsid w:val="002A7AB8"/>
    <w:rsid w:val="002B0184"/>
    <w:rsid w:val="002B04A4"/>
    <w:rsid w:val="002B04BD"/>
    <w:rsid w:val="002B098F"/>
    <w:rsid w:val="002B0D4E"/>
    <w:rsid w:val="002B109E"/>
    <w:rsid w:val="002B148B"/>
    <w:rsid w:val="002B2B29"/>
    <w:rsid w:val="002B3590"/>
    <w:rsid w:val="002B3D64"/>
    <w:rsid w:val="002B43A1"/>
    <w:rsid w:val="002B4935"/>
    <w:rsid w:val="002B4CC4"/>
    <w:rsid w:val="002B4F8E"/>
    <w:rsid w:val="002B5260"/>
    <w:rsid w:val="002B56B9"/>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0C62"/>
    <w:rsid w:val="002D11AF"/>
    <w:rsid w:val="002D20E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4FD0"/>
    <w:rsid w:val="002E5449"/>
    <w:rsid w:val="002E56D7"/>
    <w:rsid w:val="002E595E"/>
    <w:rsid w:val="002E5B6D"/>
    <w:rsid w:val="002E6724"/>
    <w:rsid w:val="002E6B60"/>
    <w:rsid w:val="002E6ECB"/>
    <w:rsid w:val="002E6FFC"/>
    <w:rsid w:val="002E7821"/>
    <w:rsid w:val="002E798F"/>
    <w:rsid w:val="002E7A90"/>
    <w:rsid w:val="002E7AEA"/>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5B8"/>
    <w:rsid w:val="00300962"/>
    <w:rsid w:val="00300B6E"/>
    <w:rsid w:val="00300C34"/>
    <w:rsid w:val="00301284"/>
    <w:rsid w:val="003019E9"/>
    <w:rsid w:val="00301B41"/>
    <w:rsid w:val="003032A5"/>
    <w:rsid w:val="00304846"/>
    <w:rsid w:val="0030505F"/>
    <w:rsid w:val="00305477"/>
    <w:rsid w:val="0030597A"/>
    <w:rsid w:val="00305F67"/>
    <w:rsid w:val="003079BA"/>
    <w:rsid w:val="00307A80"/>
    <w:rsid w:val="00310E5C"/>
    <w:rsid w:val="00311673"/>
    <w:rsid w:val="003146F8"/>
    <w:rsid w:val="00314892"/>
    <w:rsid w:val="00314F59"/>
    <w:rsid w:val="00314F67"/>
    <w:rsid w:val="003152EF"/>
    <w:rsid w:val="0031586F"/>
    <w:rsid w:val="00315D8B"/>
    <w:rsid w:val="00315E86"/>
    <w:rsid w:val="00316D0A"/>
    <w:rsid w:val="00316EDF"/>
    <w:rsid w:val="003177B4"/>
    <w:rsid w:val="0032066B"/>
    <w:rsid w:val="00321B80"/>
    <w:rsid w:val="003228E3"/>
    <w:rsid w:val="00322BAA"/>
    <w:rsid w:val="003236C2"/>
    <w:rsid w:val="003253DB"/>
    <w:rsid w:val="003255C3"/>
    <w:rsid w:val="00326986"/>
    <w:rsid w:val="00326E77"/>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6611"/>
    <w:rsid w:val="00337B2C"/>
    <w:rsid w:val="00337E1F"/>
    <w:rsid w:val="00341001"/>
    <w:rsid w:val="00341107"/>
    <w:rsid w:val="00342FB7"/>
    <w:rsid w:val="003433E3"/>
    <w:rsid w:val="00344432"/>
    <w:rsid w:val="00344A4E"/>
    <w:rsid w:val="00345EEA"/>
    <w:rsid w:val="00346665"/>
    <w:rsid w:val="00346C8A"/>
    <w:rsid w:val="003505FB"/>
    <w:rsid w:val="00351640"/>
    <w:rsid w:val="00351C90"/>
    <w:rsid w:val="00351E31"/>
    <w:rsid w:val="00352596"/>
    <w:rsid w:val="0035361B"/>
    <w:rsid w:val="0035364B"/>
    <w:rsid w:val="00353711"/>
    <w:rsid w:val="00353AEA"/>
    <w:rsid w:val="00354F00"/>
    <w:rsid w:val="00355146"/>
    <w:rsid w:val="00355479"/>
    <w:rsid w:val="00355ED4"/>
    <w:rsid w:val="0035601A"/>
    <w:rsid w:val="003561AB"/>
    <w:rsid w:val="003570CF"/>
    <w:rsid w:val="0035750B"/>
    <w:rsid w:val="00357A8A"/>
    <w:rsid w:val="00357DE6"/>
    <w:rsid w:val="00360056"/>
    <w:rsid w:val="00360FD1"/>
    <w:rsid w:val="003611C9"/>
    <w:rsid w:val="00361521"/>
    <w:rsid w:val="00361D8B"/>
    <w:rsid w:val="00361DEE"/>
    <w:rsid w:val="00361E99"/>
    <w:rsid w:val="00361EB3"/>
    <w:rsid w:val="0036210A"/>
    <w:rsid w:val="003622A7"/>
    <w:rsid w:val="003625AC"/>
    <w:rsid w:val="00363AA4"/>
    <w:rsid w:val="00363C80"/>
    <w:rsid w:val="00363F93"/>
    <w:rsid w:val="003641EF"/>
    <w:rsid w:val="003643A5"/>
    <w:rsid w:val="003644A2"/>
    <w:rsid w:val="00364AD9"/>
    <w:rsid w:val="00364D1A"/>
    <w:rsid w:val="00364EA9"/>
    <w:rsid w:val="00365D38"/>
    <w:rsid w:val="00365DF3"/>
    <w:rsid w:val="003661D0"/>
    <w:rsid w:val="003678CF"/>
    <w:rsid w:val="00367B71"/>
    <w:rsid w:val="00367D0B"/>
    <w:rsid w:val="00370600"/>
    <w:rsid w:val="0037093F"/>
    <w:rsid w:val="00370AC6"/>
    <w:rsid w:val="00371258"/>
    <w:rsid w:val="0037139F"/>
    <w:rsid w:val="0037152B"/>
    <w:rsid w:val="0037162B"/>
    <w:rsid w:val="0037163F"/>
    <w:rsid w:val="00371785"/>
    <w:rsid w:val="003718A2"/>
    <w:rsid w:val="003719AD"/>
    <w:rsid w:val="00371A48"/>
    <w:rsid w:val="00371FB9"/>
    <w:rsid w:val="003720ED"/>
    <w:rsid w:val="003727B9"/>
    <w:rsid w:val="00372C61"/>
    <w:rsid w:val="003733AF"/>
    <w:rsid w:val="003733C1"/>
    <w:rsid w:val="003739D9"/>
    <w:rsid w:val="00374776"/>
    <w:rsid w:val="003747C3"/>
    <w:rsid w:val="0037615E"/>
    <w:rsid w:val="00376A81"/>
    <w:rsid w:val="00376C4D"/>
    <w:rsid w:val="00377682"/>
    <w:rsid w:val="00377DA3"/>
    <w:rsid w:val="0038085C"/>
    <w:rsid w:val="00380E53"/>
    <w:rsid w:val="00380F63"/>
    <w:rsid w:val="00381DF2"/>
    <w:rsid w:val="00382B9F"/>
    <w:rsid w:val="00383038"/>
    <w:rsid w:val="00383F57"/>
    <w:rsid w:val="003844EE"/>
    <w:rsid w:val="00384FC4"/>
    <w:rsid w:val="003850A5"/>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EA8"/>
    <w:rsid w:val="00394F5E"/>
    <w:rsid w:val="003951A9"/>
    <w:rsid w:val="0039542D"/>
    <w:rsid w:val="00396274"/>
    <w:rsid w:val="003966B5"/>
    <w:rsid w:val="003971AB"/>
    <w:rsid w:val="003A13F9"/>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C09"/>
    <w:rsid w:val="003C0F6A"/>
    <w:rsid w:val="003C1257"/>
    <w:rsid w:val="003C12C5"/>
    <w:rsid w:val="003C1425"/>
    <w:rsid w:val="003C162D"/>
    <w:rsid w:val="003C27E5"/>
    <w:rsid w:val="003C2A74"/>
    <w:rsid w:val="003C355E"/>
    <w:rsid w:val="003C37BD"/>
    <w:rsid w:val="003C37C7"/>
    <w:rsid w:val="003C39D2"/>
    <w:rsid w:val="003C3A63"/>
    <w:rsid w:val="003C483D"/>
    <w:rsid w:val="003C48B8"/>
    <w:rsid w:val="003C5432"/>
    <w:rsid w:val="003C543C"/>
    <w:rsid w:val="003C5950"/>
    <w:rsid w:val="003C5B54"/>
    <w:rsid w:val="003C5F24"/>
    <w:rsid w:val="003C6209"/>
    <w:rsid w:val="003C63AD"/>
    <w:rsid w:val="003C6B2B"/>
    <w:rsid w:val="003C6CB0"/>
    <w:rsid w:val="003C6D45"/>
    <w:rsid w:val="003C7998"/>
    <w:rsid w:val="003C7B84"/>
    <w:rsid w:val="003C7D58"/>
    <w:rsid w:val="003C7DD6"/>
    <w:rsid w:val="003C7F2C"/>
    <w:rsid w:val="003D0BE7"/>
    <w:rsid w:val="003D17C7"/>
    <w:rsid w:val="003D19F7"/>
    <w:rsid w:val="003D227B"/>
    <w:rsid w:val="003D22FF"/>
    <w:rsid w:val="003D2372"/>
    <w:rsid w:val="003D2BE7"/>
    <w:rsid w:val="003D2C09"/>
    <w:rsid w:val="003D3238"/>
    <w:rsid w:val="003D3363"/>
    <w:rsid w:val="003D37CD"/>
    <w:rsid w:val="003D4929"/>
    <w:rsid w:val="003D517D"/>
    <w:rsid w:val="003D6650"/>
    <w:rsid w:val="003D6970"/>
    <w:rsid w:val="003D6D84"/>
    <w:rsid w:val="003D6FCA"/>
    <w:rsid w:val="003D7311"/>
    <w:rsid w:val="003D7575"/>
    <w:rsid w:val="003D7DBF"/>
    <w:rsid w:val="003D7ED2"/>
    <w:rsid w:val="003E0770"/>
    <w:rsid w:val="003E0DEB"/>
    <w:rsid w:val="003E1295"/>
    <w:rsid w:val="003E13E6"/>
    <w:rsid w:val="003E14D1"/>
    <w:rsid w:val="003E171D"/>
    <w:rsid w:val="003E1B9D"/>
    <w:rsid w:val="003E21A5"/>
    <w:rsid w:val="003E36FC"/>
    <w:rsid w:val="003E406A"/>
    <w:rsid w:val="003E4963"/>
    <w:rsid w:val="003E4B1F"/>
    <w:rsid w:val="003E4D16"/>
    <w:rsid w:val="003E59CC"/>
    <w:rsid w:val="003E5C81"/>
    <w:rsid w:val="003E693D"/>
    <w:rsid w:val="003E6D17"/>
    <w:rsid w:val="003E6E50"/>
    <w:rsid w:val="003E73D9"/>
    <w:rsid w:val="003E7925"/>
    <w:rsid w:val="003E7AB0"/>
    <w:rsid w:val="003F0BC1"/>
    <w:rsid w:val="003F0FC5"/>
    <w:rsid w:val="003F14C8"/>
    <w:rsid w:val="003F1D76"/>
    <w:rsid w:val="003F2660"/>
    <w:rsid w:val="003F2817"/>
    <w:rsid w:val="003F2FF3"/>
    <w:rsid w:val="003F3119"/>
    <w:rsid w:val="003F35D4"/>
    <w:rsid w:val="003F36DF"/>
    <w:rsid w:val="003F41E1"/>
    <w:rsid w:val="003F479E"/>
    <w:rsid w:val="003F4C19"/>
    <w:rsid w:val="003F509E"/>
    <w:rsid w:val="003F5426"/>
    <w:rsid w:val="003F5D20"/>
    <w:rsid w:val="003F68B9"/>
    <w:rsid w:val="003F73F6"/>
    <w:rsid w:val="003F76AD"/>
    <w:rsid w:val="003F77D1"/>
    <w:rsid w:val="003F7C59"/>
    <w:rsid w:val="004000D6"/>
    <w:rsid w:val="00400B0B"/>
    <w:rsid w:val="00400CAE"/>
    <w:rsid w:val="00401567"/>
    <w:rsid w:val="004016B9"/>
    <w:rsid w:val="0040177F"/>
    <w:rsid w:val="00401F53"/>
    <w:rsid w:val="00402584"/>
    <w:rsid w:val="00402699"/>
    <w:rsid w:val="004035B3"/>
    <w:rsid w:val="00403A66"/>
    <w:rsid w:val="00403D0F"/>
    <w:rsid w:val="00403FCD"/>
    <w:rsid w:val="00404A8D"/>
    <w:rsid w:val="00405C0D"/>
    <w:rsid w:val="00405C35"/>
    <w:rsid w:val="00405E79"/>
    <w:rsid w:val="004064EE"/>
    <w:rsid w:val="00406679"/>
    <w:rsid w:val="00406A30"/>
    <w:rsid w:val="00406E2A"/>
    <w:rsid w:val="004071F3"/>
    <w:rsid w:val="00407254"/>
    <w:rsid w:val="00407476"/>
    <w:rsid w:val="004075ED"/>
    <w:rsid w:val="00407E93"/>
    <w:rsid w:val="00407EB3"/>
    <w:rsid w:val="00407F0B"/>
    <w:rsid w:val="00410B97"/>
    <w:rsid w:val="00411156"/>
    <w:rsid w:val="004112F8"/>
    <w:rsid w:val="00411EB4"/>
    <w:rsid w:val="00412269"/>
    <w:rsid w:val="004125EA"/>
    <w:rsid w:val="004128A7"/>
    <w:rsid w:val="00412B0F"/>
    <w:rsid w:val="0041315E"/>
    <w:rsid w:val="0041382B"/>
    <w:rsid w:val="00414953"/>
    <w:rsid w:val="00414A07"/>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083D"/>
    <w:rsid w:val="00441A4F"/>
    <w:rsid w:val="00441B81"/>
    <w:rsid w:val="0044350E"/>
    <w:rsid w:val="004439B5"/>
    <w:rsid w:val="00443A3C"/>
    <w:rsid w:val="00443A6B"/>
    <w:rsid w:val="00443B23"/>
    <w:rsid w:val="00443DCF"/>
    <w:rsid w:val="00443F9D"/>
    <w:rsid w:val="00443FBE"/>
    <w:rsid w:val="004441F8"/>
    <w:rsid w:val="004443CB"/>
    <w:rsid w:val="0044499E"/>
    <w:rsid w:val="00444F21"/>
    <w:rsid w:val="00445199"/>
    <w:rsid w:val="004455D1"/>
    <w:rsid w:val="004458C7"/>
    <w:rsid w:val="0044657D"/>
    <w:rsid w:val="004467F4"/>
    <w:rsid w:val="00450358"/>
    <w:rsid w:val="0045095E"/>
    <w:rsid w:val="00450E57"/>
    <w:rsid w:val="00451029"/>
    <w:rsid w:val="00451E4C"/>
    <w:rsid w:val="004520F3"/>
    <w:rsid w:val="00452631"/>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0820"/>
    <w:rsid w:val="0046169F"/>
    <w:rsid w:val="00462647"/>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36FC"/>
    <w:rsid w:val="004743CC"/>
    <w:rsid w:val="00475AA5"/>
    <w:rsid w:val="004766EE"/>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05D1"/>
    <w:rsid w:val="0049127C"/>
    <w:rsid w:val="00491645"/>
    <w:rsid w:val="00491797"/>
    <w:rsid w:val="00491E9A"/>
    <w:rsid w:val="00492871"/>
    <w:rsid w:val="00492A7D"/>
    <w:rsid w:val="00492B9B"/>
    <w:rsid w:val="0049344B"/>
    <w:rsid w:val="00493CAA"/>
    <w:rsid w:val="00493EE5"/>
    <w:rsid w:val="00494427"/>
    <w:rsid w:val="00494468"/>
    <w:rsid w:val="0049451A"/>
    <w:rsid w:val="004946F0"/>
    <w:rsid w:val="0049493E"/>
    <w:rsid w:val="00494FA5"/>
    <w:rsid w:val="004953DE"/>
    <w:rsid w:val="00495A49"/>
    <w:rsid w:val="00496236"/>
    <w:rsid w:val="004965BD"/>
    <w:rsid w:val="00496DEA"/>
    <w:rsid w:val="00497129"/>
    <w:rsid w:val="00497185"/>
    <w:rsid w:val="004A0776"/>
    <w:rsid w:val="004A1006"/>
    <w:rsid w:val="004A15DF"/>
    <w:rsid w:val="004A16E8"/>
    <w:rsid w:val="004A2276"/>
    <w:rsid w:val="004A3C99"/>
    <w:rsid w:val="004A3E0B"/>
    <w:rsid w:val="004A408C"/>
    <w:rsid w:val="004A4332"/>
    <w:rsid w:val="004A4520"/>
    <w:rsid w:val="004A497C"/>
    <w:rsid w:val="004A57EA"/>
    <w:rsid w:val="004A5BD0"/>
    <w:rsid w:val="004A6290"/>
    <w:rsid w:val="004A68BF"/>
    <w:rsid w:val="004A6F9A"/>
    <w:rsid w:val="004A78F7"/>
    <w:rsid w:val="004B0137"/>
    <w:rsid w:val="004B0256"/>
    <w:rsid w:val="004B049D"/>
    <w:rsid w:val="004B06F7"/>
    <w:rsid w:val="004B12AF"/>
    <w:rsid w:val="004B13A8"/>
    <w:rsid w:val="004B1727"/>
    <w:rsid w:val="004B1F8B"/>
    <w:rsid w:val="004B2659"/>
    <w:rsid w:val="004B2887"/>
    <w:rsid w:val="004B28FA"/>
    <w:rsid w:val="004B2BC2"/>
    <w:rsid w:val="004B31D1"/>
    <w:rsid w:val="004B3EF5"/>
    <w:rsid w:val="004B4596"/>
    <w:rsid w:val="004B5272"/>
    <w:rsid w:val="004B5391"/>
    <w:rsid w:val="004B5534"/>
    <w:rsid w:val="004B5C8A"/>
    <w:rsid w:val="004B65AD"/>
    <w:rsid w:val="004B65D2"/>
    <w:rsid w:val="004B65D4"/>
    <w:rsid w:val="004B6D65"/>
    <w:rsid w:val="004B7545"/>
    <w:rsid w:val="004B7A52"/>
    <w:rsid w:val="004B7A64"/>
    <w:rsid w:val="004B7E87"/>
    <w:rsid w:val="004C054F"/>
    <w:rsid w:val="004C0936"/>
    <w:rsid w:val="004C0F65"/>
    <w:rsid w:val="004C17DD"/>
    <w:rsid w:val="004C1E10"/>
    <w:rsid w:val="004C2635"/>
    <w:rsid w:val="004C2E68"/>
    <w:rsid w:val="004C3B78"/>
    <w:rsid w:val="004C5506"/>
    <w:rsid w:val="004C5AE3"/>
    <w:rsid w:val="004C6923"/>
    <w:rsid w:val="004C6A63"/>
    <w:rsid w:val="004C6D93"/>
    <w:rsid w:val="004C73ED"/>
    <w:rsid w:val="004D04BC"/>
    <w:rsid w:val="004D05FB"/>
    <w:rsid w:val="004D1203"/>
    <w:rsid w:val="004D125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2719"/>
    <w:rsid w:val="004E2A8D"/>
    <w:rsid w:val="004E3C37"/>
    <w:rsid w:val="004E3CC6"/>
    <w:rsid w:val="004E3E0E"/>
    <w:rsid w:val="004E3E6C"/>
    <w:rsid w:val="004E3F47"/>
    <w:rsid w:val="004E4407"/>
    <w:rsid w:val="004E472F"/>
    <w:rsid w:val="004E48EF"/>
    <w:rsid w:val="004E4B91"/>
    <w:rsid w:val="004E4DA9"/>
    <w:rsid w:val="004E5111"/>
    <w:rsid w:val="004E532C"/>
    <w:rsid w:val="004E5F84"/>
    <w:rsid w:val="004E6A24"/>
    <w:rsid w:val="004E6D0F"/>
    <w:rsid w:val="004E724E"/>
    <w:rsid w:val="004E777C"/>
    <w:rsid w:val="004E7DAF"/>
    <w:rsid w:val="004E7F13"/>
    <w:rsid w:val="004E7FC2"/>
    <w:rsid w:val="004E7FC9"/>
    <w:rsid w:val="004F0458"/>
    <w:rsid w:val="004F0514"/>
    <w:rsid w:val="004F0FF5"/>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1F0D"/>
    <w:rsid w:val="0050399A"/>
    <w:rsid w:val="00503B83"/>
    <w:rsid w:val="00504C63"/>
    <w:rsid w:val="005053F6"/>
    <w:rsid w:val="0050541C"/>
    <w:rsid w:val="0050609D"/>
    <w:rsid w:val="00506784"/>
    <w:rsid w:val="005067D2"/>
    <w:rsid w:val="00507510"/>
    <w:rsid w:val="0050757F"/>
    <w:rsid w:val="00507E72"/>
    <w:rsid w:val="00507F36"/>
    <w:rsid w:val="00510441"/>
    <w:rsid w:val="00510B04"/>
    <w:rsid w:val="00510C05"/>
    <w:rsid w:val="00511211"/>
    <w:rsid w:val="00511324"/>
    <w:rsid w:val="005116FE"/>
    <w:rsid w:val="00511864"/>
    <w:rsid w:val="00511BDE"/>
    <w:rsid w:val="00511E81"/>
    <w:rsid w:val="005130DA"/>
    <w:rsid w:val="00513A83"/>
    <w:rsid w:val="00513D07"/>
    <w:rsid w:val="0051465B"/>
    <w:rsid w:val="005157AF"/>
    <w:rsid w:val="005158CB"/>
    <w:rsid w:val="00515A39"/>
    <w:rsid w:val="00515CB1"/>
    <w:rsid w:val="00515EBA"/>
    <w:rsid w:val="0051668A"/>
    <w:rsid w:val="005168C3"/>
    <w:rsid w:val="00517113"/>
    <w:rsid w:val="00517A8C"/>
    <w:rsid w:val="005200EB"/>
    <w:rsid w:val="005200FF"/>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CD5"/>
    <w:rsid w:val="00533456"/>
    <w:rsid w:val="00533599"/>
    <w:rsid w:val="005342E8"/>
    <w:rsid w:val="005351DB"/>
    <w:rsid w:val="00535592"/>
    <w:rsid w:val="005365C1"/>
    <w:rsid w:val="00536BB1"/>
    <w:rsid w:val="00536D79"/>
    <w:rsid w:val="005404D9"/>
    <w:rsid w:val="0054102B"/>
    <w:rsid w:val="005410F3"/>
    <w:rsid w:val="0054175B"/>
    <w:rsid w:val="00542334"/>
    <w:rsid w:val="00542381"/>
    <w:rsid w:val="00542E45"/>
    <w:rsid w:val="005439FC"/>
    <w:rsid w:val="0054410F"/>
    <w:rsid w:val="005441E5"/>
    <w:rsid w:val="00544216"/>
    <w:rsid w:val="005442B7"/>
    <w:rsid w:val="00544819"/>
    <w:rsid w:val="00544A37"/>
    <w:rsid w:val="00544DD2"/>
    <w:rsid w:val="00545975"/>
    <w:rsid w:val="00545E94"/>
    <w:rsid w:val="00546241"/>
    <w:rsid w:val="0054663E"/>
    <w:rsid w:val="0054695E"/>
    <w:rsid w:val="00546B67"/>
    <w:rsid w:val="00546CD1"/>
    <w:rsid w:val="00550083"/>
    <w:rsid w:val="00550188"/>
    <w:rsid w:val="00550781"/>
    <w:rsid w:val="005517EB"/>
    <w:rsid w:val="00551ECF"/>
    <w:rsid w:val="00552D6E"/>
    <w:rsid w:val="00554CDC"/>
    <w:rsid w:val="0055561A"/>
    <w:rsid w:val="00555634"/>
    <w:rsid w:val="00555836"/>
    <w:rsid w:val="00555DC9"/>
    <w:rsid w:val="0055750A"/>
    <w:rsid w:val="00557EC3"/>
    <w:rsid w:val="0056110C"/>
    <w:rsid w:val="00561F49"/>
    <w:rsid w:val="00561FCF"/>
    <w:rsid w:val="00562568"/>
    <w:rsid w:val="00563249"/>
    <w:rsid w:val="00563516"/>
    <w:rsid w:val="00563E68"/>
    <w:rsid w:val="0056409A"/>
    <w:rsid w:val="005642E4"/>
    <w:rsid w:val="0056430C"/>
    <w:rsid w:val="0056436E"/>
    <w:rsid w:val="005647A3"/>
    <w:rsid w:val="0056541D"/>
    <w:rsid w:val="005656AD"/>
    <w:rsid w:val="0056621D"/>
    <w:rsid w:val="005663F6"/>
    <w:rsid w:val="005665CF"/>
    <w:rsid w:val="00566986"/>
    <w:rsid w:val="00566C9D"/>
    <w:rsid w:val="00567147"/>
    <w:rsid w:val="00567272"/>
    <w:rsid w:val="0056799C"/>
    <w:rsid w:val="005679C8"/>
    <w:rsid w:val="00567C07"/>
    <w:rsid w:val="00572BA6"/>
    <w:rsid w:val="00573081"/>
    <w:rsid w:val="005732CC"/>
    <w:rsid w:val="005734CD"/>
    <w:rsid w:val="0057369C"/>
    <w:rsid w:val="00573DB3"/>
    <w:rsid w:val="00573EB7"/>
    <w:rsid w:val="00574139"/>
    <w:rsid w:val="005741AA"/>
    <w:rsid w:val="00574503"/>
    <w:rsid w:val="00574561"/>
    <w:rsid w:val="005746BC"/>
    <w:rsid w:val="0057494E"/>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74D"/>
    <w:rsid w:val="00590970"/>
    <w:rsid w:val="0059201A"/>
    <w:rsid w:val="0059256A"/>
    <w:rsid w:val="005926EC"/>
    <w:rsid w:val="00592D10"/>
    <w:rsid w:val="00592E75"/>
    <w:rsid w:val="005942F3"/>
    <w:rsid w:val="00594A1C"/>
    <w:rsid w:val="00594F58"/>
    <w:rsid w:val="0059508D"/>
    <w:rsid w:val="00596D54"/>
    <w:rsid w:val="00597593"/>
    <w:rsid w:val="00597E8E"/>
    <w:rsid w:val="005A0CC4"/>
    <w:rsid w:val="005A1069"/>
    <w:rsid w:val="005A1304"/>
    <w:rsid w:val="005A16C2"/>
    <w:rsid w:val="005A2101"/>
    <w:rsid w:val="005A2180"/>
    <w:rsid w:val="005A221A"/>
    <w:rsid w:val="005A2256"/>
    <w:rsid w:val="005A25F4"/>
    <w:rsid w:val="005A2931"/>
    <w:rsid w:val="005A2BDE"/>
    <w:rsid w:val="005A3291"/>
    <w:rsid w:val="005A3BE8"/>
    <w:rsid w:val="005A3C6A"/>
    <w:rsid w:val="005A4AA6"/>
    <w:rsid w:val="005A520F"/>
    <w:rsid w:val="005A6550"/>
    <w:rsid w:val="005A68F2"/>
    <w:rsid w:val="005A6EB7"/>
    <w:rsid w:val="005A7608"/>
    <w:rsid w:val="005A76B4"/>
    <w:rsid w:val="005A78AB"/>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0D6"/>
    <w:rsid w:val="005B7129"/>
    <w:rsid w:val="005B75FD"/>
    <w:rsid w:val="005B77A1"/>
    <w:rsid w:val="005B7DFA"/>
    <w:rsid w:val="005C0C02"/>
    <w:rsid w:val="005C1CDC"/>
    <w:rsid w:val="005C1E55"/>
    <w:rsid w:val="005C2B45"/>
    <w:rsid w:val="005C332A"/>
    <w:rsid w:val="005C38E9"/>
    <w:rsid w:val="005C39AF"/>
    <w:rsid w:val="005C48C1"/>
    <w:rsid w:val="005C49B1"/>
    <w:rsid w:val="005C5047"/>
    <w:rsid w:val="005C51F5"/>
    <w:rsid w:val="005C6A18"/>
    <w:rsid w:val="005C6FF6"/>
    <w:rsid w:val="005C74A7"/>
    <w:rsid w:val="005C7E88"/>
    <w:rsid w:val="005D0561"/>
    <w:rsid w:val="005D137B"/>
    <w:rsid w:val="005D203C"/>
    <w:rsid w:val="005D2350"/>
    <w:rsid w:val="005D25BA"/>
    <w:rsid w:val="005D2B24"/>
    <w:rsid w:val="005D2B2C"/>
    <w:rsid w:val="005D2CC4"/>
    <w:rsid w:val="005D351D"/>
    <w:rsid w:val="005D394A"/>
    <w:rsid w:val="005D394D"/>
    <w:rsid w:val="005D3BF4"/>
    <w:rsid w:val="005D3EA5"/>
    <w:rsid w:val="005D3EF7"/>
    <w:rsid w:val="005D40BC"/>
    <w:rsid w:val="005D5B5A"/>
    <w:rsid w:val="005D642D"/>
    <w:rsid w:val="005D643A"/>
    <w:rsid w:val="005D65B5"/>
    <w:rsid w:val="005D6AF0"/>
    <w:rsid w:val="005D70AE"/>
    <w:rsid w:val="005D7625"/>
    <w:rsid w:val="005D7DE7"/>
    <w:rsid w:val="005E03A4"/>
    <w:rsid w:val="005E0634"/>
    <w:rsid w:val="005E06BF"/>
    <w:rsid w:val="005E1B5E"/>
    <w:rsid w:val="005E1C22"/>
    <w:rsid w:val="005E28B1"/>
    <w:rsid w:val="005E2F77"/>
    <w:rsid w:val="005E328C"/>
    <w:rsid w:val="005E3627"/>
    <w:rsid w:val="005E3A7C"/>
    <w:rsid w:val="005E3ADD"/>
    <w:rsid w:val="005E426B"/>
    <w:rsid w:val="005E438B"/>
    <w:rsid w:val="005E466C"/>
    <w:rsid w:val="005E56E4"/>
    <w:rsid w:val="005E5707"/>
    <w:rsid w:val="005E6220"/>
    <w:rsid w:val="005E640C"/>
    <w:rsid w:val="005E6E26"/>
    <w:rsid w:val="005E72E4"/>
    <w:rsid w:val="005F1A56"/>
    <w:rsid w:val="005F2148"/>
    <w:rsid w:val="005F24D4"/>
    <w:rsid w:val="005F2D96"/>
    <w:rsid w:val="005F2DB8"/>
    <w:rsid w:val="005F3295"/>
    <w:rsid w:val="005F3501"/>
    <w:rsid w:val="005F4AA6"/>
    <w:rsid w:val="005F4BFA"/>
    <w:rsid w:val="005F4FCC"/>
    <w:rsid w:val="005F65CF"/>
    <w:rsid w:val="005F6CC2"/>
    <w:rsid w:val="005F6CDB"/>
    <w:rsid w:val="005F720F"/>
    <w:rsid w:val="0060064B"/>
    <w:rsid w:val="0060179D"/>
    <w:rsid w:val="00601825"/>
    <w:rsid w:val="00601D01"/>
    <w:rsid w:val="00602306"/>
    <w:rsid w:val="006028FB"/>
    <w:rsid w:val="00602918"/>
    <w:rsid w:val="00603239"/>
    <w:rsid w:val="0060331D"/>
    <w:rsid w:val="00603635"/>
    <w:rsid w:val="00603FAC"/>
    <w:rsid w:val="00604140"/>
    <w:rsid w:val="006053E2"/>
    <w:rsid w:val="00605728"/>
    <w:rsid w:val="00605E69"/>
    <w:rsid w:val="00605FB6"/>
    <w:rsid w:val="00606A48"/>
    <w:rsid w:val="00607CAE"/>
    <w:rsid w:val="0061078F"/>
    <w:rsid w:val="00610D0A"/>
    <w:rsid w:val="006110BC"/>
    <w:rsid w:val="00611B6C"/>
    <w:rsid w:val="00611ED8"/>
    <w:rsid w:val="006127B7"/>
    <w:rsid w:val="00612BD5"/>
    <w:rsid w:val="00612F79"/>
    <w:rsid w:val="006132F7"/>
    <w:rsid w:val="006140B6"/>
    <w:rsid w:val="00615159"/>
    <w:rsid w:val="006152C3"/>
    <w:rsid w:val="0061632E"/>
    <w:rsid w:val="00616D78"/>
    <w:rsid w:val="0061778F"/>
    <w:rsid w:val="00617A17"/>
    <w:rsid w:val="006202EF"/>
    <w:rsid w:val="0062053B"/>
    <w:rsid w:val="00620C8D"/>
    <w:rsid w:val="00620FBB"/>
    <w:rsid w:val="00621690"/>
    <w:rsid w:val="00621C12"/>
    <w:rsid w:val="006222D4"/>
    <w:rsid w:val="006223EF"/>
    <w:rsid w:val="006230B7"/>
    <w:rsid w:val="006230CD"/>
    <w:rsid w:val="00623552"/>
    <w:rsid w:val="00623CD9"/>
    <w:rsid w:val="00624535"/>
    <w:rsid w:val="006247E5"/>
    <w:rsid w:val="00624FC9"/>
    <w:rsid w:val="00625381"/>
    <w:rsid w:val="006258E7"/>
    <w:rsid w:val="00625C16"/>
    <w:rsid w:val="00627E7D"/>
    <w:rsid w:val="006302DE"/>
    <w:rsid w:val="00630AFB"/>
    <w:rsid w:val="00630F7B"/>
    <w:rsid w:val="006317B8"/>
    <w:rsid w:val="00631A01"/>
    <w:rsid w:val="00631ED4"/>
    <w:rsid w:val="00634CF7"/>
    <w:rsid w:val="00635CA9"/>
    <w:rsid w:val="00635E4E"/>
    <w:rsid w:val="006364FA"/>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7DC"/>
    <w:rsid w:val="00647CFE"/>
    <w:rsid w:val="00650E08"/>
    <w:rsid w:val="00650E6C"/>
    <w:rsid w:val="0065176D"/>
    <w:rsid w:val="00651C82"/>
    <w:rsid w:val="00652376"/>
    <w:rsid w:val="0065286E"/>
    <w:rsid w:val="00652912"/>
    <w:rsid w:val="00653966"/>
    <w:rsid w:val="00653B37"/>
    <w:rsid w:val="00653C7B"/>
    <w:rsid w:val="0065418D"/>
    <w:rsid w:val="00655691"/>
    <w:rsid w:val="006556A7"/>
    <w:rsid w:val="00655BEA"/>
    <w:rsid w:val="006566CE"/>
    <w:rsid w:val="00656E18"/>
    <w:rsid w:val="00657735"/>
    <w:rsid w:val="00660B53"/>
    <w:rsid w:val="00660E77"/>
    <w:rsid w:val="0066101F"/>
    <w:rsid w:val="00662FBD"/>
    <w:rsid w:val="0066348C"/>
    <w:rsid w:val="006635E7"/>
    <w:rsid w:val="00664184"/>
    <w:rsid w:val="00664263"/>
    <w:rsid w:val="006643EF"/>
    <w:rsid w:val="00664976"/>
    <w:rsid w:val="00664F27"/>
    <w:rsid w:val="006653FE"/>
    <w:rsid w:val="00667EDD"/>
    <w:rsid w:val="00670849"/>
    <w:rsid w:val="00670A1E"/>
    <w:rsid w:val="00670CFC"/>
    <w:rsid w:val="00671816"/>
    <w:rsid w:val="006729E2"/>
    <w:rsid w:val="00673229"/>
    <w:rsid w:val="00673291"/>
    <w:rsid w:val="0067343D"/>
    <w:rsid w:val="006740D8"/>
    <w:rsid w:val="0067410F"/>
    <w:rsid w:val="00674312"/>
    <w:rsid w:val="00674646"/>
    <w:rsid w:val="00674953"/>
    <w:rsid w:val="00674D16"/>
    <w:rsid w:val="0067589B"/>
    <w:rsid w:val="006759E2"/>
    <w:rsid w:val="00676000"/>
    <w:rsid w:val="0067637D"/>
    <w:rsid w:val="006763A0"/>
    <w:rsid w:val="00676EE3"/>
    <w:rsid w:val="00677B2B"/>
    <w:rsid w:val="006805FB"/>
    <w:rsid w:val="0068088B"/>
    <w:rsid w:val="00680A87"/>
    <w:rsid w:val="00680DC5"/>
    <w:rsid w:val="00681FA6"/>
    <w:rsid w:val="00683069"/>
    <w:rsid w:val="00683575"/>
    <w:rsid w:val="00683636"/>
    <w:rsid w:val="0068398D"/>
    <w:rsid w:val="00684074"/>
    <w:rsid w:val="0068495D"/>
    <w:rsid w:val="00684B26"/>
    <w:rsid w:val="00684C53"/>
    <w:rsid w:val="00684C8A"/>
    <w:rsid w:val="0068517B"/>
    <w:rsid w:val="00685606"/>
    <w:rsid w:val="00686B85"/>
    <w:rsid w:val="00687ACC"/>
    <w:rsid w:val="00690034"/>
    <w:rsid w:val="0069051C"/>
    <w:rsid w:val="0069161C"/>
    <w:rsid w:val="006920F2"/>
    <w:rsid w:val="00692334"/>
    <w:rsid w:val="00692B6D"/>
    <w:rsid w:val="006930A7"/>
    <w:rsid w:val="006934E5"/>
    <w:rsid w:val="006942C5"/>
    <w:rsid w:val="00694449"/>
    <w:rsid w:val="006954E8"/>
    <w:rsid w:val="00696A78"/>
    <w:rsid w:val="00696CC5"/>
    <w:rsid w:val="006A0BB7"/>
    <w:rsid w:val="006A1060"/>
    <w:rsid w:val="006A15D8"/>
    <w:rsid w:val="006A209C"/>
    <w:rsid w:val="006A36E2"/>
    <w:rsid w:val="006A3C24"/>
    <w:rsid w:val="006A41A3"/>
    <w:rsid w:val="006A4200"/>
    <w:rsid w:val="006A463E"/>
    <w:rsid w:val="006A4CAA"/>
    <w:rsid w:val="006A4F5D"/>
    <w:rsid w:val="006A5352"/>
    <w:rsid w:val="006A5C09"/>
    <w:rsid w:val="006A5FE5"/>
    <w:rsid w:val="006A637B"/>
    <w:rsid w:val="006A676A"/>
    <w:rsid w:val="006A6A8D"/>
    <w:rsid w:val="006A6C6D"/>
    <w:rsid w:val="006A780B"/>
    <w:rsid w:val="006A7968"/>
    <w:rsid w:val="006A7C89"/>
    <w:rsid w:val="006A7CA3"/>
    <w:rsid w:val="006A7F81"/>
    <w:rsid w:val="006B07FA"/>
    <w:rsid w:val="006B09E1"/>
    <w:rsid w:val="006B0E43"/>
    <w:rsid w:val="006B120D"/>
    <w:rsid w:val="006B1AF3"/>
    <w:rsid w:val="006B2215"/>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6AB0"/>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A9D"/>
    <w:rsid w:val="006E2DF1"/>
    <w:rsid w:val="006E346B"/>
    <w:rsid w:val="006E4AA8"/>
    <w:rsid w:val="006E523C"/>
    <w:rsid w:val="006E5E1B"/>
    <w:rsid w:val="006E5F9D"/>
    <w:rsid w:val="006E622F"/>
    <w:rsid w:val="006E6B46"/>
    <w:rsid w:val="006E6D6E"/>
    <w:rsid w:val="006E6DC2"/>
    <w:rsid w:val="006E71D2"/>
    <w:rsid w:val="006E7264"/>
    <w:rsid w:val="006E73E6"/>
    <w:rsid w:val="006E7A88"/>
    <w:rsid w:val="006E7B2C"/>
    <w:rsid w:val="006E7D5E"/>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0F5"/>
    <w:rsid w:val="006F5266"/>
    <w:rsid w:val="006F5C6B"/>
    <w:rsid w:val="006F5D99"/>
    <w:rsid w:val="006F6413"/>
    <w:rsid w:val="006F6DBF"/>
    <w:rsid w:val="006F6F0C"/>
    <w:rsid w:val="006F765F"/>
    <w:rsid w:val="007006C2"/>
    <w:rsid w:val="007008AC"/>
    <w:rsid w:val="00700C0A"/>
    <w:rsid w:val="00702683"/>
    <w:rsid w:val="0070296A"/>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0EB"/>
    <w:rsid w:val="007173F2"/>
    <w:rsid w:val="00717659"/>
    <w:rsid w:val="00717A96"/>
    <w:rsid w:val="00717C2F"/>
    <w:rsid w:val="00717F89"/>
    <w:rsid w:val="0072150E"/>
    <w:rsid w:val="007215A8"/>
    <w:rsid w:val="00722A9E"/>
    <w:rsid w:val="00723377"/>
    <w:rsid w:val="00723707"/>
    <w:rsid w:val="0072381C"/>
    <w:rsid w:val="0072396C"/>
    <w:rsid w:val="00723B2A"/>
    <w:rsid w:val="00724202"/>
    <w:rsid w:val="007243EF"/>
    <w:rsid w:val="0072505C"/>
    <w:rsid w:val="00725548"/>
    <w:rsid w:val="00725D42"/>
    <w:rsid w:val="007264A4"/>
    <w:rsid w:val="007264B6"/>
    <w:rsid w:val="00726558"/>
    <w:rsid w:val="007273DA"/>
    <w:rsid w:val="00727525"/>
    <w:rsid w:val="007279DC"/>
    <w:rsid w:val="00727B3B"/>
    <w:rsid w:val="00730907"/>
    <w:rsid w:val="007310A9"/>
    <w:rsid w:val="007316C5"/>
    <w:rsid w:val="00731B31"/>
    <w:rsid w:val="00731BF8"/>
    <w:rsid w:val="00731D5A"/>
    <w:rsid w:val="007330B9"/>
    <w:rsid w:val="007333A9"/>
    <w:rsid w:val="00734C1D"/>
    <w:rsid w:val="00735349"/>
    <w:rsid w:val="00736AFE"/>
    <w:rsid w:val="00736C4E"/>
    <w:rsid w:val="007377EF"/>
    <w:rsid w:val="00737D28"/>
    <w:rsid w:val="00740CFE"/>
    <w:rsid w:val="007412DF"/>
    <w:rsid w:val="0074191F"/>
    <w:rsid w:val="00741E3A"/>
    <w:rsid w:val="00742673"/>
    <w:rsid w:val="007426A7"/>
    <w:rsid w:val="00744D0E"/>
    <w:rsid w:val="00744EFA"/>
    <w:rsid w:val="00744F55"/>
    <w:rsid w:val="007450E5"/>
    <w:rsid w:val="00745DE4"/>
    <w:rsid w:val="007461FD"/>
    <w:rsid w:val="007463D4"/>
    <w:rsid w:val="00746957"/>
    <w:rsid w:val="00746AB3"/>
    <w:rsid w:val="007476A0"/>
    <w:rsid w:val="0074797D"/>
    <w:rsid w:val="00747CF2"/>
    <w:rsid w:val="007501F6"/>
    <w:rsid w:val="0075083C"/>
    <w:rsid w:val="00750F7D"/>
    <w:rsid w:val="00750F95"/>
    <w:rsid w:val="0075103C"/>
    <w:rsid w:val="007512FE"/>
    <w:rsid w:val="00751382"/>
    <w:rsid w:val="00751829"/>
    <w:rsid w:val="00751836"/>
    <w:rsid w:val="007520B2"/>
    <w:rsid w:val="00752425"/>
    <w:rsid w:val="007525F8"/>
    <w:rsid w:val="00752659"/>
    <w:rsid w:val="00752789"/>
    <w:rsid w:val="007527B2"/>
    <w:rsid w:val="00752EB0"/>
    <w:rsid w:val="0075310C"/>
    <w:rsid w:val="00753444"/>
    <w:rsid w:val="00754555"/>
    <w:rsid w:val="00754721"/>
    <w:rsid w:val="00754D28"/>
    <w:rsid w:val="00755284"/>
    <w:rsid w:val="007552AB"/>
    <w:rsid w:val="007555E9"/>
    <w:rsid w:val="00755E93"/>
    <w:rsid w:val="00757409"/>
    <w:rsid w:val="00757D45"/>
    <w:rsid w:val="007624E9"/>
    <w:rsid w:val="007629B9"/>
    <w:rsid w:val="00762E0B"/>
    <w:rsid w:val="00762E66"/>
    <w:rsid w:val="00763510"/>
    <w:rsid w:val="0076364C"/>
    <w:rsid w:val="00763831"/>
    <w:rsid w:val="00763E0D"/>
    <w:rsid w:val="00764292"/>
    <w:rsid w:val="00764BB7"/>
    <w:rsid w:val="00765201"/>
    <w:rsid w:val="00766CD5"/>
    <w:rsid w:val="00766FF2"/>
    <w:rsid w:val="00767728"/>
    <w:rsid w:val="007677C4"/>
    <w:rsid w:val="00767B6A"/>
    <w:rsid w:val="00770865"/>
    <w:rsid w:val="00770C85"/>
    <w:rsid w:val="00771345"/>
    <w:rsid w:val="00772E84"/>
    <w:rsid w:val="00773077"/>
    <w:rsid w:val="00773856"/>
    <w:rsid w:val="00773941"/>
    <w:rsid w:val="00774153"/>
    <w:rsid w:val="007750C2"/>
    <w:rsid w:val="007750FC"/>
    <w:rsid w:val="007759DB"/>
    <w:rsid w:val="007764F9"/>
    <w:rsid w:val="00776667"/>
    <w:rsid w:val="00776AC8"/>
    <w:rsid w:val="00776B86"/>
    <w:rsid w:val="00777276"/>
    <w:rsid w:val="00777E6B"/>
    <w:rsid w:val="00780617"/>
    <w:rsid w:val="007806D5"/>
    <w:rsid w:val="00780736"/>
    <w:rsid w:val="00780837"/>
    <w:rsid w:val="007815A4"/>
    <w:rsid w:val="007818C6"/>
    <w:rsid w:val="00781C92"/>
    <w:rsid w:val="00782411"/>
    <w:rsid w:val="007824E0"/>
    <w:rsid w:val="0078389E"/>
    <w:rsid w:val="00783BE6"/>
    <w:rsid w:val="00783E26"/>
    <w:rsid w:val="00784A60"/>
    <w:rsid w:val="00784B59"/>
    <w:rsid w:val="00785210"/>
    <w:rsid w:val="007862AA"/>
    <w:rsid w:val="00786763"/>
    <w:rsid w:val="007869D1"/>
    <w:rsid w:val="00790604"/>
    <w:rsid w:val="007907D5"/>
    <w:rsid w:val="00790830"/>
    <w:rsid w:val="00790CE6"/>
    <w:rsid w:val="00790CEA"/>
    <w:rsid w:val="00791229"/>
    <w:rsid w:val="007924C6"/>
    <w:rsid w:val="0079353C"/>
    <w:rsid w:val="00793E04"/>
    <w:rsid w:val="00794652"/>
    <w:rsid w:val="00794CD5"/>
    <w:rsid w:val="00794E63"/>
    <w:rsid w:val="00795ABD"/>
    <w:rsid w:val="00795C72"/>
    <w:rsid w:val="00795DE7"/>
    <w:rsid w:val="00795FED"/>
    <w:rsid w:val="007961EF"/>
    <w:rsid w:val="00796526"/>
    <w:rsid w:val="007977BD"/>
    <w:rsid w:val="007A0373"/>
    <w:rsid w:val="007A049F"/>
    <w:rsid w:val="007A08FA"/>
    <w:rsid w:val="007A0A81"/>
    <w:rsid w:val="007A12E5"/>
    <w:rsid w:val="007A1338"/>
    <w:rsid w:val="007A1506"/>
    <w:rsid w:val="007A1BC2"/>
    <w:rsid w:val="007A1DA1"/>
    <w:rsid w:val="007A278A"/>
    <w:rsid w:val="007A3CCE"/>
    <w:rsid w:val="007A3D3C"/>
    <w:rsid w:val="007A4575"/>
    <w:rsid w:val="007A464C"/>
    <w:rsid w:val="007A4B34"/>
    <w:rsid w:val="007A4D8D"/>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661"/>
    <w:rsid w:val="007B0BCB"/>
    <w:rsid w:val="007B1F7B"/>
    <w:rsid w:val="007B2021"/>
    <w:rsid w:val="007B233E"/>
    <w:rsid w:val="007B2F16"/>
    <w:rsid w:val="007B3269"/>
    <w:rsid w:val="007B3861"/>
    <w:rsid w:val="007B41BD"/>
    <w:rsid w:val="007B4341"/>
    <w:rsid w:val="007B5006"/>
    <w:rsid w:val="007B5567"/>
    <w:rsid w:val="007B60AA"/>
    <w:rsid w:val="007B6197"/>
    <w:rsid w:val="007B61DC"/>
    <w:rsid w:val="007B6341"/>
    <w:rsid w:val="007B64AB"/>
    <w:rsid w:val="007B70C3"/>
    <w:rsid w:val="007B7256"/>
    <w:rsid w:val="007B76A0"/>
    <w:rsid w:val="007B76B8"/>
    <w:rsid w:val="007C1959"/>
    <w:rsid w:val="007C26CE"/>
    <w:rsid w:val="007C2A40"/>
    <w:rsid w:val="007C3C67"/>
    <w:rsid w:val="007C3DBC"/>
    <w:rsid w:val="007C49B2"/>
    <w:rsid w:val="007C4CB8"/>
    <w:rsid w:val="007C5943"/>
    <w:rsid w:val="007C6603"/>
    <w:rsid w:val="007C6810"/>
    <w:rsid w:val="007C6F92"/>
    <w:rsid w:val="007C762F"/>
    <w:rsid w:val="007C76F6"/>
    <w:rsid w:val="007D07FE"/>
    <w:rsid w:val="007D0A6B"/>
    <w:rsid w:val="007D0F8F"/>
    <w:rsid w:val="007D2DAA"/>
    <w:rsid w:val="007D3647"/>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D7F5D"/>
    <w:rsid w:val="007E134D"/>
    <w:rsid w:val="007E1D2E"/>
    <w:rsid w:val="007E21C9"/>
    <w:rsid w:val="007E23DA"/>
    <w:rsid w:val="007E289C"/>
    <w:rsid w:val="007E2A9B"/>
    <w:rsid w:val="007E38F0"/>
    <w:rsid w:val="007E3D18"/>
    <w:rsid w:val="007E406C"/>
    <w:rsid w:val="007E447F"/>
    <w:rsid w:val="007E4573"/>
    <w:rsid w:val="007E4E17"/>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3C90"/>
    <w:rsid w:val="007F3F4E"/>
    <w:rsid w:val="007F4227"/>
    <w:rsid w:val="007F4292"/>
    <w:rsid w:val="007F4375"/>
    <w:rsid w:val="007F4536"/>
    <w:rsid w:val="007F46F6"/>
    <w:rsid w:val="007F5387"/>
    <w:rsid w:val="007F538A"/>
    <w:rsid w:val="007F62A3"/>
    <w:rsid w:val="007F695D"/>
    <w:rsid w:val="007F69D3"/>
    <w:rsid w:val="007F7089"/>
    <w:rsid w:val="007F7424"/>
    <w:rsid w:val="007F77BC"/>
    <w:rsid w:val="00800AE1"/>
    <w:rsid w:val="008016D2"/>
    <w:rsid w:val="0080177B"/>
    <w:rsid w:val="008021A7"/>
    <w:rsid w:val="0080337C"/>
    <w:rsid w:val="008037C2"/>
    <w:rsid w:val="00803922"/>
    <w:rsid w:val="00803C49"/>
    <w:rsid w:val="00804326"/>
    <w:rsid w:val="0080494D"/>
    <w:rsid w:val="00804C3D"/>
    <w:rsid w:val="008057EB"/>
    <w:rsid w:val="00805C60"/>
    <w:rsid w:val="00805D51"/>
    <w:rsid w:val="00805E18"/>
    <w:rsid w:val="00806132"/>
    <w:rsid w:val="00806391"/>
    <w:rsid w:val="00806D0F"/>
    <w:rsid w:val="00806E74"/>
    <w:rsid w:val="00807690"/>
    <w:rsid w:val="008100C2"/>
    <w:rsid w:val="0081146C"/>
    <w:rsid w:val="00811F58"/>
    <w:rsid w:val="00811F8C"/>
    <w:rsid w:val="00812595"/>
    <w:rsid w:val="00813253"/>
    <w:rsid w:val="00815469"/>
    <w:rsid w:val="0081596D"/>
    <w:rsid w:val="00815982"/>
    <w:rsid w:val="008159CC"/>
    <w:rsid w:val="00815B18"/>
    <w:rsid w:val="00815F7C"/>
    <w:rsid w:val="00816063"/>
    <w:rsid w:val="00816B1E"/>
    <w:rsid w:val="00816C57"/>
    <w:rsid w:val="00817263"/>
    <w:rsid w:val="00817E89"/>
    <w:rsid w:val="008203C9"/>
    <w:rsid w:val="00822259"/>
    <w:rsid w:val="008223A0"/>
    <w:rsid w:val="00822483"/>
    <w:rsid w:val="0082393D"/>
    <w:rsid w:val="00823B4C"/>
    <w:rsid w:val="00823C05"/>
    <w:rsid w:val="008247AC"/>
    <w:rsid w:val="00824DC3"/>
    <w:rsid w:val="008251AF"/>
    <w:rsid w:val="00825450"/>
    <w:rsid w:val="008256D3"/>
    <w:rsid w:val="00825CE7"/>
    <w:rsid w:val="00826A72"/>
    <w:rsid w:val="00826BE9"/>
    <w:rsid w:val="00827674"/>
    <w:rsid w:val="00830AAE"/>
    <w:rsid w:val="00830B36"/>
    <w:rsid w:val="00831D6C"/>
    <w:rsid w:val="0083217E"/>
    <w:rsid w:val="00832628"/>
    <w:rsid w:val="00833CDD"/>
    <w:rsid w:val="0083420E"/>
    <w:rsid w:val="008344E0"/>
    <w:rsid w:val="00835427"/>
    <w:rsid w:val="00835D45"/>
    <w:rsid w:val="0083650B"/>
    <w:rsid w:val="00836698"/>
    <w:rsid w:val="00837871"/>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10A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57D6C"/>
    <w:rsid w:val="00860141"/>
    <w:rsid w:val="0086027E"/>
    <w:rsid w:val="00860659"/>
    <w:rsid w:val="0086065F"/>
    <w:rsid w:val="008606B7"/>
    <w:rsid w:val="008609DA"/>
    <w:rsid w:val="00860F19"/>
    <w:rsid w:val="008612A8"/>
    <w:rsid w:val="00861AE6"/>
    <w:rsid w:val="00861D6D"/>
    <w:rsid w:val="00862113"/>
    <w:rsid w:val="00862BCB"/>
    <w:rsid w:val="00863147"/>
    <w:rsid w:val="00863510"/>
    <w:rsid w:val="008639D9"/>
    <w:rsid w:val="008641FB"/>
    <w:rsid w:val="008643E1"/>
    <w:rsid w:val="0086487E"/>
    <w:rsid w:val="00864DDD"/>
    <w:rsid w:val="008651D8"/>
    <w:rsid w:val="0086575B"/>
    <w:rsid w:val="00865772"/>
    <w:rsid w:val="00865CBE"/>
    <w:rsid w:val="00865D56"/>
    <w:rsid w:val="00865FC2"/>
    <w:rsid w:val="00866EA1"/>
    <w:rsid w:val="00867198"/>
    <w:rsid w:val="008679BF"/>
    <w:rsid w:val="00867CE3"/>
    <w:rsid w:val="00867DDB"/>
    <w:rsid w:val="00870768"/>
    <w:rsid w:val="00870C92"/>
    <w:rsid w:val="00870F69"/>
    <w:rsid w:val="00871E5C"/>
    <w:rsid w:val="008722AB"/>
    <w:rsid w:val="008722ED"/>
    <w:rsid w:val="00872A89"/>
    <w:rsid w:val="00872ADE"/>
    <w:rsid w:val="00872DBE"/>
    <w:rsid w:val="00873001"/>
    <w:rsid w:val="00873906"/>
    <w:rsid w:val="0087396B"/>
    <w:rsid w:val="00873E3C"/>
    <w:rsid w:val="00873FB6"/>
    <w:rsid w:val="00874CE0"/>
    <w:rsid w:val="00874CFB"/>
    <w:rsid w:val="00874E92"/>
    <w:rsid w:val="008764BF"/>
    <w:rsid w:val="0087669D"/>
    <w:rsid w:val="008767A9"/>
    <w:rsid w:val="00876BFB"/>
    <w:rsid w:val="00876CB8"/>
    <w:rsid w:val="00876EC3"/>
    <w:rsid w:val="008774D2"/>
    <w:rsid w:val="0087782F"/>
    <w:rsid w:val="00877C37"/>
    <w:rsid w:val="00880821"/>
    <w:rsid w:val="008808D3"/>
    <w:rsid w:val="00880C1A"/>
    <w:rsid w:val="00880DFB"/>
    <w:rsid w:val="00881789"/>
    <w:rsid w:val="00881E87"/>
    <w:rsid w:val="0088206A"/>
    <w:rsid w:val="00882486"/>
    <w:rsid w:val="00882825"/>
    <w:rsid w:val="00883317"/>
    <w:rsid w:val="008833A9"/>
    <w:rsid w:val="00883C2E"/>
    <w:rsid w:val="00883DBD"/>
    <w:rsid w:val="00884831"/>
    <w:rsid w:val="00884E9D"/>
    <w:rsid w:val="00885076"/>
    <w:rsid w:val="0088570F"/>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4D3E"/>
    <w:rsid w:val="008951F4"/>
    <w:rsid w:val="00895914"/>
    <w:rsid w:val="00895BFC"/>
    <w:rsid w:val="00895FFF"/>
    <w:rsid w:val="008963D0"/>
    <w:rsid w:val="0089660B"/>
    <w:rsid w:val="00896CB8"/>
    <w:rsid w:val="008979D6"/>
    <w:rsid w:val="00897ABC"/>
    <w:rsid w:val="008A06FB"/>
    <w:rsid w:val="008A078D"/>
    <w:rsid w:val="008A1BFE"/>
    <w:rsid w:val="008A2839"/>
    <w:rsid w:val="008A2AEC"/>
    <w:rsid w:val="008A3EF9"/>
    <w:rsid w:val="008A4062"/>
    <w:rsid w:val="008A4541"/>
    <w:rsid w:val="008A4D91"/>
    <w:rsid w:val="008A4FED"/>
    <w:rsid w:val="008A57F6"/>
    <w:rsid w:val="008A58BF"/>
    <w:rsid w:val="008A5EAB"/>
    <w:rsid w:val="008A7A9B"/>
    <w:rsid w:val="008A7AC7"/>
    <w:rsid w:val="008A7B37"/>
    <w:rsid w:val="008B04DE"/>
    <w:rsid w:val="008B10B5"/>
    <w:rsid w:val="008B24A3"/>
    <w:rsid w:val="008B26D7"/>
    <w:rsid w:val="008B2B8B"/>
    <w:rsid w:val="008B2DC0"/>
    <w:rsid w:val="008B30A1"/>
    <w:rsid w:val="008B41F5"/>
    <w:rsid w:val="008B576B"/>
    <w:rsid w:val="008B5A4D"/>
    <w:rsid w:val="008B63F3"/>
    <w:rsid w:val="008B6878"/>
    <w:rsid w:val="008B6A71"/>
    <w:rsid w:val="008B6E2D"/>
    <w:rsid w:val="008B7203"/>
    <w:rsid w:val="008B779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849"/>
    <w:rsid w:val="008C39D5"/>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17E7"/>
    <w:rsid w:val="008E2A4C"/>
    <w:rsid w:val="008E2A58"/>
    <w:rsid w:val="008E34EB"/>
    <w:rsid w:val="008E3551"/>
    <w:rsid w:val="008E4A32"/>
    <w:rsid w:val="008E50DA"/>
    <w:rsid w:val="008E582C"/>
    <w:rsid w:val="008E5875"/>
    <w:rsid w:val="008E5DE2"/>
    <w:rsid w:val="008E60BA"/>
    <w:rsid w:val="008E6770"/>
    <w:rsid w:val="008E684D"/>
    <w:rsid w:val="008E6D01"/>
    <w:rsid w:val="008E6EEB"/>
    <w:rsid w:val="008E706D"/>
    <w:rsid w:val="008E7604"/>
    <w:rsid w:val="008E763C"/>
    <w:rsid w:val="008E7E3C"/>
    <w:rsid w:val="008F007D"/>
    <w:rsid w:val="008F081E"/>
    <w:rsid w:val="008F0885"/>
    <w:rsid w:val="008F1A27"/>
    <w:rsid w:val="008F1A2D"/>
    <w:rsid w:val="008F1EC2"/>
    <w:rsid w:val="008F27BB"/>
    <w:rsid w:val="008F2AF3"/>
    <w:rsid w:val="008F2BD1"/>
    <w:rsid w:val="008F2E17"/>
    <w:rsid w:val="008F30DF"/>
    <w:rsid w:val="008F31FF"/>
    <w:rsid w:val="008F3BFB"/>
    <w:rsid w:val="008F44A9"/>
    <w:rsid w:val="008F55A3"/>
    <w:rsid w:val="008F6348"/>
    <w:rsid w:val="008F6C50"/>
    <w:rsid w:val="008F71AA"/>
    <w:rsid w:val="008F71B1"/>
    <w:rsid w:val="008F732B"/>
    <w:rsid w:val="008F760B"/>
    <w:rsid w:val="008F7D02"/>
    <w:rsid w:val="00900613"/>
    <w:rsid w:val="00901922"/>
    <w:rsid w:val="00901C5F"/>
    <w:rsid w:val="009027C1"/>
    <w:rsid w:val="00903320"/>
    <w:rsid w:val="00903456"/>
    <w:rsid w:val="00903522"/>
    <w:rsid w:val="00903899"/>
    <w:rsid w:val="00904ADC"/>
    <w:rsid w:val="00905269"/>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4BDC"/>
    <w:rsid w:val="0091548D"/>
    <w:rsid w:val="0091588A"/>
    <w:rsid w:val="00915A1F"/>
    <w:rsid w:val="00915A54"/>
    <w:rsid w:val="00916509"/>
    <w:rsid w:val="009167D9"/>
    <w:rsid w:val="00916C8E"/>
    <w:rsid w:val="009204F8"/>
    <w:rsid w:val="00920653"/>
    <w:rsid w:val="0092095B"/>
    <w:rsid w:val="009219E5"/>
    <w:rsid w:val="00921D5D"/>
    <w:rsid w:val="00922349"/>
    <w:rsid w:val="0092327B"/>
    <w:rsid w:val="00924079"/>
    <w:rsid w:val="00924367"/>
    <w:rsid w:val="00924546"/>
    <w:rsid w:val="00924A44"/>
    <w:rsid w:val="00924B50"/>
    <w:rsid w:val="00924CB6"/>
    <w:rsid w:val="00924D04"/>
    <w:rsid w:val="00924F1A"/>
    <w:rsid w:val="00925502"/>
    <w:rsid w:val="00925805"/>
    <w:rsid w:val="00926399"/>
    <w:rsid w:val="009272F3"/>
    <w:rsid w:val="00927AD6"/>
    <w:rsid w:val="00927CD0"/>
    <w:rsid w:val="00930C7D"/>
    <w:rsid w:val="00931070"/>
    <w:rsid w:val="0093166C"/>
    <w:rsid w:val="009317A1"/>
    <w:rsid w:val="00932117"/>
    <w:rsid w:val="0093230E"/>
    <w:rsid w:val="00932CC9"/>
    <w:rsid w:val="009333B8"/>
    <w:rsid w:val="0093382B"/>
    <w:rsid w:val="00933D17"/>
    <w:rsid w:val="00933EB8"/>
    <w:rsid w:val="009344FD"/>
    <w:rsid w:val="009350BD"/>
    <w:rsid w:val="009350BE"/>
    <w:rsid w:val="00935FF4"/>
    <w:rsid w:val="00935FFD"/>
    <w:rsid w:val="00937148"/>
    <w:rsid w:val="009375A3"/>
    <w:rsid w:val="0094007C"/>
    <w:rsid w:val="009401F0"/>
    <w:rsid w:val="00941DCB"/>
    <w:rsid w:val="0094230F"/>
    <w:rsid w:val="00942A8A"/>
    <w:rsid w:val="00942ACC"/>
    <w:rsid w:val="00942CD7"/>
    <w:rsid w:val="00942D8B"/>
    <w:rsid w:val="009437FE"/>
    <w:rsid w:val="00943EAE"/>
    <w:rsid w:val="0094459B"/>
    <w:rsid w:val="00945181"/>
    <w:rsid w:val="009451FE"/>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46E3"/>
    <w:rsid w:val="00965EEC"/>
    <w:rsid w:val="00966CC9"/>
    <w:rsid w:val="0096754A"/>
    <w:rsid w:val="009677DA"/>
    <w:rsid w:val="0097019E"/>
    <w:rsid w:val="00970260"/>
    <w:rsid w:val="009702FF"/>
    <w:rsid w:val="00970DC2"/>
    <w:rsid w:val="0097122B"/>
    <w:rsid w:val="0097125B"/>
    <w:rsid w:val="00971DF8"/>
    <w:rsid w:val="009725EC"/>
    <w:rsid w:val="00972965"/>
    <w:rsid w:val="00972E58"/>
    <w:rsid w:val="009739CF"/>
    <w:rsid w:val="0097417A"/>
    <w:rsid w:val="0097593A"/>
    <w:rsid w:val="009759D1"/>
    <w:rsid w:val="00975E02"/>
    <w:rsid w:val="0097611C"/>
    <w:rsid w:val="00977233"/>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18"/>
    <w:rsid w:val="0098497E"/>
    <w:rsid w:val="00984D34"/>
    <w:rsid w:val="00985371"/>
    <w:rsid w:val="0098552A"/>
    <w:rsid w:val="00986081"/>
    <w:rsid w:val="009869E9"/>
    <w:rsid w:val="00987306"/>
    <w:rsid w:val="00987D7F"/>
    <w:rsid w:val="00987EEF"/>
    <w:rsid w:val="00990105"/>
    <w:rsid w:val="009903D5"/>
    <w:rsid w:val="0099059A"/>
    <w:rsid w:val="00991120"/>
    <w:rsid w:val="00991678"/>
    <w:rsid w:val="00992175"/>
    <w:rsid w:val="0099262E"/>
    <w:rsid w:val="009927EE"/>
    <w:rsid w:val="009936FA"/>
    <w:rsid w:val="0099403B"/>
    <w:rsid w:val="00994588"/>
    <w:rsid w:val="0099468E"/>
    <w:rsid w:val="00994816"/>
    <w:rsid w:val="00994D4F"/>
    <w:rsid w:val="009951C9"/>
    <w:rsid w:val="00995597"/>
    <w:rsid w:val="00995FBD"/>
    <w:rsid w:val="00996C41"/>
    <w:rsid w:val="009A01E9"/>
    <w:rsid w:val="009A0CC9"/>
    <w:rsid w:val="009A1B96"/>
    <w:rsid w:val="009A237B"/>
    <w:rsid w:val="009A4378"/>
    <w:rsid w:val="009A5039"/>
    <w:rsid w:val="009A5E4E"/>
    <w:rsid w:val="009A6184"/>
    <w:rsid w:val="009A61E7"/>
    <w:rsid w:val="009A6AF7"/>
    <w:rsid w:val="009A7981"/>
    <w:rsid w:val="009A7AC7"/>
    <w:rsid w:val="009A7B22"/>
    <w:rsid w:val="009A7F65"/>
    <w:rsid w:val="009B0249"/>
    <w:rsid w:val="009B070E"/>
    <w:rsid w:val="009B1238"/>
    <w:rsid w:val="009B1254"/>
    <w:rsid w:val="009B1F05"/>
    <w:rsid w:val="009B1F56"/>
    <w:rsid w:val="009B211E"/>
    <w:rsid w:val="009B2983"/>
    <w:rsid w:val="009B2D2E"/>
    <w:rsid w:val="009B2F54"/>
    <w:rsid w:val="009B31D3"/>
    <w:rsid w:val="009B4DD2"/>
    <w:rsid w:val="009B5873"/>
    <w:rsid w:val="009B65F7"/>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12A"/>
    <w:rsid w:val="009C336D"/>
    <w:rsid w:val="009C3EA8"/>
    <w:rsid w:val="009C4595"/>
    <w:rsid w:val="009C55C0"/>
    <w:rsid w:val="009C56DF"/>
    <w:rsid w:val="009C5891"/>
    <w:rsid w:val="009C64EC"/>
    <w:rsid w:val="009C6C31"/>
    <w:rsid w:val="009C728E"/>
    <w:rsid w:val="009D08A8"/>
    <w:rsid w:val="009D1062"/>
    <w:rsid w:val="009D1304"/>
    <w:rsid w:val="009D1C29"/>
    <w:rsid w:val="009D2652"/>
    <w:rsid w:val="009D2835"/>
    <w:rsid w:val="009D2A5A"/>
    <w:rsid w:val="009D2F57"/>
    <w:rsid w:val="009D30BE"/>
    <w:rsid w:val="009D5736"/>
    <w:rsid w:val="009D58ED"/>
    <w:rsid w:val="009D5E59"/>
    <w:rsid w:val="009D68A8"/>
    <w:rsid w:val="009D6971"/>
    <w:rsid w:val="009D6A88"/>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3CE"/>
    <w:rsid w:val="009E69C0"/>
    <w:rsid w:val="009E6ECE"/>
    <w:rsid w:val="009E6FE9"/>
    <w:rsid w:val="009E7108"/>
    <w:rsid w:val="009E7794"/>
    <w:rsid w:val="009E7DCC"/>
    <w:rsid w:val="009F01A0"/>
    <w:rsid w:val="009F0C0D"/>
    <w:rsid w:val="009F16BF"/>
    <w:rsid w:val="009F1BA9"/>
    <w:rsid w:val="009F2997"/>
    <w:rsid w:val="009F346E"/>
    <w:rsid w:val="009F3E4A"/>
    <w:rsid w:val="009F41C3"/>
    <w:rsid w:val="009F44C6"/>
    <w:rsid w:val="009F49B8"/>
    <w:rsid w:val="009F5208"/>
    <w:rsid w:val="009F5343"/>
    <w:rsid w:val="009F5A2E"/>
    <w:rsid w:val="009F6359"/>
    <w:rsid w:val="009F66EC"/>
    <w:rsid w:val="009F6D80"/>
    <w:rsid w:val="009F6F6A"/>
    <w:rsid w:val="009F7091"/>
    <w:rsid w:val="009F7442"/>
    <w:rsid w:val="009F7744"/>
    <w:rsid w:val="009F79D5"/>
    <w:rsid w:val="00A00605"/>
    <w:rsid w:val="00A00A01"/>
    <w:rsid w:val="00A0112C"/>
    <w:rsid w:val="00A014E6"/>
    <w:rsid w:val="00A01547"/>
    <w:rsid w:val="00A01961"/>
    <w:rsid w:val="00A0196F"/>
    <w:rsid w:val="00A01FC1"/>
    <w:rsid w:val="00A0398A"/>
    <w:rsid w:val="00A03E24"/>
    <w:rsid w:val="00A0439D"/>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0DE3"/>
    <w:rsid w:val="00A11A14"/>
    <w:rsid w:val="00A11DF0"/>
    <w:rsid w:val="00A12108"/>
    <w:rsid w:val="00A1312A"/>
    <w:rsid w:val="00A133C8"/>
    <w:rsid w:val="00A13543"/>
    <w:rsid w:val="00A13552"/>
    <w:rsid w:val="00A13B71"/>
    <w:rsid w:val="00A13B9D"/>
    <w:rsid w:val="00A14847"/>
    <w:rsid w:val="00A14EDF"/>
    <w:rsid w:val="00A14FF0"/>
    <w:rsid w:val="00A15323"/>
    <w:rsid w:val="00A16168"/>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29A2"/>
    <w:rsid w:val="00A3333E"/>
    <w:rsid w:val="00A336DB"/>
    <w:rsid w:val="00A341F6"/>
    <w:rsid w:val="00A34778"/>
    <w:rsid w:val="00A34B77"/>
    <w:rsid w:val="00A350E1"/>
    <w:rsid w:val="00A35253"/>
    <w:rsid w:val="00A35723"/>
    <w:rsid w:val="00A3705C"/>
    <w:rsid w:val="00A4128F"/>
    <w:rsid w:val="00A41753"/>
    <w:rsid w:val="00A41B18"/>
    <w:rsid w:val="00A428D3"/>
    <w:rsid w:val="00A42C2F"/>
    <w:rsid w:val="00A43416"/>
    <w:rsid w:val="00A43DD4"/>
    <w:rsid w:val="00A444C4"/>
    <w:rsid w:val="00A44756"/>
    <w:rsid w:val="00A448D9"/>
    <w:rsid w:val="00A44A19"/>
    <w:rsid w:val="00A44D8C"/>
    <w:rsid w:val="00A450BB"/>
    <w:rsid w:val="00A45C23"/>
    <w:rsid w:val="00A46909"/>
    <w:rsid w:val="00A46DE2"/>
    <w:rsid w:val="00A47012"/>
    <w:rsid w:val="00A472C0"/>
    <w:rsid w:val="00A50F19"/>
    <w:rsid w:val="00A5109E"/>
    <w:rsid w:val="00A51345"/>
    <w:rsid w:val="00A51E3F"/>
    <w:rsid w:val="00A52AB6"/>
    <w:rsid w:val="00A53073"/>
    <w:rsid w:val="00A53456"/>
    <w:rsid w:val="00A53DCC"/>
    <w:rsid w:val="00A53F24"/>
    <w:rsid w:val="00A5427A"/>
    <w:rsid w:val="00A54E5E"/>
    <w:rsid w:val="00A550B1"/>
    <w:rsid w:val="00A55D74"/>
    <w:rsid w:val="00A5629A"/>
    <w:rsid w:val="00A562FE"/>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493"/>
    <w:rsid w:val="00A647E0"/>
    <w:rsid w:val="00A64B31"/>
    <w:rsid w:val="00A653F7"/>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0EC4"/>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DF5"/>
    <w:rsid w:val="00A94ECA"/>
    <w:rsid w:val="00A95001"/>
    <w:rsid w:val="00A951CB"/>
    <w:rsid w:val="00A95897"/>
    <w:rsid w:val="00A95D1D"/>
    <w:rsid w:val="00A96010"/>
    <w:rsid w:val="00A96432"/>
    <w:rsid w:val="00A96800"/>
    <w:rsid w:val="00A968DC"/>
    <w:rsid w:val="00A96FC1"/>
    <w:rsid w:val="00A975BB"/>
    <w:rsid w:val="00A9771F"/>
    <w:rsid w:val="00A97C4C"/>
    <w:rsid w:val="00AA03E2"/>
    <w:rsid w:val="00AA09C4"/>
    <w:rsid w:val="00AA0D1F"/>
    <w:rsid w:val="00AA0E14"/>
    <w:rsid w:val="00AA0EE2"/>
    <w:rsid w:val="00AA1367"/>
    <w:rsid w:val="00AA2D9E"/>
    <w:rsid w:val="00AA2E87"/>
    <w:rsid w:val="00AA2F3A"/>
    <w:rsid w:val="00AA3562"/>
    <w:rsid w:val="00AA3AF4"/>
    <w:rsid w:val="00AA3E72"/>
    <w:rsid w:val="00AA4032"/>
    <w:rsid w:val="00AA4440"/>
    <w:rsid w:val="00AA491B"/>
    <w:rsid w:val="00AA4A10"/>
    <w:rsid w:val="00AA58DD"/>
    <w:rsid w:val="00AA5E4F"/>
    <w:rsid w:val="00AA6158"/>
    <w:rsid w:val="00AA7E13"/>
    <w:rsid w:val="00AA7FA7"/>
    <w:rsid w:val="00AB0A9F"/>
    <w:rsid w:val="00AB2B1B"/>
    <w:rsid w:val="00AB35AF"/>
    <w:rsid w:val="00AB39F9"/>
    <w:rsid w:val="00AB3C3C"/>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15BC"/>
    <w:rsid w:val="00AD1628"/>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2079"/>
    <w:rsid w:val="00AE2846"/>
    <w:rsid w:val="00AE38D6"/>
    <w:rsid w:val="00AE3DB1"/>
    <w:rsid w:val="00AE3DE1"/>
    <w:rsid w:val="00AE4486"/>
    <w:rsid w:val="00AE4FA9"/>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12"/>
    <w:rsid w:val="00AF4A4C"/>
    <w:rsid w:val="00AF656D"/>
    <w:rsid w:val="00AF69B5"/>
    <w:rsid w:val="00AF74E0"/>
    <w:rsid w:val="00AF762D"/>
    <w:rsid w:val="00B00B1F"/>
    <w:rsid w:val="00B01222"/>
    <w:rsid w:val="00B01E2C"/>
    <w:rsid w:val="00B02949"/>
    <w:rsid w:val="00B031AE"/>
    <w:rsid w:val="00B033CB"/>
    <w:rsid w:val="00B03556"/>
    <w:rsid w:val="00B0372C"/>
    <w:rsid w:val="00B03F02"/>
    <w:rsid w:val="00B04B98"/>
    <w:rsid w:val="00B04DB7"/>
    <w:rsid w:val="00B05786"/>
    <w:rsid w:val="00B05BB5"/>
    <w:rsid w:val="00B05EF5"/>
    <w:rsid w:val="00B06219"/>
    <w:rsid w:val="00B0644B"/>
    <w:rsid w:val="00B0675C"/>
    <w:rsid w:val="00B06EE4"/>
    <w:rsid w:val="00B07539"/>
    <w:rsid w:val="00B076E0"/>
    <w:rsid w:val="00B07948"/>
    <w:rsid w:val="00B07D2E"/>
    <w:rsid w:val="00B07FEC"/>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14A2"/>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1612"/>
    <w:rsid w:val="00B321A4"/>
    <w:rsid w:val="00B32329"/>
    <w:rsid w:val="00B324CA"/>
    <w:rsid w:val="00B32CB3"/>
    <w:rsid w:val="00B3318D"/>
    <w:rsid w:val="00B33B43"/>
    <w:rsid w:val="00B34501"/>
    <w:rsid w:val="00B34653"/>
    <w:rsid w:val="00B34F51"/>
    <w:rsid w:val="00B35069"/>
    <w:rsid w:val="00B35388"/>
    <w:rsid w:val="00B354D8"/>
    <w:rsid w:val="00B355E5"/>
    <w:rsid w:val="00B35602"/>
    <w:rsid w:val="00B35BD8"/>
    <w:rsid w:val="00B3603F"/>
    <w:rsid w:val="00B36620"/>
    <w:rsid w:val="00B3678F"/>
    <w:rsid w:val="00B3693D"/>
    <w:rsid w:val="00B401A0"/>
    <w:rsid w:val="00B40209"/>
    <w:rsid w:val="00B408A5"/>
    <w:rsid w:val="00B41314"/>
    <w:rsid w:val="00B41869"/>
    <w:rsid w:val="00B418C1"/>
    <w:rsid w:val="00B41BB3"/>
    <w:rsid w:val="00B422B3"/>
    <w:rsid w:val="00B42E25"/>
    <w:rsid w:val="00B437DA"/>
    <w:rsid w:val="00B4435E"/>
    <w:rsid w:val="00B445BE"/>
    <w:rsid w:val="00B447AF"/>
    <w:rsid w:val="00B46001"/>
    <w:rsid w:val="00B46748"/>
    <w:rsid w:val="00B475F6"/>
    <w:rsid w:val="00B50015"/>
    <w:rsid w:val="00B50944"/>
    <w:rsid w:val="00B50B66"/>
    <w:rsid w:val="00B50BA8"/>
    <w:rsid w:val="00B5137C"/>
    <w:rsid w:val="00B51976"/>
    <w:rsid w:val="00B51D50"/>
    <w:rsid w:val="00B51EFB"/>
    <w:rsid w:val="00B520A5"/>
    <w:rsid w:val="00B522E6"/>
    <w:rsid w:val="00B5257F"/>
    <w:rsid w:val="00B52BF7"/>
    <w:rsid w:val="00B52CC1"/>
    <w:rsid w:val="00B532F0"/>
    <w:rsid w:val="00B532F4"/>
    <w:rsid w:val="00B537C6"/>
    <w:rsid w:val="00B53A59"/>
    <w:rsid w:val="00B53BC2"/>
    <w:rsid w:val="00B5492B"/>
    <w:rsid w:val="00B54B24"/>
    <w:rsid w:val="00B54C33"/>
    <w:rsid w:val="00B55CD8"/>
    <w:rsid w:val="00B55CFA"/>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1C44"/>
    <w:rsid w:val="00B72A20"/>
    <w:rsid w:val="00B736B3"/>
    <w:rsid w:val="00B73F90"/>
    <w:rsid w:val="00B74946"/>
    <w:rsid w:val="00B74E9C"/>
    <w:rsid w:val="00B7511C"/>
    <w:rsid w:val="00B75291"/>
    <w:rsid w:val="00B75318"/>
    <w:rsid w:val="00B75C7A"/>
    <w:rsid w:val="00B75CF6"/>
    <w:rsid w:val="00B76315"/>
    <w:rsid w:val="00B765AA"/>
    <w:rsid w:val="00B76958"/>
    <w:rsid w:val="00B7771C"/>
    <w:rsid w:val="00B81258"/>
    <w:rsid w:val="00B813B8"/>
    <w:rsid w:val="00B8141A"/>
    <w:rsid w:val="00B81AEE"/>
    <w:rsid w:val="00B82734"/>
    <w:rsid w:val="00B837BB"/>
    <w:rsid w:val="00B83CAC"/>
    <w:rsid w:val="00B83E7A"/>
    <w:rsid w:val="00B83E99"/>
    <w:rsid w:val="00B84E01"/>
    <w:rsid w:val="00B84E36"/>
    <w:rsid w:val="00B853B0"/>
    <w:rsid w:val="00B858C7"/>
    <w:rsid w:val="00B85DF0"/>
    <w:rsid w:val="00B864E2"/>
    <w:rsid w:val="00B86A3A"/>
    <w:rsid w:val="00B86B0C"/>
    <w:rsid w:val="00B87070"/>
    <w:rsid w:val="00B87342"/>
    <w:rsid w:val="00B87687"/>
    <w:rsid w:val="00B877B1"/>
    <w:rsid w:val="00B87A24"/>
    <w:rsid w:val="00B87B38"/>
    <w:rsid w:val="00B87F1D"/>
    <w:rsid w:val="00B90215"/>
    <w:rsid w:val="00B90683"/>
    <w:rsid w:val="00B90A7A"/>
    <w:rsid w:val="00B90F08"/>
    <w:rsid w:val="00B91193"/>
    <w:rsid w:val="00B9150F"/>
    <w:rsid w:val="00B91674"/>
    <w:rsid w:val="00B91CDA"/>
    <w:rsid w:val="00B92EFB"/>
    <w:rsid w:val="00B93128"/>
    <w:rsid w:val="00B93287"/>
    <w:rsid w:val="00B93662"/>
    <w:rsid w:val="00B951DF"/>
    <w:rsid w:val="00B95D6F"/>
    <w:rsid w:val="00B96069"/>
    <w:rsid w:val="00B967F1"/>
    <w:rsid w:val="00B96C00"/>
    <w:rsid w:val="00B9701F"/>
    <w:rsid w:val="00B977AF"/>
    <w:rsid w:val="00BA0133"/>
    <w:rsid w:val="00BA082B"/>
    <w:rsid w:val="00BA1036"/>
    <w:rsid w:val="00BA2321"/>
    <w:rsid w:val="00BA24DA"/>
    <w:rsid w:val="00BA28AA"/>
    <w:rsid w:val="00BA2A9E"/>
    <w:rsid w:val="00BA3896"/>
    <w:rsid w:val="00BA3D68"/>
    <w:rsid w:val="00BA3FBD"/>
    <w:rsid w:val="00BA53D1"/>
    <w:rsid w:val="00BA5D46"/>
    <w:rsid w:val="00BA60AC"/>
    <w:rsid w:val="00BA616F"/>
    <w:rsid w:val="00BA650A"/>
    <w:rsid w:val="00BA7A83"/>
    <w:rsid w:val="00BB06AB"/>
    <w:rsid w:val="00BB167E"/>
    <w:rsid w:val="00BB2624"/>
    <w:rsid w:val="00BB281C"/>
    <w:rsid w:val="00BB281E"/>
    <w:rsid w:val="00BB318C"/>
    <w:rsid w:val="00BB40DC"/>
    <w:rsid w:val="00BB419B"/>
    <w:rsid w:val="00BB4437"/>
    <w:rsid w:val="00BB4439"/>
    <w:rsid w:val="00BB55F5"/>
    <w:rsid w:val="00BB56C1"/>
    <w:rsid w:val="00BB5D8A"/>
    <w:rsid w:val="00BB5E0E"/>
    <w:rsid w:val="00BB67DF"/>
    <w:rsid w:val="00BB70F3"/>
    <w:rsid w:val="00BB72F4"/>
    <w:rsid w:val="00BB77B1"/>
    <w:rsid w:val="00BC002B"/>
    <w:rsid w:val="00BC01DC"/>
    <w:rsid w:val="00BC0602"/>
    <w:rsid w:val="00BC23F1"/>
    <w:rsid w:val="00BC2C17"/>
    <w:rsid w:val="00BC2F00"/>
    <w:rsid w:val="00BC2F73"/>
    <w:rsid w:val="00BC2F8F"/>
    <w:rsid w:val="00BC37E9"/>
    <w:rsid w:val="00BC4A97"/>
    <w:rsid w:val="00BC4B08"/>
    <w:rsid w:val="00BC4DCA"/>
    <w:rsid w:val="00BC58D6"/>
    <w:rsid w:val="00BC62ED"/>
    <w:rsid w:val="00BC651B"/>
    <w:rsid w:val="00BC6EFE"/>
    <w:rsid w:val="00BC77AB"/>
    <w:rsid w:val="00BC7FCD"/>
    <w:rsid w:val="00BD0CD5"/>
    <w:rsid w:val="00BD0D8A"/>
    <w:rsid w:val="00BD17E4"/>
    <w:rsid w:val="00BD1C05"/>
    <w:rsid w:val="00BD1CF8"/>
    <w:rsid w:val="00BD1E60"/>
    <w:rsid w:val="00BD2130"/>
    <w:rsid w:val="00BD2302"/>
    <w:rsid w:val="00BD27EC"/>
    <w:rsid w:val="00BD3450"/>
    <w:rsid w:val="00BD40DF"/>
    <w:rsid w:val="00BD4603"/>
    <w:rsid w:val="00BD46FC"/>
    <w:rsid w:val="00BD5421"/>
    <w:rsid w:val="00BD577A"/>
    <w:rsid w:val="00BD588F"/>
    <w:rsid w:val="00BD594F"/>
    <w:rsid w:val="00BD650F"/>
    <w:rsid w:val="00BD7165"/>
    <w:rsid w:val="00BD7668"/>
    <w:rsid w:val="00BD7926"/>
    <w:rsid w:val="00BD7B84"/>
    <w:rsid w:val="00BE10AA"/>
    <w:rsid w:val="00BE13C3"/>
    <w:rsid w:val="00BE170E"/>
    <w:rsid w:val="00BE3124"/>
    <w:rsid w:val="00BE35DE"/>
    <w:rsid w:val="00BE3F4B"/>
    <w:rsid w:val="00BE470F"/>
    <w:rsid w:val="00BE477F"/>
    <w:rsid w:val="00BE4904"/>
    <w:rsid w:val="00BE4E72"/>
    <w:rsid w:val="00BE5150"/>
    <w:rsid w:val="00BE5232"/>
    <w:rsid w:val="00BE5491"/>
    <w:rsid w:val="00BE587D"/>
    <w:rsid w:val="00BE64EB"/>
    <w:rsid w:val="00BE6BA9"/>
    <w:rsid w:val="00BE74C7"/>
    <w:rsid w:val="00BE75FF"/>
    <w:rsid w:val="00BE76B3"/>
    <w:rsid w:val="00BF04B6"/>
    <w:rsid w:val="00BF0DA0"/>
    <w:rsid w:val="00BF1465"/>
    <w:rsid w:val="00BF17E5"/>
    <w:rsid w:val="00BF1B87"/>
    <w:rsid w:val="00BF24B4"/>
    <w:rsid w:val="00BF410F"/>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899"/>
    <w:rsid w:val="00C05C43"/>
    <w:rsid w:val="00C06CC2"/>
    <w:rsid w:val="00C071E7"/>
    <w:rsid w:val="00C117AE"/>
    <w:rsid w:val="00C12AF1"/>
    <w:rsid w:val="00C12C0F"/>
    <w:rsid w:val="00C12DFF"/>
    <w:rsid w:val="00C132BC"/>
    <w:rsid w:val="00C1448F"/>
    <w:rsid w:val="00C151D3"/>
    <w:rsid w:val="00C15641"/>
    <w:rsid w:val="00C166EE"/>
    <w:rsid w:val="00C17184"/>
    <w:rsid w:val="00C17A64"/>
    <w:rsid w:val="00C17C3B"/>
    <w:rsid w:val="00C2162F"/>
    <w:rsid w:val="00C21E1D"/>
    <w:rsid w:val="00C22389"/>
    <w:rsid w:val="00C227B4"/>
    <w:rsid w:val="00C22EC1"/>
    <w:rsid w:val="00C22ED3"/>
    <w:rsid w:val="00C237FE"/>
    <w:rsid w:val="00C23967"/>
    <w:rsid w:val="00C24621"/>
    <w:rsid w:val="00C248E9"/>
    <w:rsid w:val="00C24CB5"/>
    <w:rsid w:val="00C251D2"/>
    <w:rsid w:val="00C25513"/>
    <w:rsid w:val="00C259BE"/>
    <w:rsid w:val="00C26240"/>
    <w:rsid w:val="00C26389"/>
    <w:rsid w:val="00C27A8D"/>
    <w:rsid w:val="00C302D8"/>
    <w:rsid w:val="00C30329"/>
    <w:rsid w:val="00C30349"/>
    <w:rsid w:val="00C305E7"/>
    <w:rsid w:val="00C3079C"/>
    <w:rsid w:val="00C30F3F"/>
    <w:rsid w:val="00C30F76"/>
    <w:rsid w:val="00C3119D"/>
    <w:rsid w:val="00C31D19"/>
    <w:rsid w:val="00C323DF"/>
    <w:rsid w:val="00C3277F"/>
    <w:rsid w:val="00C32854"/>
    <w:rsid w:val="00C32C33"/>
    <w:rsid w:val="00C33570"/>
    <w:rsid w:val="00C33CB3"/>
    <w:rsid w:val="00C33E27"/>
    <w:rsid w:val="00C35A5F"/>
    <w:rsid w:val="00C36549"/>
    <w:rsid w:val="00C36A15"/>
    <w:rsid w:val="00C375A1"/>
    <w:rsid w:val="00C37A0A"/>
    <w:rsid w:val="00C400D5"/>
    <w:rsid w:val="00C40AFF"/>
    <w:rsid w:val="00C40C7C"/>
    <w:rsid w:val="00C41363"/>
    <w:rsid w:val="00C41D80"/>
    <w:rsid w:val="00C42162"/>
    <w:rsid w:val="00C42203"/>
    <w:rsid w:val="00C42F69"/>
    <w:rsid w:val="00C436E3"/>
    <w:rsid w:val="00C43BB0"/>
    <w:rsid w:val="00C43BEC"/>
    <w:rsid w:val="00C43F0F"/>
    <w:rsid w:val="00C43FE9"/>
    <w:rsid w:val="00C440EE"/>
    <w:rsid w:val="00C44FFB"/>
    <w:rsid w:val="00C45573"/>
    <w:rsid w:val="00C458A8"/>
    <w:rsid w:val="00C45ABC"/>
    <w:rsid w:val="00C467CA"/>
    <w:rsid w:val="00C46969"/>
    <w:rsid w:val="00C47BAD"/>
    <w:rsid w:val="00C47EFF"/>
    <w:rsid w:val="00C500A8"/>
    <w:rsid w:val="00C50490"/>
    <w:rsid w:val="00C504A0"/>
    <w:rsid w:val="00C507EA"/>
    <w:rsid w:val="00C50B28"/>
    <w:rsid w:val="00C51DE7"/>
    <w:rsid w:val="00C520E8"/>
    <w:rsid w:val="00C53A49"/>
    <w:rsid w:val="00C55ECA"/>
    <w:rsid w:val="00C569AC"/>
    <w:rsid w:val="00C56AD2"/>
    <w:rsid w:val="00C575A1"/>
    <w:rsid w:val="00C576E1"/>
    <w:rsid w:val="00C57D20"/>
    <w:rsid w:val="00C60EB5"/>
    <w:rsid w:val="00C6127F"/>
    <w:rsid w:val="00C623AF"/>
    <w:rsid w:val="00C625C9"/>
    <w:rsid w:val="00C62CDD"/>
    <w:rsid w:val="00C63209"/>
    <w:rsid w:val="00C63648"/>
    <w:rsid w:val="00C63DE8"/>
    <w:rsid w:val="00C6428E"/>
    <w:rsid w:val="00C643FE"/>
    <w:rsid w:val="00C6453C"/>
    <w:rsid w:val="00C648F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4C7"/>
    <w:rsid w:val="00C81B04"/>
    <w:rsid w:val="00C8280E"/>
    <w:rsid w:val="00C82D10"/>
    <w:rsid w:val="00C8321B"/>
    <w:rsid w:val="00C836C5"/>
    <w:rsid w:val="00C83B14"/>
    <w:rsid w:val="00C83CC8"/>
    <w:rsid w:val="00C84411"/>
    <w:rsid w:val="00C84D5E"/>
    <w:rsid w:val="00C85DE5"/>
    <w:rsid w:val="00C86631"/>
    <w:rsid w:val="00C87099"/>
    <w:rsid w:val="00C8715A"/>
    <w:rsid w:val="00C8793E"/>
    <w:rsid w:val="00C87F4B"/>
    <w:rsid w:val="00C91788"/>
    <w:rsid w:val="00C91E0E"/>
    <w:rsid w:val="00C91E60"/>
    <w:rsid w:val="00C91FB6"/>
    <w:rsid w:val="00C922BE"/>
    <w:rsid w:val="00C929C7"/>
    <w:rsid w:val="00C93719"/>
    <w:rsid w:val="00C93B8A"/>
    <w:rsid w:val="00C9528E"/>
    <w:rsid w:val="00C95C72"/>
    <w:rsid w:val="00C96968"/>
    <w:rsid w:val="00C96A77"/>
    <w:rsid w:val="00C96E75"/>
    <w:rsid w:val="00C971EB"/>
    <w:rsid w:val="00C97F40"/>
    <w:rsid w:val="00CA073A"/>
    <w:rsid w:val="00CA1C57"/>
    <w:rsid w:val="00CA2455"/>
    <w:rsid w:val="00CA35DA"/>
    <w:rsid w:val="00CA380C"/>
    <w:rsid w:val="00CA43D6"/>
    <w:rsid w:val="00CA4974"/>
    <w:rsid w:val="00CA49E0"/>
    <w:rsid w:val="00CA54FF"/>
    <w:rsid w:val="00CA5515"/>
    <w:rsid w:val="00CA5C17"/>
    <w:rsid w:val="00CA6D23"/>
    <w:rsid w:val="00CA74D5"/>
    <w:rsid w:val="00CA7923"/>
    <w:rsid w:val="00CA7CA1"/>
    <w:rsid w:val="00CB00A5"/>
    <w:rsid w:val="00CB06FA"/>
    <w:rsid w:val="00CB071E"/>
    <w:rsid w:val="00CB0AB8"/>
    <w:rsid w:val="00CB0C77"/>
    <w:rsid w:val="00CB0E56"/>
    <w:rsid w:val="00CB1124"/>
    <w:rsid w:val="00CB1381"/>
    <w:rsid w:val="00CB244C"/>
    <w:rsid w:val="00CB2C91"/>
    <w:rsid w:val="00CB2F7F"/>
    <w:rsid w:val="00CB3036"/>
    <w:rsid w:val="00CB3474"/>
    <w:rsid w:val="00CB3E4D"/>
    <w:rsid w:val="00CB3F9D"/>
    <w:rsid w:val="00CB4184"/>
    <w:rsid w:val="00CB42E6"/>
    <w:rsid w:val="00CB527D"/>
    <w:rsid w:val="00CB58A5"/>
    <w:rsid w:val="00CB5F91"/>
    <w:rsid w:val="00CB6409"/>
    <w:rsid w:val="00CC06E7"/>
    <w:rsid w:val="00CC0D28"/>
    <w:rsid w:val="00CC1117"/>
    <w:rsid w:val="00CC1509"/>
    <w:rsid w:val="00CC17C7"/>
    <w:rsid w:val="00CC1A0B"/>
    <w:rsid w:val="00CC26D5"/>
    <w:rsid w:val="00CC30E3"/>
    <w:rsid w:val="00CC3254"/>
    <w:rsid w:val="00CC32E6"/>
    <w:rsid w:val="00CC3419"/>
    <w:rsid w:val="00CC4C2C"/>
    <w:rsid w:val="00CC5B40"/>
    <w:rsid w:val="00CC60DB"/>
    <w:rsid w:val="00CC6824"/>
    <w:rsid w:val="00CC749F"/>
    <w:rsid w:val="00CC77D2"/>
    <w:rsid w:val="00CC79EF"/>
    <w:rsid w:val="00CC7E09"/>
    <w:rsid w:val="00CD0C80"/>
    <w:rsid w:val="00CD15BA"/>
    <w:rsid w:val="00CD188B"/>
    <w:rsid w:val="00CD1FA5"/>
    <w:rsid w:val="00CD200F"/>
    <w:rsid w:val="00CD275E"/>
    <w:rsid w:val="00CD28C4"/>
    <w:rsid w:val="00CD2D12"/>
    <w:rsid w:val="00CD3562"/>
    <w:rsid w:val="00CD3720"/>
    <w:rsid w:val="00CD4163"/>
    <w:rsid w:val="00CD471E"/>
    <w:rsid w:val="00CD4853"/>
    <w:rsid w:val="00CD50D7"/>
    <w:rsid w:val="00CD5551"/>
    <w:rsid w:val="00CD576D"/>
    <w:rsid w:val="00CD71D7"/>
    <w:rsid w:val="00CD75A3"/>
    <w:rsid w:val="00CE06D8"/>
    <w:rsid w:val="00CE0D53"/>
    <w:rsid w:val="00CE136A"/>
    <w:rsid w:val="00CE1F63"/>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493"/>
    <w:rsid w:val="00CF4D16"/>
    <w:rsid w:val="00CF5D20"/>
    <w:rsid w:val="00CF66D9"/>
    <w:rsid w:val="00CF7E55"/>
    <w:rsid w:val="00D00051"/>
    <w:rsid w:val="00D018A2"/>
    <w:rsid w:val="00D01D68"/>
    <w:rsid w:val="00D01E8C"/>
    <w:rsid w:val="00D02D3A"/>
    <w:rsid w:val="00D03235"/>
    <w:rsid w:val="00D04F38"/>
    <w:rsid w:val="00D057F3"/>
    <w:rsid w:val="00D06241"/>
    <w:rsid w:val="00D06504"/>
    <w:rsid w:val="00D06616"/>
    <w:rsid w:val="00D06DAC"/>
    <w:rsid w:val="00D10EBD"/>
    <w:rsid w:val="00D11329"/>
    <w:rsid w:val="00D118F5"/>
    <w:rsid w:val="00D1230F"/>
    <w:rsid w:val="00D123E8"/>
    <w:rsid w:val="00D128FD"/>
    <w:rsid w:val="00D130E5"/>
    <w:rsid w:val="00D13C98"/>
    <w:rsid w:val="00D13D4E"/>
    <w:rsid w:val="00D13DEB"/>
    <w:rsid w:val="00D141EC"/>
    <w:rsid w:val="00D14539"/>
    <w:rsid w:val="00D1484D"/>
    <w:rsid w:val="00D14A57"/>
    <w:rsid w:val="00D15700"/>
    <w:rsid w:val="00D15B07"/>
    <w:rsid w:val="00D15EE6"/>
    <w:rsid w:val="00D164F6"/>
    <w:rsid w:val="00D16564"/>
    <w:rsid w:val="00D16B7D"/>
    <w:rsid w:val="00D16C24"/>
    <w:rsid w:val="00D16DBA"/>
    <w:rsid w:val="00D170B4"/>
    <w:rsid w:val="00D17338"/>
    <w:rsid w:val="00D20699"/>
    <w:rsid w:val="00D20F63"/>
    <w:rsid w:val="00D22D30"/>
    <w:rsid w:val="00D23E1F"/>
    <w:rsid w:val="00D25361"/>
    <w:rsid w:val="00D257FF"/>
    <w:rsid w:val="00D259B2"/>
    <w:rsid w:val="00D25B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36F22"/>
    <w:rsid w:val="00D416CD"/>
    <w:rsid w:val="00D41A92"/>
    <w:rsid w:val="00D41EE5"/>
    <w:rsid w:val="00D422AF"/>
    <w:rsid w:val="00D42C2C"/>
    <w:rsid w:val="00D42FEA"/>
    <w:rsid w:val="00D4351F"/>
    <w:rsid w:val="00D43604"/>
    <w:rsid w:val="00D436FF"/>
    <w:rsid w:val="00D43D91"/>
    <w:rsid w:val="00D440BB"/>
    <w:rsid w:val="00D442D7"/>
    <w:rsid w:val="00D4495F"/>
    <w:rsid w:val="00D44AA5"/>
    <w:rsid w:val="00D4510C"/>
    <w:rsid w:val="00D454D9"/>
    <w:rsid w:val="00D45BDA"/>
    <w:rsid w:val="00D46295"/>
    <w:rsid w:val="00D46AD0"/>
    <w:rsid w:val="00D502EF"/>
    <w:rsid w:val="00D5044D"/>
    <w:rsid w:val="00D5066C"/>
    <w:rsid w:val="00D52191"/>
    <w:rsid w:val="00D53276"/>
    <w:rsid w:val="00D53654"/>
    <w:rsid w:val="00D54041"/>
    <w:rsid w:val="00D543D8"/>
    <w:rsid w:val="00D54E3F"/>
    <w:rsid w:val="00D5511D"/>
    <w:rsid w:val="00D55C28"/>
    <w:rsid w:val="00D563E8"/>
    <w:rsid w:val="00D56FBA"/>
    <w:rsid w:val="00D57446"/>
    <w:rsid w:val="00D57C17"/>
    <w:rsid w:val="00D6072D"/>
    <w:rsid w:val="00D60AA8"/>
    <w:rsid w:val="00D61139"/>
    <w:rsid w:val="00D61293"/>
    <w:rsid w:val="00D61536"/>
    <w:rsid w:val="00D61BEB"/>
    <w:rsid w:val="00D61EDA"/>
    <w:rsid w:val="00D631B8"/>
    <w:rsid w:val="00D6507F"/>
    <w:rsid w:val="00D65C50"/>
    <w:rsid w:val="00D66DC8"/>
    <w:rsid w:val="00D66ED2"/>
    <w:rsid w:val="00D6764B"/>
    <w:rsid w:val="00D6781A"/>
    <w:rsid w:val="00D67E8C"/>
    <w:rsid w:val="00D7048A"/>
    <w:rsid w:val="00D709A7"/>
    <w:rsid w:val="00D70DFD"/>
    <w:rsid w:val="00D7122F"/>
    <w:rsid w:val="00D71419"/>
    <w:rsid w:val="00D7151C"/>
    <w:rsid w:val="00D71F80"/>
    <w:rsid w:val="00D72080"/>
    <w:rsid w:val="00D729C5"/>
    <w:rsid w:val="00D72B59"/>
    <w:rsid w:val="00D7410A"/>
    <w:rsid w:val="00D743ED"/>
    <w:rsid w:val="00D744F5"/>
    <w:rsid w:val="00D7493A"/>
    <w:rsid w:val="00D75167"/>
    <w:rsid w:val="00D756FB"/>
    <w:rsid w:val="00D75AFD"/>
    <w:rsid w:val="00D75C8E"/>
    <w:rsid w:val="00D75E39"/>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3B"/>
    <w:rsid w:val="00D963DB"/>
    <w:rsid w:val="00D96583"/>
    <w:rsid w:val="00D969DD"/>
    <w:rsid w:val="00D9702A"/>
    <w:rsid w:val="00D97220"/>
    <w:rsid w:val="00D97E15"/>
    <w:rsid w:val="00D97F9D"/>
    <w:rsid w:val="00DA01C1"/>
    <w:rsid w:val="00DA0289"/>
    <w:rsid w:val="00DA073A"/>
    <w:rsid w:val="00DA0904"/>
    <w:rsid w:val="00DA0E0C"/>
    <w:rsid w:val="00DA1CAE"/>
    <w:rsid w:val="00DA32DC"/>
    <w:rsid w:val="00DA33C5"/>
    <w:rsid w:val="00DA456F"/>
    <w:rsid w:val="00DA4D7F"/>
    <w:rsid w:val="00DA5550"/>
    <w:rsid w:val="00DA56CA"/>
    <w:rsid w:val="00DA61D2"/>
    <w:rsid w:val="00DA6D91"/>
    <w:rsid w:val="00DA7637"/>
    <w:rsid w:val="00DA7A98"/>
    <w:rsid w:val="00DA7C8A"/>
    <w:rsid w:val="00DA7F1F"/>
    <w:rsid w:val="00DB04C0"/>
    <w:rsid w:val="00DB0A66"/>
    <w:rsid w:val="00DB0C83"/>
    <w:rsid w:val="00DB0EF1"/>
    <w:rsid w:val="00DB1068"/>
    <w:rsid w:val="00DB1466"/>
    <w:rsid w:val="00DB14F9"/>
    <w:rsid w:val="00DB21F8"/>
    <w:rsid w:val="00DB2A36"/>
    <w:rsid w:val="00DB2F08"/>
    <w:rsid w:val="00DB3EE3"/>
    <w:rsid w:val="00DB426F"/>
    <w:rsid w:val="00DB4551"/>
    <w:rsid w:val="00DB4F6D"/>
    <w:rsid w:val="00DB4FB7"/>
    <w:rsid w:val="00DB5209"/>
    <w:rsid w:val="00DB5335"/>
    <w:rsid w:val="00DB5474"/>
    <w:rsid w:val="00DB562D"/>
    <w:rsid w:val="00DB60D8"/>
    <w:rsid w:val="00DB6236"/>
    <w:rsid w:val="00DB67AE"/>
    <w:rsid w:val="00DB6C64"/>
    <w:rsid w:val="00DB73BA"/>
    <w:rsid w:val="00DB7C04"/>
    <w:rsid w:val="00DB7F61"/>
    <w:rsid w:val="00DC03F8"/>
    <w:rsid w:val="00DC05A9"/>
    <w:rsid w:val="00DC060D"/>
    <w:rsid w:val="00DC0E0B"/>
    <w:rsid w:val="00DC0FBE"/>
    <w:rsid w:val="00DC1021"/>
    <w:rsid w:val="00DC1BAD"/>
    <w:rsid w:val="00DC226A"/>
    <w:rsid w:val="00DC37FB"/>
    <w:rsid w:val="00DC3A02"/>
    <w:rsid w:val="00DC46B3"/>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A34"/>
    <w:rsid w:val="00DD3F36"/>
    <w:rsid w:val="00DD45B7"/>
    <w:rsid w:val="00DD464F"/>
    <w:rsid w:val="00DD49A1"/>
    <w:rsid w:val="00DD51F3"/>
    <w:rsid w:val="00DD552C"/>
    <w:rsid w:val="00DD615F"/>
    <w:rsid w:val="00DD62CF"/>
    <w:rsid w:val="00DD70E8"/>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8B3"/>
    <w:rsid w:val="00DE39C8"/>
    <w:rsid w:val="00DE4DC2"/>
    <w:rsid w:val="00DE640E"/>
    <w:rsid w:val="00DE6927"/>
    <w:rsid w:val="00DE6A78"/>
    <w:rsid w:val="00DE6B30"/>
    <w:rsid w:val="00DE6CBD"/>
    <w:rsid w:val="00DE6E5B"/>
    <w:rsid w:val="00DE76B6"/>
    <w:rsid w:val="00DE7D4C"/>
    <w:rsid w:val="00DF0300"/>
    <w:rsid w:val="00DF064B"/>
    <w:rsid w:val="00DF07D1"/>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2B43"/>
    <w:rsid w:val="00E02C4A"/>
    <w:rsid w:val="00E03189"/>
    <w:rsid w:val="00E033E5"/>
    <w:rsid w:val="00E0382A"/>
    <w:rsid w:val="00E038F2"/>
    <w:rsid w:val="00E03989"/>
    <w:rsid w:val="00E04BEF"/>
    <w:rsid w:val="00E05562"/>
    <w:rsid w:val="00E057CD"/>
    <w:rsid w:val="00E05949"/>
    <w:rsid w:val="00E0676D"/>
    <w:rsid w:val="00E07109"/>
    <w:rsid w:val="00E07DF8"/>
    <w:rsid w:val="00E103E1"/>
    <w:rsid w:val="00E10CDF"/>
    <w:rsid w:val="00E11C92"/>
    <w:rsid w:val="00E121C4"/>
    <w:rsid w:val="00E12FEB"/>
    <w:rsid w:val="00E13505"/>
    <w:rsid w:val="00E13A8F"/>
    <w:rsid w:val="00E13F8C"/>
    <w:rsid w:val="00E1414C"/>
    <w:rsid w:val="00E1523B"/>
    <w:rsid w:val="00E15429"/>
    <w:rsid w:val="00E15E28"/>
    <w:rsid w:val="00E16AD3"/>
    <w:rsid w:val="00E16F8B"/>
    <w:rsid w:val="00E17503"/>
    <w:rsid w:val="00E177D6"/>
    <w:rsid w:val="00E177E0"/>
    <w:rsid w:val="00E20B24"/>
    <w:rsid w:val="00E21901"/>
    <w:rsid w:val="00E21F94"/>
    <w:rsid w:val="00E22643"/>
    <w:rsid w:val="00E2318E"/>
    <w:rsid w:val="00E23351"/>
    <w:rsid w:val="00E2346D"/>
    <w:rsid w:val="00E2385C"/>
    <w:rsid w:val="00E244D5"/>
    <w:rsid w:val="00E245C5"/>
    <w:rsid w:val="00E24650"/>
    <w:rsid w:val="00E2466E"/>
    <w:rsid w:val="00E247DA"/>
    <w:rsid w:val="00E2516F"/>
    <w:rsid w:val="00E25E75"/>
    <w:rsid w:val="00E26A38"/>
    <w:rsid w:val="00E27B82"/>
    <w:rsid w:val="00E27EF6"/>
    <w:rsid w:val="00E30AE5"/>
    <w:rsid w:val="00E31803"/>
    <w:rsid w:val="00E31FF3"/>
    <w:rsid w:val="00E320BC"/>
    <w:rsid w:val="00E321A6"/>
    <w:rsid w:val="00E322AE"/>
    <w:rsid w:val="00E329C7"/>
    <w:rsid w:val="00E32A25"/>
    <w:rsid w:val="00E33061"/>
    <w:rsid w:val="00E3317E"/>
    <w:rsid w:val="00E332C7"/>
    <w:rsid w:val="00E33AC4"/>
    <w:rsid w:val="00E33E92"/>
    <w:rsid w:val="00E34154"/>
    <w:rsid w:val="00E3471E"/>
    <w:rsid w:val="00E360E9"/>
    <w:rsid w:val="00E36512"/>
    <w:rsid w:val="00E3686C"/>
    <w:rsid w:val="00E3707F"/>
    <w:rsid w:val="00E371ED"/>
    <w:rsid w:val="00E37430"/>
    <w:rsid w:val="00E37481"/>
    <w:rsid w:val="00E3750E"/>
    <w:rsid w:val="00E37558"/>
    <w:rsid w:val="00E3773F"/>
    <w:rsid w:val="00E407CF"/>
    <w:rsid w:val="00E408F4"/>
    <w:rsid w:val="00E40FCD"/>
    <w:rsid w:val="00E422CC"/>
    <w:rsid w:val="00E4293E"/>
    <w:rsid w:val="00E42D23"/>
    <w:rsid w:val="00E43A9A"/>
    <w:rsid w:val="00E440D3"/>
    <w:rsid w:val="00E447A9"/>
    <w:rsid w:val="00E44A41"/>
    <w:rsid w:val="00E44E5A"/>
    <w:rsid w:val="00E451BD"/>
    <w:rsid w:val="00E45397"/>
    <w:rsid w:val="00E4543A"/>
    <w:rsid w:val="00E45A16"/>
    <w:rsid w:val="00E476A8"/>
    <w:rsid w:val="00E47831"/>
    <w:rsid w:val="00E5039A"/>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AC5"/>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456"/>
    <w:rsid w:val="00E66A78"/>
    <w:rsid w:val="00E66ED8"/>
    <w:rsid w:val="00E70080"/>
    <w:rsid w:val="00E70FEA"/>
    <w:rsid w:val="00E71CA3"/>
    <w:rsid w:val="00E723E5"/>
    <w:rsid w:val="00E72D6A"/>
    <w:rsid w:val="00E730AC"/>
    <w:rsid w:val="00E730C6"/>
    <w:rsid w:val="00E73857"/>
    <w:rsid w:val="00E73948"/>
    <w:rsid w:val="00E74456"/>
    <w:rsid w:val="00E74839"/>
    <w:rsid w:val="00E74E55"/>
    <w:rsid w:val="00E74FC7"/>
    <w:rsid w:val="00E751B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486"/>
    <w:rsid w:val="00E82505"/>
    <w:rsid w:val="00E82834"/>
    <w:rsid w:val="00E84419"/>
    <w:rsid w:val="00E845C2"/>
    <w:rsid w:val="00E84826"/>
    <w:rsid w:val="00E851DF"/>
    <w:rsid w:val="00E855CD"/>
    <w:rsid w:val="00E859DD"/>
    <w:rsid w:val="00E863A3"/>
    <w:rsid w:val="00E8648C"/>
    <w:rsid w:val="00E869E7"/>
    <w:rsid w:val="00E87E91"/>
    <w:rsid w:val="00E9104E"/>
    <w:rsid w:val="00E91343"/>
    <w:rsid w:val="00E916A9"/>
    <w:rsid w:val="00E9195B"/>
    <w:rsid w:val="00E91B6A"/>
    <w:rsid w:val="00E92A36"/>
    <w:rsid w:val="00E92C33"/>
    <w:rsid w:val="00E92D79"/>
    <w:rsid w:val="00E935C6"/>
    <w:rsid w:val="00E94142"/>
    <w:rsid w:val="00E9472A"/>
    <w:rsid w:val="00E9487C"/>
    <w:rsid w:val="00E95676"/>
    <w:rsid w:val="00E958FC"/>
    <w:rsid w:val="00E965E0"/>
    <w:rsid w:val="00E97D5C"/>
    <w:rsid w:val="00EA07CF"/>
    <w:rsid w:val="00EA104B"/>
    <w:rsid w:val="00EA14D3"/>
    <w:rsid w:val="00EA1D34"/>
    <w:rsid w:val="00EA2130"/>
    <w:rsid w:val="00EA213A"/>
    <w:rsid w:val="00EA2776"/>
    <w:rsid w:val="00EA2888"/>
    <w:rsid w:val="00EA293B"/>
    <w:rsid w:val="00EA3B75"/>
    <w:rsid w:val="00EA3C95"/>
    <w:rsid w:val="00EA4499"/>
    <w:rsid w:val="00EA53DD"/>
    <w:rsid w:val="00EA54D9"/>
    <w:rsid w:val="00EA55C9"/>
    <w:rsid w:val="00EA56F4"/>
    <w:rsid w:val="00EA5AFE"/>
    <w:rsid w:val="00EA62C9"/>
    <w:rsid w:val="00EA6821"/>
    <w:rsid w:val="00EA68CE"/>
    <w:rsid w:val="00EA7A9F"/>
    <w:rsid w:val="00EB035C"/>
    <w:rsid w:val="00EB0FC4"/>
    <w:rsid w:val="00EB123F"/>
    <w:rsid w:val="00EB12AA"/>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A04"/>
    <w:rsid w:val="00EB5B8D"/>
    <w:rsid w:val="00EB6141"/>
    <w:rsid w:val="00EB6914"/>
    <w:rsid w:val="00EB6B35"/>
    <w:rsid w:val="00EB7370"/>
    <w:rsid w:val="00EB7625"/>
    <w:rsid w:val="00EB7AB1"/>
    <w:rsid w:val="00EC0CD8"/>
    <w:rsid w:val="00EC1611"/>
    <w:rsid w:val="00EC37BE"/>
    <w:rsid w:val="00EC3BFE"/>
    <w:rsid w:val="00EC3E8B"/>
    <w:rsid w:val="00EC4445"/>
    <w:rsid w:val="00EC4D6D"/>
    <w:rsid w:val="00EC5A71"/>
    <w:rsid w:val="00EC660C"/>
    <w:rsid w:val="00EC6EF9"/>
    <w:rsid w:val="00EC77FC"/>
    <w:rsid w:val="00EC7A62"/>
    <w:rsid w:val="00EC7DDA"/>
    <w:rsid w:val="00ED042D"/>
    <w:rsid w:val="00ED050A"/>
    <w:rsid w:val="00ED08F7"/>
    <w:rsid w:val="00ED09AA"/>
    <w:rsid w:val="00ED0AE0"/>
    <w:rsid w:val="00ED0E00"/>
    <w:rsid w:val="00ED0FF9"/>
    <w:rsid w:val="00ED1846"/>
    <w:rsid w:val="00ED1ECE"/>
    <w:rsid w:val="00ED2E83"/>
    <w:rsid w:val="00ED33EE"/>
    <w:rsid w:val="00ED39F2"/>
    <w:rsid w:val="00ED3C2B"/>
    <w:rsid w:val="00ED4990"/>
    <w:rsid w:val="00ED49F6"/>
    <w:rsid w:val="00ED516F"/>
    <w:rsid w:val="00ED7DCC"/>
    <w:rsid w:val="00EE0047"/>
    <w:rsid w:val="00EE035D"/>
    <w:rsid w:val="00EE0D3A"/>
    <w:rsid w:val="00EE0D4F"/>
    <w:rsid w:val="00EE1191"/>
    <w:rsid w:val="00EE15E3"/>
    <w:rsid w:val="00EE1909"/>
    <w:rsid w:val="00EE213B"/>
    <w:rsid w:val="00EE35A0"/>
    <w:rsid w:val="00EE3A57"/>
    <w:rsid w:val="00EE5D8B"/>
    <w:rsid w:val="00EE62CD"/>
    <w:rsid w:val="00EE64DD"/>
    <w:rsid w:val="00EE66FD"/>
    <w:rsid w:val="00EE6A6B"/>
    <w:rsid w:val="00EE6CCF"/>
    <w:rsid w:val="00EE6D69"/>
    <w:rsid w:val="00EE6EA3"/>
    <w:rsid w:val="00EF052F"/>
    <w:rsid w:val="00EF0A96"/>
    <w:rsid w:val="00EF151B"/>
    <w:rsid w:val="00EF1874"/>
    <w:rsid w:val="00EF1D0C"/>
    <w:rsid w:val="00EF1EFB"/>
    <w:rsid w:val="00EF25E0"/>
    <w:rsid w:val="00EF3217"/>
    <w:rsid w:val="00EF37AF"/>
    <w:rsid w:val="00EF3A37"/>
    <w:rsid w:val="00EF4DD7"/>
    <w:rsid w:val="00EF4DE8"/>
    <w:rsid w:val="00EF648C"/>
    <w:rsid w:val="00EF786D"/>
    <w:rsid w:val="00EF7BC7"/>
    <w:rsid w:val="00EF7D61"/>
    <w:rsid w:val="00EF7DF8"/>
    <w:rsid w:val="00F0049D"/>
    <w:rsid w:val="00F0132E"/>
    <w:rsid w:val="00F01549"/>
    <w:rsid w:val="00F01782"/>
    <w:rsid w:val="00F01B08"/>
    <w:rsid w:val="00F01D94"/>
    <w:rsid w:val="00F02560"/>
    <w:rsid w:val="00F03E08"/>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5ACE"/>
    <w:rsid w:val="00F1646B"/>
    <w:rsid w:val="00F16B0C"/>
    <w:rsid w:val="00F17677"/>
    <w:rsid w:val="00F177C2"/>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0B8"/>
    <w:rsid w:val="00F3054E"/>
    <w:rsid w:val="00F3086A"/>
    <w:rsid w:val="00F32794"/>
    <w:rsid w:val="00F3320E"/>
    <w:rsid w:val="00F337BE"/>
    <w:rsid w:val="00F341F5"/>
    <w:rsid w:val="00F34426"/>
    <w:rsid w:val="00F34A9B"/>
    <w:rsid w:val="00F34CB4"/>
    <w:rsid w:val="00F356C1"/>
    <w:rsid w:val="00F36761"/>
    <w:rsid w:val="00F369AE"/>
    <w:rsid w:val="00F3716F"/>
    <w:rsid w:val="00F406DF"/>
    <w:rsid w:val="00F40910"/>
    <w:rsid w:val="00F40BB1"/>
    <w:rsid w:val="00F427F0"/>
    <w:rsid w:val="00F43043"/>
    <w:rsid w:val="00F43127"/>
    <w:rsid w:val="00F43263"/>
    <w:rsid w:val="00F44B6D"/>
    <w:rsid w:val="00F44C58"/>
    <w:rsid w:val="00F44FA5"/>
    <w:rsid w:val="00F45114"/>
    <w:rsid w:val="00F4527F"/>
    <w:rsid w:val="00F463CE"/>
    <w:rsid w:val="00F47018"/>
    <w:rsid w:val="00F50914"/>
    <w:rsid w:val="00F50D96"/>
    <w:rsid w:val="00F5177F"/>
    <w:rsid w:val="00F517EC"/>
    <w:rsid w:val="00F520C5"/>
    <w:rsid w:val="00F521AB"/>
    <w:rsid w:val="00F5260A"/>
    <w:rsid w:val="00F52C5F"/>
    <w:rsid w:val="00F52D75"/>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07F5"/>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410"/>
    <w:rsid w:val="00F807E3"/>
    <w:rsid w:val="00F807F8"/>
    <w:rsid w:val="00F8084A"/>
    <w:rsid w:val="00F81283"/>
    <w:rsid w:val="00F8138E"/>
    <w:rsid w:val="00F814BB"/>
    <w:rsid w:val="00F81C59"/>
    <w:rsid w:val="00F8242B"/>
    <w:rsid w:val="00F836EC"/>
    <w:rsid w:val="00F83DC0"/>
    <w:rsid w:val="00F842CD"/>
    <w:rsid w:val="00F84EA8"/>
    <w:rsid w:val="00F853EC"/>
    <w:rsid w:val="00F860A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AA4"/>
    <w:rsid w:val="00F95DB8"/>
    <w:rsid w:val="00FA065C"/>
    <w:rsid w:val="00FA080A"/>
    <w:rsid w:val="00FA09AA"/>
    <w:rsid w:val="00FA0D13"/>
    <w:rsid w:val="00FA119D"/>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0FB"/>
    <w:rsid w:val="00FB4229"/>
    <w:rsid w:val="00FB4577"/>
    <w:rsid w:val="00FB4A8B"/>
    <w:rsid w:val="00FB4ADB"/>
    <w:rsid w:val="00FB4F48"/>
    <w:rsid w:val="00FB52E0"/>
    <w:rsid w:val="00FB5DB3"/>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39"/>
    <w:rsid w:val="00FC6FC0"/>
    <w:rsid w:val="00FC7BDF"/>
    <w:rsid w:val="00FD0704"/>
    <w:rsid w:val="00FD0743"/>
    <w:rsid w:val="00FD136C"/>
    <w:rsid w:val="00FD2ED6"/>
    <w:rsid w:val="00FD2FD1"/>
    <w:rsid w:val="00FD3035"/>
    <w:rsid w:val="00FD31A3"/>
    <w:rsid w:val="00FD37C5"/>
    <w:rsid w:val="00FD38CA"/>
    <w:rsid w:val="00FD4410"/>
    <w:rsid w:val="00FD4C4A"/>
    <w:rsid w:val="00FD4DB9"/>
    <w:rsid w:val="00FD6216"/>
    <w:rsid w:val="00FD644C"/>
    <w:rsid w:val="00FD6B57"/>
    <w:rsid w:val="00FD720B"/>
    <w:rsid w:val="00FD72C4"/>
    <w:rsid w:val="00FD7B95"/>
    <w:rsid w:val="00FD7C57"/>
    <w:rsid w:val="00FD7D47"/>
    <w:rsid w:val="00FD7EBB"/>
    <w:rsid w:val="00FE0031"/>
    <w:rsid w:val="00FE02CB"/>
    <w:rsid w:val="00FE1040"/>
    <w:rsid w:val="00FE1611"/>
    <w:rsid w:val="00FE19BD"/>
    <w:rsid w:val="00FE1CB9"/>
    <w:rsid w:val="00FE1FD9"/>
    <w:rsid w:val="00FE2C40"/>
    <w:rsid w:val="00FE314C"/>
    <w:rsid w:val="00FE4588"/>
    <w:rsid w:val="00FE4ACD"/>
    <w:rsid w:val="00FE5572"/>
    <w:rsid w:val="00FE55AF"/>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 w:val="3C333F8B"/>
    <w:rsid w:val="48668CFC"/>
    <w:rsid w:val="53781C33"/>
    <w:rsid w:val="6874C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4180"/>
  <w15:docId w15:val="{FD1BA87D-0BC0-420D-A24A-B73B63B5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uiPriority w:val="99"/>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9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994816"/>
    <w:pPr>
      <w:tabs>
        <w:tab w:val="left" w:pos="1818"/>
        <w:tab w:val="right" w:leader="dot" w:pos="9628"/>
      </w:tabs>
      <w:spacing w:before="240"/>
      <w:ind w:left="709"/>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rebuchet MS" w:hAnsi="Trebuchet MS"/>
    </w:rPr>
  </w:style>
  <w:style w:type="paragraph" w:styleId="Kazalovsebine5">
    <w:name w:val="toc 5"/>
    <w:basedOn w:val="Navaden"/>
    <w:next w:val="Navaden"/>
    <w:autoRedefine/>
    <w:uiPriority w:val="39"/>
    <w:unhideWhenUsed/>
    <w:rsid w:val="006A676A"/>
    <w:pPr>
      <w:ind w:left="660"/>
    </w:pPr>
    <w:rPr>
      <w:rFonts w:ascii="Trebuchet MS" w:hAnsi="Trebuchet MS"/>
    </w:rPr>
  </w:style>
  <w:style w:type="paragraph" w:styleId="Kazalovsebine6">
    <w:name w:val="toc 6"/>
    <w:basedOn w:val="Navaden"/>
    <w:next w:val="Navaden"/>
    <w:autoRedefine/>
    <w:uiPriority w:val="39"/>
    <w:unhideWhenUsed/>
    <w:rsid w:val="006A676A"/>
    <w:pPr>
      <w:ind w:left="880"/>
    </w:pPr>
    <w:rPr>
      <w:rFonts w:ascii="Trebuchet MS" w:hAnsi="Trebuchet MS"/>
    </w:rPr>
  </w:style>
  <w:style w:type="paragraph" w:styleId="Kazalovsebine7">
    <w:name w:val="toc 7"/>
    <w:basedOn w:val="Navaden"/>
    <w:next w:val="Navaden"/>
    <w:autoRedefine/>
    <w:uiPriority w:val="39"/>
    <w:unhideWhenUsed/>
    <w:rsid w:val="006A676A"/>
    <w:pPr>
      <w:ind w:left="1100"/>
    </w:pPr>
    <w:rPr>
      <w:rFonts w:ascii="Trebuchet MS" w:hAnsi="Trebuchet MS"/>
    </w:rPr>
  </w:style>
  <w:style w:type="paragraph" w:styleId="Kazalovsebine8">
    <w:name w:val="toc 8"/>
    <w:basedOn w:val="Navaden"/>
    <w:next w:val="Navaden"/>
    <w:autoRedefine/>
    <w:uiPriority w:val="39"/>
    <w:unhideWhenUsed/>
    <w:rsid w:val="006A676A"/>
    <w:pPr>
      <w:ind w:left="1320"/>
    </w:pPr>
    <w:rPr>
      <w:rFonts w:ascii="Trebuchet MS" w:hAnsi="Trebuchet MS"/>
    </w:rPr>
  </w:style>
  <w:style w:type="paragraph" w:styleId="Kazalovsebine9">
    <w:name w:val="toc 9"/>
    <w:basedOn w:val="Navaden"/>
    <w:next w:val="Navaden"/>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 w:type="paragraph" w:customStyle="1" w:styleId="Testopreformattato">
    <w:name w:val="Testo preformattato"/>
    <w:basedOn w:val="Navaden"/>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avaden"/>
    <w:rsid w:val="005A2256"/>
    <w:pPr>
      <w:suppressAutoHyphens/>
    </w:pPr>
    <w:rPr>
      <w:lang w:val="it-IT" w:eastAsia="it-IT"/>
    </w:rPr>
  </w:style>
  <w:style w:type="character" w:customStyle="1" w:styleId="WW8Num2z6">
    <w:name w:val="WW8Num2z6"/>
    <w:rsid w:val="002A03EF"/>
  </w:style>
  <w:style w:type="character" w:styleId="Nerazreenaomemba">
    <w:name w:val="Unresolved Mention"/>
    <w:basedOn w:val="Privzetapisavaodstavka"/>
    <w:uiPriority w:val="99"/>
    <w:rsid w:val="00F707F5"/>
    <w:rPr>
      <w:color w:val="808080"/>
      <w:shd w:val="clear" w:color="auto" w:fill="E6E6E6"/>
    </w:rPr>
  </w:style>
  <w:style w:type="paragraph" w:customStyle="1" w:styleId="splonitekts">
    <w:name w:val="splošni tekts"/>
    <w:basedOn w:val="CE-TableStandardWhite"/>
    <w:link w:val="splonitektsZnak"/>
    <w:qFormat/>
    <w:rsid w:val="00860F19"/>
    <w:pPr>
      <w:spacing w:line="288" w:lineRule="auto"/>
    </w:pPr>
    <w:rPr>
      <w:b w:val="0"/>
      <w:color w:val="404040"/>
      <w:sz w:val="22"/>
    </w:rPr>
  </w:style>
  <w:style w:type="character" w:customStyle="1" w:styleId="splonitektsZnak">
    <w:name w:val="splošni tekts Znak"/>
    <w:link w:val="splonitekts"/>
    <w:rsid w:val="00860F19"/>
    <w:rPr>
      <w:rFonts w:ascii="Trebuchet MS" w:hAnsi="Trebuchet MS"/>
      <w:bCs/>
      <w:color w:val="404040"/>
      <w:sz w:val="22"/>
      <w:szCs w:val="18"/>
      <w:lang w:val="en-GB" w:eastAsia="en-US"/>
    </w:rPr>
  </w:style>
  <w:style w:type="paragraph" w:customStyle="1" w:styleId="tevilnatoka">
    <w:name w:val="tevilnatoka"/>
    <w:basedOn w:val="Navaden"/>
    <w:rsid w:val="003E4D16"/>
    <w:pPr>
      <w:spacing w:before="100" w:beforeAutospacing="1" w:after="100" w:afterAutospacing="1" w:line="240" w:lineRule="auto"/>
      <w:ind w:left="0" w:right="0"/>
      <w:jc w:val="left"/>
    </w:pPr>
    <w:rPr>
      <w:sz w:val="24"/>
      <w:szCs w:val="24"/>
      <w:lang w:val="en-GB" w:eastAsia="en-GB"/>
    </w:rPr>
  </w:style>
  <w:style w:type="character" w:customStyle="1" w:styleId="sts-tbx-entailedterm">
    <w:name w:val="sts-tbx-entailedterm"/>
    <w:basedOn w:val="Privzetapisavaodstavka"/>
    <w:rsid w:val="00297743"/>
  </w:style>
  <w:style w:type="character" w:customStyle="1" w:styleId="sts-tbx-entailedterm-num">
    <w:name w:val="sts-tbx-entailedterm-num"/>
    <w:basedOn w:val="Privzetapisavaodstavka"/>
    <w:rsid w:val="00297743"/>
  </w:style>
  <w:style w:type="character" w:customStyle="1" w:styleId="sts-tbx-note-label">
    <w:name w:val="sts-tbx-note-label"/>
    <w:basedOn w:val="Privzetapisavaodstavka"/>
    <w:rsid w:val="0029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2791865">
      <w:bodyDiv w:val="1"/>
      <w:marLeft w:val="0"/>
      <w:marRight w:val="0"/>
      <w:marTop w:val="0"/>
      <w:marBottom w:val="0"/>
      <w:divBdr>
        <w:top w:val="none" w:sz="0" w:space="0" w:color="auto"/>
        <w:left w:val="none" w:sz="0" w:space="0" w:color="auto"/>
        <w:bottom w:val="none" w:sz="0" w:space="0" w:color="auto"/>
        <w:right w:val="none" w:sz="0" w:space="0" w:color="auto"/>
      </w:divBdr>
      <w:divsChild>
        <w:div w:id="560945932">
          <w:marLeft w:val="547"/>
          <w:marRight w:val="0"/>
          <w:marTop w:val="0"/>
          <w:marBottom w:val="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0205124">
      <w:bodyDiv w:val="1"/>
      <w:marLeft w:val="0"/>
      <w:marRight w:val="0"/>
      <w:marTop w:val="0"/>
      <w:marBottom w:val="0"/>
      <w:divBdr>
        <w:top w:val="none" w:sz="0" w:space="0" w:color="auto"/>
        <w:left w:val="none" w:sz="0" w:space="0" w:color="auto"/>
        <w:bottom w:val="none" w:sz="0" w:space="0" w:color="auto"/>
        <w:right w:val="none" w:sz="0" w:space="0" w:color="auto"/>
      </w:divBdr>
      <w:divsChild>
        <w:div w:id="253244722">
          <w:blockQuote w:val="1"/>
          <w:marLeft w:val="0"/>
          <w:marRight w:val="0"/>
          <w:marTop w:val="0"/>
          <w:marBottom w:val="330"/>
          <w:divBdr>
            <w:top w:val="none" w:sz="0" w:space="0" w:color="auto"/>
            <w:left w:val="single" w:sz="36" w:space="17" w:color="EEEEEE"/>
            <w:bottom w:val="none" w:sz="0" w:space="0" w:color="auto"/>
            <w:right w:val="none" w:sz="0" w:space="0" w:color="auto"/>
          </w:divBdr>
        </w:div>
        <w:div w:id="1917008707">
          <w:marLeft w:val="0"/>
          <w:marRight w:val="0"/>
          <w:marTop w:val="0"/>
          <w:marBottom w:val="0"/>
          <w:divBdr>
            <w:top w:val="none" w:sz="0" w:space="0" w:color="auto"/>
            <w:left w:val="none" w:sz="0" w:space="0" w:color="auto"/>
            <w:bottom w:val="none" w:sz="0" w:space="0" w:color="auto"/>
            <w:right w:val="none" w:sz="0" w:space="0" w:color="auto"/>
          </w:divBdr>
          <w:divsChild>
            <w:div w:id="15190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89432730">
      <w:bodyDiv w:val="1"/>
      <w:marLeft w:val="0"/>
      <w:marRight w:val="0"/>
      <w:marTop w:val="0"/>
      <w:marBottom w:val="0"/>
      <w:divBdr>
        <w:top w:val="none" w:sz="0" w:space="0" w:color="auto"/>
        <w:left w:val="none" w:sz="0" w:space="0" w:color="auto"/>
        <w:bottom w:val="none" w:sz="0" w:space="0" w:color="auto"/>
        <w:right w:val="none" w:sz="0" w:space="0" w:color="auto"/>
      </w:divBdr>
      <w:divsChild>
        <w:div w:id="1499223157">
          <w:marLeft w:val="547"/>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15079624">
      <w:bodyDiv w:val="1"/>
      <w:marLeft w:val="0"/>
      <w:marRight w:val="0"/>
      <w:marTop w:val="0"/>
      <w:marBottom w:val="0"/>
      <w:divBdr>
        <w:top w:val="none" w:sz="0" w:space="0" w:color="auto"/>
        <w:left w:val="none" w:sz="0" w:space="0" w:color="auto"/>
        <w:bottom w:val="none" w:sz="0" w:space="0" w:color="auto"/>
        <w:right w:val="none" w:sz="0" w:space="0" w:color="auto"/>
      </w:divBdr>
      <w:divsChild>
        <w:div w:id="1201942122">
          <w:marLeft w:val="547"/>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39585865">
      <w:bodyDiv w:val="1"/>
      <w:marLeft w:val="0"/>
      <w:marRight w:val="0"/>
      <w:marTop w:val="0"/>
      <w:marBottom w:val="0"/>
      <w:divBdr>
        <w:top w:val="none" w:sz="0" w:space="0" w:color="auto"/>
        <w:left w:val="none" w:sz="0" w:space="0" w:color="auto"/>
        <w:bottom w:val="none" w:sz="0" w:space="0" w:color="auto"/>
        <w:right w:val="none" w:sz="0" w:space="0" w:color="auto"/>
      </w:divBdr>
      <w:divsChild>
        <w:div w:id="542331287">
          <w:blockQuote w:val="1"/>
          <w:marLeft w:val="225"/>
          <w:marRight w:val="225"/>
          <w:marTop w:val="225"/>
          <w:marBottom w:val="225"/>
          <w:divBdr>
            <w:top w:val="none" w:sz="0" w:space="0" w:color="auto"/>
            <w:left w:val="dotted" w:sz="6" w:space="11" w:color="777777"/>
            <w:bottom w:val="none" w:sz="0" w:space="0" w:color="auto"/>
            <w:right w:val="none" w:sz="0" w:space="0" w:color="auto"/>
          </w:divBdr>
        </w:div>
      </w:divsChild>
    </w:div>
    <w:div w:id="887759086">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635408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43503869">
      <w:bodyDiv w:val="1"/>
      <w:marLeft w:val="0"/>
      <w:marRight w:val="0"/>
      <w:marTop w:val="0"/>
      <w:marBottom w:val="0"/>
      <w:divBdr>
        <w:top w:val="none" w:sz="0" w:space="0" w:color="auto"/>
        <w:left w:val="none" w:sz="0" w:space="0" w:color="auto"/>
        <w:bottom w:val="none" w:sz="0" w:space="0" w:color="auto"/>
        <w:right w:val="none" w:sz="0" w:space="0" w:color="auto"/>
      </w:divBdr>
      <w:divsChild>
        <w:div w:id="1080247506">
          <w:marLeft w:val="547"/>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186096974">
          <w:marLeft w:val="562"/>
          <w:marRight w:val="0"/>
          <w:marTop w:val="106"/>
          <w:marBottom w:val="0"/>
          <w:divBdr>
            <w:top w:val="none" w:sz="0" w:space="0" w:color="auto"/>
            <w:left w:val="none" w:sz="0" w:space="0" w:color="auto"/>
            <w:bottom w:val="none" w:sz="0" w:space="0" w:color="auto"/>
            <w:right w:val="none" w:sz="0" w:space="0" w:color="auto"/>
          </w:divBdr>
        </w:div>
        <w:div w:id="1856112341">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324599">
      <w:bodyDiv w:val="1"/>
      <w:marLeft w:val="0"/>
      <w:marRight w:val="0"/>
      <w:marTop w:val="0"/>
      <w:marBottom w:val="0"/>
      <w:divBdr>
        <w:top w:val="none" w:sz="0" w:space="0" w:color="auto"/>
        <w:left w:val="none" w:sz="0" w:space="0" w:color="auto"/>
        <w:bottom w:val="none" w:sz="0" w:space="0" w:color="auto"/>
        <w:right w:val="none" w:sz="0" w:space="0" w:color="auto"/>
      </w:divBdr>
    </w:div>
    <w:div w:id="1357385755">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6598">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15865041">
      <w:bodyDiv w:val="1"/>
      <w:marLeft w:val="0"/>
      <w:marRight w:val="0"/>
      <w:marTop w:val="0"/>
      <w:marBottom w:val="0"/>
      <w:divBdr>
        <w:top w:val="none" w:sz="0" w:space="0" w:color="auto"/>
        <w:left w:val="none" w:sz="0" w:space="0" w:color="auto"/>
        <w:bottom w:val="none" w:sz="0" w:space="0" w:color="auto"/>
        <w:right w:val="none" w:sz="0" w:space="0" w:color="auto"/>
      </w:divBdr>
      <w:divsChild>
        <w:div w:id="14815973">
          <w:marLeft w:val="0"/>
          <w:marRight w:val="0"/>
          <w:marTop w:val="150"/>
          <w:marBottom w:val="0"/>
          <w:divBdr>
            <w:top w:val="none" w:sz="0" w:space="0" w:color="auto"/>
            <w:left w:val="none" w:sz="0" w:space="0" w:color="auto"/>
            <w:bottom w:val="none" w:sz="0" w:space="0" w:color="auto"/>
            <w:right w:val="none" w:sz="0" w:space="0" w:color="auto"/>
          </w:divBdr>
        </w:div>
        <w:div w:id="167251805">
          <w:marLeft w:val="0"/>
          <w:marRight w:val="0"/>
          <w:marTop w:val="150"/>
          <w:marBottom w:val="0"/>
          <w:divBdr>
            <w:top w:val="none" w:sz="0" w:space="0" w:color="auto"/>
            <w:left w:val="none" w:sz="0" w:space="0" w:color="auto"/>
            <w:bottom w:val="none" w:sz="0" w:space="0" w:color="auto"/>
            <w:right w:val="none" w:sz="0" w:space="0" w:color="auto"/>
          </w:divBdr>
        </w:div>
        <w:div w:id="1906988168">
          <w:marLeft w:val="0"/>
          <w:marRight w:val="0"/>
          <w:marTop w:val="150"/>
          <w:marBottom w:val="0"/>
          <w:divBdr>
            <w:top w:val="none" w:sz="0" w:space="0" w:color="auto"/>
            <w:left w:val="none" w:sz="0" w:space="0" w:color="auto"/>
            <w:bottom w:val="none" w:sz="0" w:space="0" w:color="auto"/>
            <w:right w:val="none" w:sz="0" w:space="0" w:color="auto"/>
          </w:divBdr>
        </w:div>
      </w:divsChild>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7302908">
      <w:bodyDiv w:val="1"/>
      <w:marLeft w:val="0"/>
      <w:marRight w:val="0"/>
      <w:marTop w:val="0"/>
      <w:marBottom w:val="0"/>
      <w:divBdr>
        <w:top w:val="none" w:sz="0" w:space="0" w:color="auto"/>
        <w:left w:val="none" w:sz="0" w:space="0" w:color="auto"/>
        <w:bottom w:val="none" w:sz="0" w:space="0" w:color="auto"/>
        <w:right w:val="none" w:sz="0" w:space="0" w:color="auto"/>
      </w:divBdr>
      <w:divsChild>
        <w:div w:id="2043095843">
          <w:marLeft w:val="547"/>
          <w:marRight w:val="0"/>
          <w:marTop w:val="0"/>
          <w:marBottom w:val="0"/>
          <w:divBdr>
            <w:top w:val="none" w:sz="0" w:space="0" w:color="auto"/>
            <w:left w:val="none" w:sz="0" w:space="0" w:color="auto"/>
            <w:bottom w:val="none" w:sz="0" w:space="0" w:color="auto"/>
            <w:right w:val="none" w:sz="0" w:space="0" w:color="auto"/>
          </w:divBdr>
        </w:div>
      </w:divsChild>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189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88645805">
          <w:marLeft w:val="547"/>
          <w:marRight w:val="0"/>
          <w:marTop w:val="0"/>
          <w:marBottom w:val="0"/>
          <w:divBdr>
            <w:top w:val="none" w:sz="0" w:space="0" w:color="auto"/>
            <w:left w:val="none" w:sz="0" w:space="0" w:color="auto"/>
            <w:bottom w:val="none" w:sz="0" w:space="0" w:color="auto"/>
            <w:right w:val="none" w:sz="0" w:space="0" w:color="auto"/>
          </w:divBdr>
        </w:div>
      </w:divsChild>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271476489">
          <w:marLeft w:val="562"/>
          <w:marRight w:val="0"/>
          <w:marTop w:val="106"/>
          <w:marBottom w:val="0"/>
          <w:divBdr>
            <w:top w:val="none" w:sz="0" w:space="0" w:color="auto"/>
            <w:left w:val="none" w:sz="0" w:space="0" w:color="auto"/>
            <w:bottom w:val="none" w:sz="0" w:space="0" w:color="auto"/>
            <w:right w:val="none" w:sz="0" w:space="0" w:color="auto"/>
          </w:divBdr>
        </w:div>
        <w:div w:id="874779515">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32825222">
      <w:bodyDiv w:val="1"/>
      <w:marLeft w:val="0"/>
      <w:marRight w:val="0"/>
      <w:marTop w:val="0"/>
      <w:marBottom w:val="0"/>
      <w:divBdr>
        <w:top w:val="none" w:sz="0" w:space="0" w:color="auto"/>
        <w:left w:val="none" w:sz="0" w:space="0" w:color="auto"/>
        <w:bottom w:val="none" w:sz="0" w:space="0" w:color="auto"/>
        <w:right w:val="none" w:sz="0" w:space="0" w:color="auto"/>
      </w:divBdr>
      <w:divsChild>
        <w:div w:id="13336824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greedays.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Server\data%20skupni\ENERGETSKI%20PREGLEDI\Celje\&#352;ole\III.%20O&#352;%20Celje\SEA%203.O&#352;%20celje%20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t>Electric boilers</a:t>
                    </a:r>
                    <a:r>
                      <a:rPr lang="en-US" baseline="0"/>
                      <a:t>
</a:t>
                    </a:r>
                    <a:fld id="{A236C112-6E77-41E0-9147-A837568B52FE}"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A0F-4C01-8DFB-F45DEE7E8629}"/>
                </c:ext>
              </c:extLst>
            </c:dLbl>
            <c:dLbl>
              <c:idx val="1"/>
              <c:layout>
                <c:manualLayout>
                  <c:x val="1.3975735458375169E-2"/>
                  <c:y val="-4.0373264909050549E-2"/>
                </c:manualLayout>
              </c:layout>
              <c:tx>
                <c:rich>
                  <a:bodyPr/>
                  <a:lstStyle/>
                  <a:p>
                    <a:r>
                      <a:rPr lang="en-US"/>
                      <a:t>Electric radiators</a:t>
                    </a:r>
                    <a:r>
                      <a:rPr lang="en-US" baseline="0"/>
                      <a:t>
</a:t>
                    </a:r>
                    <a:fld id="{403D634C-DE18-46B8-8FDA-DEBCB778DB6D}"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A0F-4C01-8DFB-F45DEE7E8629}"/>
                </c:ext>
              </c:extLst>
            </c:dLbl>
            <c:dLbl>
              <c:idx val="2"/>
              <c:layout>
                <c:manualLayout>
                  <c:x val="8.4294867359506337E-2"/>
                  <c:y val="-2.1447878716652957E-4"/>
                </c:manualLayout>
              </c:layout>
              <c:tx>
                <c:rich>
                  <a:bodyPr/>
                  <a:lstStyle/>
                  <a:p>
                    <a:r>
                      <a:rPr lang="en-US"/>
                      <a:t>Water heater</a:t>
                    </a:r>
                    <a:r>
                      <a:rPr lang="en-US" baseline="0"/>
                      <a:t>
</a:t>
                    </a:r>
                    <a:fld id="{D0A95940-D330-446D-AD70-805BE8EDF8AF}"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A0F-4C01-8DFB-F45DEE7E8629}"/>
                </c:ext>
              </c:extLst>
            </c:dLbl>
            <c:dLbl>
              <c:idx val="3"/>
              <c:layout>
                <c:manualLayout>
                  <c:x val="1.5277923300009292E-2"/>
                  <c:y val="8.5863334247397796E-3"/>
                </c:manualLayout>
              </c:layout>
              <c:tx>
                <c:rich>
                  <a:bodyPr/>
                  <a:lstStyle/>
                  <a:p>
                    <a:r>
                      <a:rPr lang="en-US"/>
                      <a:t>Convector</a:t>
                    </a:r>
                    <a:r>
                      <a:rPr lang="en-US" baseline="0"/>
                      <a:t>
</a:t>
                    </a:r>
                    <a:fld id="{BA300C69-419E-4A49-92A6-AEDFCD9C6413}"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A0F-4C01-8DFB-F45DEE7E8629}"/>
                </c:ext>
              </c:extLst>
            </c:dLbl>
            <c:dLbl>
              <c:idx val="4"/>
              <c:layout>
                <c:manualLayout>
                  <c:x val="1.7955993386289268E-2"/>
                  <c:y val="-8.2869046708967206E-2"/>
                </c:manualLayout>
              </c:layout>
              <c:tx>
                <c:rich>
                  <a:bodyPr/>
                  <a:lstStyle/>
                  <a:p>
                    <a:r>
                      <a:rPr lang="en-US"/>
                      <a:t>Oven</a:t>
                    </a:r>
                    <a:r>
                      <a:rPr lang="en-US" baseline="0"/>
                      <a:t>
</a:t>
                    </a:r>
                    <a:fld id="{F6EA0DE8-8E77-4B6C-A514-90E071E6BE45}"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A0F-4C01-8DFB-F45DEE7E8629}"/>
                </c:ext>
              </c:extLst>
            </c:dLbl>
            <c:dLbl>
              <c:idx val="5"/>
              <c:tx>
                <c:rich>
                  <a:bodyPr/>
                  <a:lstStyle/>
                  <a:p>
                    <a:r>
                      <a:rPr lang="en-US"/>
                      <a:t>Dishwashers</a:t>
                    </a:r>
                    <a:r>
                      <a:rPr lang="en-US" baseline="0"/>
                      <a:t>
</a:t>
                    </a:r>
                    <a:fld id="{FBB82981-4808-4A2A-825C-3502D1CF89C0}"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A0F-4C01-8DFB-F45DEE7E8629}"/>
                </c:ext>
              </c:extLst>
            </c:dLbl>
            <c:dLbl>
              <c:idx val="6"/>
              <c:layout>
                <c:manualLayout>
                  <c:x val="-4.6632143301946656E-2"/>
                  <c:y val="2.2116778313158617E-2"/>
                </c:manualLayout>
              </c:layout>
              <c:tx>
                <c:rich>
                  <a:bodyPr/>
                  <a:lstStyle/>
                  <a:p>
                    <a:r>
                      <a:rPr lang="en-US"/>
                      <a:t>Projector</a:t>
                    </a:r>
                    <a:r>
                      <a:rPr lang="en-US" baseline="0"/>
                      <a:t>
</a:t>
                    </a:r>
                    <a:fld id="{C9B049CD-769D-4DDF-971E-B23E473A38EC}"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A0F-4C01-8DFB-F45DEE7E8629}"/>
                </c:ext>
              </c:extLst>
            </c:dLbl>
            <c:dLbl>
              <c:idx val="7"/>
              <c:layout>
                <c:manualLayout>
                  <c:x val="-9.1151172008595589E-3"/>
                  <c:y val="-1.2933364672699494E-2"/>
                </c:manualLayout>
              </c:layout>
              <c:tx>
                <c:rich>
                  <a:bodyPr/>
                  <a:lstStyle/>
                  <a:p>
                    <a:r>
                      <a:rPr lang="en-US"/>
                      <a:t>Computers</a:t>
                    </a:r>
                    <a:r>
                      <a:rPr lang="en-US" baseline="0"/>
                      <a:t>
</a:t>
                    </a:r>
                    <a:fld id="{0F4FE30D-5B31-4E64-B827-378A98B65F78}"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A0F-4C01-8DFB-F45DEE7E8629}"/>
                </c:ext>
              </c:extLst>
            </c:dLbl>
            <c:dLbl>
              <c:idx val="8"/>
              <c:layout>
                <c:manualLayout>
                  <c:x val="4.8414422713856722E-3"/>
                  <c:y val="-0.16112351627688329"/>
                </c:manualLayout>
              </c:layout>
              <c:tx>
                <c:rich>
                  <a:bodyPr/>
                  <a:lstStyle/>
                  <a:p>
                    <a:r>
                      <a:rPr lang="en-US"/>
                      <a:t>Lighting</a:t>
                    </a:r>
                    <a:r>
                      <a:rPr lang="en-US" baseline="0"/>
                      <a:t>
</a:t>
                    </a:r>
                    <a:fld id="{1A25413B-D9AE-444E-815B-2E29247494BD}"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A0F-4C01-8DFB-F45DEE7E8629}"/>
                </c:ext>
              </c:extLst>
            </c:dLbl>
            <c:dLbl>
              <c:idx val="9"/>
              <c:tx>
                <c:rich>
                  <a:bodyPr/>
                  <a:lstStyle/>
                  <a:p>
                    <a:r>
                      <a:rPr lang="en-US"/>
                      <a:t>Cookers</a:t>
                    </a:r>
                    <a:r>
                      <a:rPr lang="en-US" baseline="0"/>
                      <a:t>
</a:t>
                    </a:r>
                    <a:fld id="{BAD02341-7BF6-4185-BF72-3CF64C28600A}" type="PERCENTAGE">
                      <a:rPr lang="en-US" baseline="0"/>
                      <a:pPr/>
                      <a:t>[ODSTOTEK]</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A0F-4C01-8DFB-F45DEE7E8629}"/>
                </c:ext>
              </c:extLst>
            </c:dLbl>
            <c:dLbl>
              <c:idx val="10"/>
              <c:layout>
                <c:manualLayout>
                  <c:x val="4.0693617164286801E-2"/>
                  <c:y val="-5.1269244329533439E-3"/>
                </c:manualLayout>
              </c:layout>
              <c:tx>
                <c:rich>
                  <a:bodyPr/>
                  <a:lstStyle/>
                  <a:p>
                    <a:r>
                      <a:rPr lang="en-US"/>
                      <a:t>Other</a:t>
                    </a:r>
                  </a:p>
                  <a:p>
                    <a:fld id="{BB6D76C0-87C8-439F-92F4-474BCBF44B33}" type="PERCENTAGE">
                      <a:rPr lang="en-US" baseline="0"/>
                      <a:pPr/>
                      <a:t>[ODSTOTEK]</a:t>
                    </a:fld>
                    <a:endParaRPr lang="en-GB"/>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A0F-4C01-8DFB-F45DEE7E862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'Električni porabniki'!$A$48:$A$58</c:f>
              <c:strCache>
                <c:ptCount val="11"/>
                <c:pt idx="0">
                  <c:v>Električni bojlerji</c:v>
                </c:pt>
                <c:pt idx="1">
                  <c:v>Električni radiatorji</c:v>
                </c:pt>
                <c:pt idx="2">
                  <c:v>Grelniki vode</c:v>
                </c:pt>
                <c:pt idx="3">
                  <c:v>Konvektomat</c:v>
                </c:pt>
                <c:pt idx="4">
                  <c:v>Pečica</c:v>
                </c:pt>
                <c:pt idx="5">
                  <c:v>Pomivalni stroji</c:v>
                </c:pt>
                <c:pt idx="6">
                  <c:v>Projektorji</c:v>
                </c:pt>
                <c:pt idx="7">
                  <c:v>Računalniki</c:v>
                </c:pt>
                <c:pt idx="8">
                  <c:v>Razsvetljava</c:v>
                </c:pt>
                <c:pt idx="9">
                  <c:v>Štedilniki</c:v>
                </c:pt>
                <c:pt idx="10">
                  <c:v>Ostalo</c:v>
                </c:pt>
              </c:strCache>
            </c:strRef>
          </c:cat>
          <c:val>
            <c:numRef>
              <c:f>'Električni porabniki'!$B$48:$B$58</c:f>
              <c:numCache>
                <c:formatCode>General</c:formatCode>
                <c:ptCount val="11"/>
                <c:pt idx="0">
                  <c:v>20000</c:v>
                </c:pt>
                <c:pt idx="1">
                  <c:v>8000</c:v>
                </c:pt>
                <c:pt idx="2">
                  <c:v>6000</c:v>
                </c:pt>
                <c:pt idx="3">
                  <c:v>31500</c:v>
                </c:pt>
                <c:pt idx="4">
                  <c:v>10000</c:v>
                </c:pt>
                <c:pt idx="5">
                  <c:v>17500</c:v>
                </c:pt>
                <c:pt idx="6">
                  <c:v>44000</c:v>
                </c:pt>
                <c:pt idx="7">
                  <c:v>19200</c:v>
                </c:pt>
                <c:pt idx="8">
                  <c:v>68942</c:v>
                </c:pt>
                <c:pt idx="9">
                  <c:v>6000</c:v>
                </c:pt>
                <c:pt idx="10">
                  <c:v>26160</c:v>
                </c:pt>
              </c:numCache>
            </c:numRef>
          </c:val>
          <c:extLst>
            <c:ext xmlns:c16="http://schemas.microsoft.com/office/drawing/2014/chart" uri="{C3380CC4-5D6E-409C-BE32-E72D297353CC}">
              <c16:uniqueId val="{00000004-8A0F-4C01-8DFB-F45DEE7E8629}"/>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8" ma:contentTypeDescription="Ustvari nov dokument." ma:contentTypeScope="" ma:versionID="f76f23005f84aeb938408758eb44d3cb">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7beb697b6bd176fcf42dc8b2a29758cf"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BFC6-DD80-406A-AE09-B54A7A3D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560B6-1B6B-4B88-8A3F-82073BBA25AA}">
  <ds:schemaRefs>
    <ds:schemaRef ds:uri="http://schemas.microsoft.com/sharepoint/v3/contenttype/forms"/>
  </ds:schemaRefs>
</ds:datastoreItem>
</file>

<file path=customXml/itemProps3.xml><?xml version="1.0" encoding="utf-8"?>
<ds:datastoreItem xmlns:ds="http://schemas.openxmlformats.org/officeDocument/2006/customXml" ds:itemID="{905100EF-0DD4-4756-8C92-70296F1A88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973F3A-2B53-4A98-A5F5-FA4208D4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9</Pages>
  <Words>1439</Words>
  <Characters>8203</Characters>
  <Application>Microsoft Office Word</Application>
  <DocSecurity>0</DocSecurity>
  <Lines>68</Lines>
  <Paragraphs>19</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9623</CharactersWithSpaces>
  <SharedDoc>false</SharedDoc>
  <HLinks>
    <vt:vector size="48" baseType="variant">
      <vt:variant>
        <vt:i4>1966128</vt:i4>
      </vt:variant>
      <vt:variant>
        <vt:i4>41</vt:i4>
      </vt:variant>
      <vt:variant>
        <vt:i4>0</vt:i4>
      </vt:variant>
      <vt:variant>
        <vt:i4>5</vt:i4>
      </vt:variant>
      <vt:variant>
        <vt:lpwstr/>
      </vt:variant>
      <vt:variant>
        <vt:lpwstr>_Toc536537088</vt:lpwstr>
      </vt:variant>
      <vt:variant>
        <vt:i4>1966128</vt:i4>
      </vt:variant>
      <vt:variant>
        <vt:i4>35</vt:i4>
      </vt:variant>
      <vt:variant>
        <vt:i4>0</vt:i4>
      </vt:variant>
      <vt:variant>
        <vt:i4>5</vt:i4>
      </vt:variant>
      <vt:variant>
        <vt:lpwstr/>
      </vt:variant>
      <vt:variant>
        <vt:lpwstr>_Toc536537088</vt:lpwstr>
      </vt:variant>
      <vt:variant>
        <vt:i4>1966128</vt:i4>
      </vt:variant>
      <vt:variant>
        <vt:i4>29</vt:i4>
      </vt:variant>
      <vt:variant>
        <vt:i4>0</vt:i4>
      </vt:variant>
      <vt:variant>
        <vt:i4>5</vt:i4>
      </vt:variant>
      <vt:variant>
        <vt:lpwstr/>
      </vt:variant>
      <vt:variant>
        <vt:lpwstr>_Toc536537086</vt:lpwstr>
      </vt:variant>
      <vt:variant>
        <vt:i4>1966128</vt:i4>
      </vt:variant>
      <vt:variant>
        <vt:i4>23</vt:i4>
      </vt:variant>
      <vt:variant>
        <vt:i4>0</vt:i4>
      </vt:variant>
      <vt:variant>
        <vt:i4>5</vt:i4>
      </vt:variant>
      <vt:variant>
        <vt:lpwstr/>
      </vt:variant>
      <vt:variant>
        <vt:lpwstr>_Toc536537085</vt:lpwstr>
      </vt:variant>
      <vt:variant>
        <vt:i4>1966128</vt:i4>
      </vt:variant>
      <vt:variant>
        <vt:i4>17</vt:i4>
      </vt:variant>
      <vt:variant>
        <vt:i4>0</vt:i4>
      </vt:variant>
      <vt:variant>
        <vt:i4>5</vt:i4>
      </vt:variant>
      <vt:variant>
        <vt:lpwstr/>
      </vt:variant>
      <vt:variant>
        <vt:lpwstr>_Toc536537084</vt:lpwstr>
      </vt:variant>
      <vt:variant>
        <vt:i4>1966128</vt:i4>
      </vt:variant>
      <vt:variant>
        <vt:i4>11</vt:i4>
      </vt:variant>
      <vt:variant>
        <vt:i4>0</vt:i4>
      </vt:variant>
      <vt:variant>
        <vt:i4>5</vt:i4>
      </vt:variant>
      <vt:variant>
        <vt:lpwstr/>
      </vt:variant>
      <vt:variant>
        <vt:lpwstr>_Toc536537083</vt:lpwstr>
      </vt:variant>
      <vt:variant>
        <vt:i4>1966128</vt:i4>
      </vt:variant>
      <vt:variant>
        <vt:i4>5</vt:i4>
      </vt:variant>
      <vt:variant>
        <vt:i4>0</vt:i4>
      </vt:variant>
      <vt:variant>
        <vt:i4>5</vt:i4>
      </vt:variant>
      <vt:variant>
        <vt:lpwstr/>
      </vt:variant>
      <vt:variant>
        <vt:lpwstr>_Toc536537082</vt:lpwstr>
      </vt:variant>
      <vt:variant>
        <vt:i4>1966128</vt:i4>
      </vt:variant>
      <vt:variant>
        <vt:i4>2</vt:i4>
      </vt:variant>
      <vt:variant>
        <vt:i4>0</vt:i4>
      </vt:variant>
      <vt:variant>
        <vt:i4>5</vt:i4>
      </vt:variant>
      <vt:variant>
        <vt:lpwstr/>
      </vt:variant>
      <vt:variant>
        <vt:lpwstr>_Toc536537080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keywords/>
  <cp:lastModifiedBy>Hana Kolenc</cp:lastModifiedBy>
  <cp:revision>411</cp:revision>
  <cp:lastPrinted>2019-01-29T13:21:00Z</cp:lastPrinted>
  <dcterms:created xsi:type="dcterms:W3CDTF">2018-05-25T09:33:00Z</dcterms:created>
  <dcterms:modified xsi:type="dcterms:W3CDTF">2019-05-14T05:07:00Z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