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B7383" w14:textId="77777777" w:rsidR="008D61D5" w:rsidRDefault="00151991" w:rsidP="003622A7">
      <w:pPr>
        <w:pStyle w:val="CE-StandardText"/>
      </w:pPr>
      <w:r>
        <w:rPr>
          <w:noProof/>
          <w:lang w:val="it-IT" w:eastAsia="it-IT"/>
        </w:rPr>
        <w:drawing>
          <wp:anchor distT="0" distB="0" distL="114300" distR="114300" simplePos="0" relativeHeight="251658240" behindDoc="0" locked="0" layoutInCell="1" allowOverlap="1" wp14:anchorId="54D4661E" wp14:editId="735E738C">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14:paraId="3DFB33D1" w14:textId="77777777" w:rsidR="003622A7" w:rsidRPr="00E61DDB" w:rsidRDefault="003622A7" w:rsidP="003622A7">
      <w:pPr>
        <w:pStyle w:val="CE-StandardText"/>
      </w:pPr>
    </w:p>
    <w:p w14:paraId="68FFC0D9" w14:textId="77777777" w:rsidR="008D61D5" w:rsidRDefault="008D61D5" w:rsidP="000A3EAD">
      <w:pPr>
        <w:pStyle w:val="CE-HeadlineTitle"/>
        <w:jc w:val="center"/>
      </w:pPr>
    </w:p>
    <w:p w14:paraId="3D846036" w14:textId="4D21F45F" w:rsidR="000A3EAD" w:rsidRDefault="0058203D" w:rsidP="00994816">
      <w:pPr>
        <w:pStyle w:val="CE-HeadlineTitle"/>
        <w:jc w:val="center"/>
      </w:pPr>
      <w:r w:rsidRPr="0058203D">
        <w:rPr>
          <w:noProof/>
          <w:lang w:val="en"/>
        </w:rPr>
        <w:t>D.</w:t>
      </w:r>
      <w:r w:rsidR="005A2180" w:rsidRPr="005A2180">
        <w:rPr>
          <w:noProof/>
          <w:lang w:val="en"/>
        </w:rPr>
        <w:t>T3.4.1 Format of an energy saving capacity-raising plan for public buildings of Municipalities</w:t>
      </w:r>
    </w:p>
    <w:p w14:paraId="1A6BBF8D" w14:textId="533CBAB1" w:rsidR="000A3EAD" w:rsidRDefault="000A3EAD" w:rsidP="000A3EAD">
      <w:pPr>
        <w:pStyle w:val="CE-HeadlineTitle"/>
      </w:pPr>
    </w:p>
    <w:p w14:paraId="5BD2F403" w14:textId="46E7FD84" w:rsidR="005A2180" w:rsidRDefault="005A2180" w:rsidP="000A3EAD">
      <w:pPr>
        <w:pStyle w:val="CE-HeadlineTitle"/>
      </w:pPr>
    </w:p>
    <w:p w14:paraId="4CF59668" w14:textId="77777777" w:rsidR="005A2180" w:rsidRDefault="005A2180" w:rsidP="000A3EAD">
      <w:pPr>
        <w:pStyle w:val="CE-HeadlineTitle"/>
      </w:pPr>
    </w:p>
    <w:p w14:paraId="44975107" w14:textId="77777777" w:rsidR="00542334" w:rsidRPr="0058203D" w:rsidRDefault="00542334" w:rsidP="00B34F51">
      <w:pPr>
        <w:pStyle w:val="CE-StandardText"/>
        <w:rPr>
          <w:lang w:val="en"/>
        </w:rPr>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14:paraId="428C6D24" w14:textId="77777777" w:rsidTr="00B5667E">
        <w:tc>
          <w:tcPr>
            <w:tcW w:w="6391" w:type="dxa"/>
            <w:vAlign w:val="center"/>
          </w:tcPr>
          <w:p w14:paraId="7C0C53AE" w14:textId="182F48BC" w:rsidR="006E5E1B" w:rsidRPr="00ED4343" w:rsidRDefault="006E5E1B" w:rsidP="00994816">
            <w:pPr>
              <w:pStyle w:val="CE-HeadlineSubtitle"/>
              <w:rPr>
                <w:b w:val="0"/>
                <w:sz w:val="28"/>
                <w:szCs w:val="28"/>
              </w:rPr>
            </w:pPr>
            <w:bookmarkStart w:id="0" w:name="_Toc510007984"/>
            <w:bookmarkStart w:id="1" w:name="_Toc510008135"/>
            <w:bookmarkStart w:id="2" w:name="_Toc513549749"/>
            <w:bookmarkStart w:id="3" w:name="_Toc515278898"/>
            <w:r w:rsidRPr="00ED4343">
              <w:rPr>
                <w:b w:val="0"/>
                <w:sz w:val="28"/>
                <w:szCs w:val="28"/>
              </w:rPr>
              <w:t>Version 0</w:t>
            </w:r>
            <w:bookmarkEnd w:id="0"/>
            <w:bookmarkEnd w:id="1"/>
            <w:bookmarkEnd w:id="2"/>
            <w:bookmarkEnd w:id="3"/>
            <w:r w:rsidR="000231A7">
              <w:rPr>
                <w:b w:val="0"/>
                <w:sz w:val="28"/>
                <w:szCs w:val="28"/>
              </w:rPr>
              <w:t>2</w:t>
            </w:r>
          </w:p>
          <w:p w14:paraId="7FF327C1" w14:textId="30AB9358" w:rsidR="002B109E" w:rsidRPr="00B5667E" w:rsidRDefault="000231A7" w:rsidP="00994816">
            <w:pPr>
              <w:pStyle w:val="CE-HeadlineSubtitle"/>
            </w:pPr>
            <w:bookmarkStart w:id="4" w:name="_Toc510007985"/>
            <w:bookmarkStart w:id="5" w:name="_Toc510008136"/>
            <w:bookmarkStart w:id="6" w:name="_Toc513549750"/>
            <w:bookmarkStart w:id="7" w:name="_Toc515278899"/>
            <w:r>
              <w:rPr>
                <w:b w:val="0"/>
                <w:sz w:val="28"/>
                <w:szCs w:val="28"/>
              </w:rPr>
              <w:t>28.05.</w:t>
            </w:r>
            <w:r w:rsidR="006E5E1B">
              <w:rPr>
                <w:b w:val="0"/>
                <w:sz w:val="28"/>
                <w:szCs w:val="28"/>
              </w:rPr>
              <w:t>201</w:t>
            </w:r>
            <w:bookmarkEnd w:id="4"/>
            <w:bookmarkEnd w:id="5"/>
            <w:r w:rsidR="00FD720B">
              <w:rPr>
                <w:b w:val="0"/>
                <w:sz w:val="28"/>
                <w:szCs w:val="28"/>
              </w:rPr>
              <w:t>8</w:t>
            </w:r>
            <w:bookmarkEnd w:id="6"/>
            <w:bookmarkEnd w:id="7"/>
          </w:p>
        </w:tc>
        <w:tc>
          <w:tcPr>
            <w:tcW w:w="2694" w:type="dxa"/>
            <w:vAlign w:val="center"/>
          </w:tcPr>
          <w:p w14:paraId="2E490688" w14:textId="77777777" w:rsidR="002B109E" w:rsidRPr="00B5667E" w:rsidRDefault="002B109E" w:rsidP="00994816">
            <w:pPr>
              <w:pStyle w:val="CE-HeadlineSubtitle"/>
              <w:jc w:val="right"/>
            </w:pPr>
          </w:p>
        </w:tc>
      </w:tr>
    </w:tbl>
    <w:p w14:paraId="2043E0D6" w14:textId="61D38120" w:rsidR="001A3181" w:rsidRDefault="006E5E1B" w:rsidP="001A3181">
      <w:pPr>
        <w:pStyle w:val="CE-StandardText"/>
        <w:ind w:firstLine="284"/>
      </w:pPr>
      <w:r>
        <w:t>Edited by</w:t>
      </w:r>
      <w:r w:rsidR="0058203D">
        <w:t xml:space="preserve"> </w:t>
      </w:r>
      <w:r w:rsidR="005A2180">
        <w:t xml:space="preserve">PP4 </w:t>
      </w:r>
      <w:proofErr w:type="spellStart"/>
      <w:r w:rsidR="005A2180">
        <w:t>KSSENA</w:t>
      </w:r>
      <w:proofErr w:type="spellEnd"/>
    </w:p>
    <w:p w14:paraId="671534A7" w14:textId="77777777" w:rsidR="00E54BCB" w:rsidRPr="002D20E2" w:rsidRDefault="003622A7" w:rsidP="002D20E2">
      <w:pPr>
        <w:spacing w:before="0" w:line="240" w:lineRule="auto"/>
        <w:ind w:left="0" w:right="0"/>
        <w:jc w:val="left"/>
        <w:rPr>
          <w:rFonts w:ascii="Trebuchet MS" w:hAnsi="Trebuchet MS"/>
          <w:color w:val="4D4D4E"/>
          <w:szCs w:val="18"/>
          <w:lang w:val="en-GB"/>
        </w:rPr>
      </w:pPr>
      <w:r>
        <w:br w:type="page"/>
      </w:r>
    </w:p>
    <w:p w14:paraId="1E44C30C" w14:textId="4EFB5F60" w:rsidR="00FD720B" w:rsidRDefault="00FD720B" w:rsidP="006E5E1B">
      <w:pPr>
        <w:pStyle w:val="CE-StandardText"/>
        <w:rPr>
          <w:lang w:val="it-IT"/>
        </w:rPr>
      </w:pPr>
    </w:p>
    <w:p w14:paraId="1C86D2AC" w14:textId="7B4CE06E" w:rsidR="00FD720B" w:rsidRDefault="00FD720B" w:rsidP="006E5E1B">
      <w:pPr>
        <w:pStyle w:val="CE-StandardText"/>
        <w:rPr>
          <w:lang w:val="it-IT"/>
        </w:rPr>
      </w:pPr>
    </w:p>
    <w:p w14:paraId="4F4AD4E5" w14:textId="04D635A1" w:rsidR="00FD720B" w:rsidRDefault="00FD720B" w:rsidP="006E5E1B">
      <w:pPr>
        <w:pStyle w:val="CE-StandardText"/>
        <w:rPr>
          <w:lang w:val="it-IT"/>
        </w:rPr>
      </w:pPr>
    </w:p>
    <w:p w14:paraId="28D40C33" w14:textId="69E4C888" w:rsidR="00FD720B" w:rsidRDefault="00FD720B" w:rsidP="006E5E1B">
      <w:pPr>
        <w:pStyle w:val="CE-StandardText"/>
        <w:rPr>
          <w:lang w:val="it-IT"/>
        </w:rPr>
      </w:pPr>
    </w:p>
    <w:p w14:paraId="08EDF89B" w14:textId="2C66F4B4" w:rsidR="00FD720B" w:rsidRDefault="00FD720B" w:rsidP="006E5E1B">
      <w:pPr>
        <w:pStyle w:val="CE-StandardText"/>
        <w:rPr>
          <w:lang w:val="it-IT"/>
        </w:rPr>
      </w:pPr>
    </w:p>
    <w:p w14:paraId="04C65F2E" w14:textId="493E2D9E" w:rsidR="00FD720B" w:rsidRDefault="00FD720B" w:rsidP="006E5E1B">
      <w:pPr>
        <w:pStyle w:val="CE-StandardText"/>
        <w:rPr>
          <w:lang w:val="it-IT"/>
        </w:rPr>
      </w:pPr>
    </w:p>
    <w:p w14:paraId="14C20AB8" w14:textId="77777777" w:rsidR="006F6413" w:rsidRPr="0058203D" w:rsidRDefault="006F6413" w:rsidP="006E5E1B">
      <w:pPr>
        <w:pStyle w:val="CE-StandardText"/>
        <w:rPr>
          <w:lang w:val="it-IT"/>
        </w:rPr>
      </w:pPr>
    </w:p>
    <w:p w14:paraId="7321F907" w14:textId="77777777" w:rsidR="006F6413" w:rsidRDefault="006F6413" w:rsidP="006E5E1B">
      <w:pPr>
        <w:pStyle w:val="CE-StandardText"/>
        <w:rPr>
          <w:lang w:val="it-IT"/>
        </w:rPr>
      </w:pPr>
    </w:p>
    <w:p w14:paraId="795B669E" w14:textId="77777777" w:rsidR="007162EB" w:rsidRDefault="007162EB" w:rsidP="006E5E1B">
      <w:pPr>
        <w:pStyle w:val="CE-StandardText"/>
        <w:rPr>
          <w:lang w:val="it-IT"/>
        </w:rPr>
      </w:pPr>
    </w:p>
    <w:p w14:paraId="427CBCF3" w14:textId="77777777" w:rsidR="007162EB" w:rsidRDefault="007162EB" w:rsidP="006E5E1B">
      <w:pPr>
        <w:pStyle w:val="CE-StandardText"/>
        <w:rPr>
          <w:lang w:val="it-IT"/>
        </w:rPr>
      </w:pPr>
    </w:p>
    <w:p w14:paraId="4669925D" w14:textId="77777777" w:rsidR="007162EB" w:rsidRDefault="007162EB" w:rsidP="006E5E1B">
      <w:pPr>
        <w:pStyle w:val="CE-StandardText"/>
        <w:rPr>
          <w:lang w:val="it-IT"/>
        </w:rPr>
      </w:pPr>
    </w:p>
    <w:p w14:paraId="5B20DCB0" w14:textId="77777777" w:rsidR="007162EB" w:rsidRDefault="007162EB" w:rsidP="006E5E1B">
      <w:pPr>
        <w:pStyle w:val="CE-StandardText"/>
        <w:rPr>
          <w:lang w:val="it-IT"/>
        </w:rPr>
      </w:pPr>
    </w:p>
    <w:p w14:paraId="16BF4327" w14:textId="77777777" w:rsidR="007162EB" w:rsidRDefault="007162EB" w:rsidP="006E5E1B">
      <w:pPr>
        <w:pStyle w:val="CE-StandardText"/>
        <w:rPr>
          <w:lang w:val="it-IT"/>
        </w:rPr>
      </w:pPr>
    </w:p>
    <w:p w14:paraId="427FE245" w14:textId="77777777" w:rsidR="007162EB" w:rsidRDefault="007162EB" w:rsidP="006E5E1B">
      <w:pPr>
        <w:pStyle w:val="CE-StandardText"/>
        <w:rPr>
          <w:lang w:val="it-IT"/>
        </w:rPr>
      </w:pPr>
    </w:p>
    <w:p w14:paraId="3F184643" w14:textId="77777777" w:rsidR="007162EB" w:rsidRDefault="007162EB" w:rsidP="006E5E1B">
      <w:pPr>
        <w:pStyle w:val="CE-StandardText"/>
        <w:rPr>
          <w:lang w:val="it-IT"/>
        </w:rPr>
      </w:pPr>
    </w:p>
    <w:p w14:paraId="214C3FF9" w14:textId="77777777" w:rsidR="007162EB" w:rsidRDefault="007162EB" w:rsidP="006E5E1B">
      <w:pPr>
        <w:pStyle w:val="CE-StandardText"/>
        <w:rPr>
          <w:lang w:val="it-IT"/>
        </w:rPr>
      </w:pPr>
    </w:p>
    <w:p w14:paraId="66C77996" w14:textId="7AB95728" w:rsidR="00142C71" w:rsidRDefault="00142C71" w:rsidP="00142C71">
      <w:pPr>
        <w:pStyle w:val="CE-StandardText"/>
        <w:rPr>
          <w:lang w:val="it-IT"/>
        </w:rPr>
      </w:pPr>
    </w:p>
    <w:p w14:paraId="33518E7F" w14:textId="5AD46671" w:rsidR="00FA119D" w:rsidRDefault="00FA119D" w:rsidP="00142C71">
      <w:pPr>
        <w:pStyle w:val="CE-StandardText"/>
        <w:rPr>
          <w:lang w:val="it-IT"/>
        </w:rPr>
      </w:pPr>
    </w:p>
    <w:p w14:paraId="216AE1C2" w14:textId="1C6387C0" w:rsidR="00FA119D" w:rsidRDefault="00FA119D" w:rsidP="00142C71">
      <w:pPr>
        <w:pStyle w:val="CE-StandardText"/>
        <w:rPr>
          <w:lang w:val="it-IT"/>
        </w:rPr>
      </w:pPr>
    </w:p>
    <w:p w14:paraId="315B9409" w14:textId="214AFB75" w:rsidR="00FA119D" w:rsidRDefault="00FA119D" w:rsidP="00142C71">
      <w:pPr>
        <w:pStyle w:val="CE-StandardText"/>
        <w:rPr>
          <w:lang w:val="it-IT"/>
        </w:rPr>
      </w:pPr>
    </w:p>
    <w:p w14:paraId="549D7758" w14:textId="37F83B84" w:rsidR="00FA119D" w:rsidRDefault="00FA119D" w:rsidP="00142C71">
      <w:pPr>
        <w:pStyle w:val="CE-StandardText"/>
        <w:rPr>
          <w:lang w:val="it-IT"/>
        </w:rPr>
      </w:pPr>
    </w:p>
    <w:p w14:paraId="49101AE8" w14:textId="09E51BF6" w:rsidR="00FA119D" w:rsidRDefault="00FA119D" w:rsidP="00142C71">
      <w:pPr>
        <w:pStyle w:val="CE-StandardText"/>
        <w:rPr>
          <w:lang w:val="it-IT"/>
        </w:rPr>
      </w:pPr>
    </w:p>
    <w:p w14:paraId="356E7280" w14:textId="692B72F0" w:rsidR="00FA119D" w:rsidRDefault="00FA119D" w:rsidP="00142C71">
      <w:pPr>
        <w:pStyle w:val="CE-StandardText"/>
        <w:rPr>
          <w:lang w:val="it-IT"/>
        </w:rPr>
      </w:pPr>
    </w:p>
    <w:p w14:paraId="42E5443E" w14:textId="7077DD4E" w:rsidR="00FA119D" w:rsidRDefault="00FA119D" w:rsidP="00142C71">
      <w:pPr>
        <w:pStyle w:val="CE-StandardText"/>
        <w:rPr>
          <w:lang w:val="it-IT"/>
        </w:rPr>
      </w:pPr>
    </w:p>
    <w:p w14:paraId="4171F0EC" w14:textId="4B3463AD" w:rsidR="00FA119D" w:rsidRDefault="00FA119D" w:rsidP="00142C71">
      <w:pPr>
        <w:pStyle w:val="CE-StandardText"/>
        <w:rPr>
          <w:lang w:val="it-IT"/>
        </w:rPr>
      </w:pPr>
    </w:p>
    <w:p w14:paraId="33E0CACD" w14:textId="51D0E3FA" w:rsidR="00FA119D" w:rsidRDefault="00FA119D" w:rsidP="00142C71">
      <w:pPr>
        <w:pStyle w:val="CE-StandardText"/>
        <w:rPr>
          <w:lang w:val="it-IT"/>
        </w:rPr>
      </w:pPr>
    </w:p>
    <w:p w14:paraId="55C6CEED" w14:textId="46FD4386" w:rsidR="00FA119D" w:rsidRDefault="00FA119D" w:rsidP="00142C71">
      <w:pPr>
        <w:pStyle w:val="CE-StandardText"/>
        <w:rPr>
          <w:lang w:val="it-IT"/>
        </w:rPr>
      </w:pPr>
    </w:p>
    <w:p w14:paraId="7D1434F5" w14:textId="0B408D93" w:rsidR="00FA119D" w:rsidRDefault="00FA119D" w:rsidP="00142C71">
      <w:pPr>
        <w:pStyle w:val="CE-StandardText"/>
        <w:rPr>
          <w:lang w:val="it-IT"/>
        </w:rPr>
      </w:pPr>
    </w:p>
    <w:p w14:paraId="4683E98A" w14:textId="4DA32242" w:rsidR="00FA119D" w:rsidRDefault="00FA119D" w:rsidP="00142C71">
      <w:pPr>
        <w:pStyle w:val="CE-StandardText"/>
        <w:rPr>
          <w:lang w:val="it-IT"/>
        </w:rPr>
      </w:pPr>
    </w:p>
    <w:p w14:paraId="066610A0" w14:textId="14988B04" w:rsidR="00FA119D" w:rsidRDefault="00FA119D" w:rsidP="00142C71">
      <w:pPr>
        <w:pStyle w:val="CE-StandardText"/>
        <w:rPr>
          <w:lang w:val="it-IT"/>
        </w:rPr>
      </w:pPr>
    </w:p>
    <w:p w14:paraId="3B19D778" w14:textId="696BE737" w:rsidR="00FA119D" w:rsidRDefault="00FA119D" w:rsidP="00142C71">
      <w:pPr>
        <w:pStyle w:val="CE-StandardText"/>
        <w:rPr>
          <w:lang w:val="it-IT"/>
        </w:rPr>
      </w:pPr>
    </w:p>
    <w:p w14:paraId="6B9213E7" w14:textId="5E126679" w:rsidR="00FA119D" w:rsidRDefault="00FA119D" w:rsidP="00142C71">
      <w:pPr>
        <w:pStyle w:val="CE-StandardText"/>
        <w:rPr>
          <w:lang w:val="it-IT"/>
        </w:rPr>
      </w:pPr>
    </w:p>
    <w:p w14:paraId="02F21CFB" w14:textId="1D4E87AD" w:rsidR="00FA119D" w:rsidRDefault="00FA119D" w:rsidP="00142C71">
      <w:pPr>
        <w:pStyle w:val="CE-StandardText"/>
        <w:rPr>
          <w:lang w:val="it-IT"/>
        </w:rPr>
      </w:pPr>
    </w:p>
    <w:p w14:paraId="68B7BE0E" w14:textId="6C03177E" w:rsidR="00FA119D" w:rsidRDefault="00FA119D" w:rsidP="00142C71">
      <w:pPr>
        <w:pStyle w:val="CE-StandardText"/>
        <w:rPr>
          <w:lang w:val="it-IT"/>
        </w:rPr>
      </w:pPr>
    </w:p>
    <w:p w14:paraId="4DA93901" w14:textId="6FFCBB7E" w:rsidR="00FA119D" w:rsidRDefault="00FA119D" w:rsidP="00142C71">
      <w:pPr>
        <w:pStyle w:val="CE-StandardText"/>
        <w:rPr>
          <w:lang w:val="it-IT"/>
        </w:rPr>
      </w:pPr>
    </w:p>
    <w:p w14:paraId="605D4793" w14:textId="3ED98946" w:rsidR="007F4375" w:rsidRDefault="007F4375" w:rsidP="007F4375">
      <w:pPr>
        <w:pStyle w:val="CE-StandardText"/>
        <w:rPr>
          <w:lang w:val="it-IT"/>
        </w:rPr>
      </w:pPr>
    </w:p>
    <w:p w14:paraId="3A74098A" w14:textId="109EB513" w:rsidR="007F4375" w:rsidRDefault="007F4375" w:rsidP="007F4375">
      <w:pPr>
        <w:pStyle w:val="CE-StandardText"/>
        <w:rPr>
          <w:lang w:val="it-IT"/>
        </w:rPr>
      </w:pPr>
    </w:p>
    <w:p w14:paraId="33954763" w14:textId="00E05E43" w:rsidR="007F4375" w:rsidRDefault="007F4375" w:rsidP="007F4375">
      <w:pPr>
        <w:pStyle w:val="CE-StandardText"/>
        <w:rPr>
          <w:lang w:val="it-IT"/>
        </w:rPr>
      </w:pPr>
    </w:p>
    <w:p w14:paraId="3A8CD3C8" w14:textId="47A57646" w:rsidR="007F4375" w:rsidRDefault="007F4375" w:rsidP="007F4375">
      <w:pPr>
        <w:pStyle w:val="CE-StandardText"/>
        <w:rPr>
          <w:lang w:val="it-IT"/>
        </w:rPr>
      </w:pPr>
    </w:p>
    <w:p w14:paraId="31B73FD6" w14:textId="5E18B780" w:rsidR="007F4375" w:rsidRDefault="007F4375" w:rsidP="007F4375">
      <w:pPr>
        <w:pStyle w:val="CE-StandardText"/>
        <w:rPr>
          <w:lang w:val="it-IT"/>
        </w:rPr>
      </w:pPr>
    </w:p>
    <w:p w14:paraId="7544A3A1" w14:textId="65465A89" w:rsidR="007F4375" w:rsidRDefault="007F4375" w:rsidP="007F4375">
      <w:pPr>
        <w:pStyle w:val="CE-StandardText"/>
        <w:rPr>
          <w:lang w:val="it-IT"/>
        </w:rPr>
      </w:pPr>
    </w:p>
    <w:p w14:paraId="570C2E22" w14:textId="0952AB91" w:rsidR="007F4375" w:rsidRDefault="007F4375" w:rsidP="007F4375">
      <w:pPr>
        <w:pStyle w:val="CE-StandardText"/>
        <w:rPr>
          <w:lang w:val="it-IT"/>
        </w:rPr>
      </w:pPr>
    </w:p>
    <w:p w14:paraId="438C8BA7" w14:textId="77777777" w:rsidR="007F4375" w:rsidRDefault="007F4375" w:rsidP="007F4375">
      <w:pPr>
        <w:pStyle w:val="CE-StandardText"/>
        <w:rPr>
          <w:lang w:val="it-IT"/>
        </w:rPr>
      </w:pPr>
    </w:p>
    <w:p w14:paraId="758FB322" w14:textId="77777777" w:rsidR="007F4375" w:rsidRPr="0058203D" w:rsidRDefault="007F4375" w:rsidP="007F4375">
      <w:pPr>
        <w:pStyle w:val="CE-StandardText"/>
        <w:rPr>
          <w:lang w:val="it-IT"/>
        </w:rPr>
      </w:pPr>
    </w:p>
    <w:p w14:paraId="24D80C4D" w14:textId="77777777" w:rsidR="007F4375" w:rsidRPr="0058203D" w:rsidRDefault="007F4375" w:rsidP="007F4375">
      <w:pPr>
        <w:pStyle w:val="CE-StandardText"/>
        <w:rPr>
          <w:lang w:val="it-IT"/>
        </w:rPr>
      </w:pPr>
    </w:p>
    <w:p w14:paraId="0F5C9DA6" w14:textId="77777777" w:rsidR="007F4375" w:rsidRPr="0058203D" w:rsidRDefault="007F4375" w:rsidP="007F4375">
      <w:pPr>
        <w:pStyle w:val="CE-StandardText"/>
        <w:rPr>
          <w:lang w:val="it-IT"/>
        </w:rPr>
      </w:pPr>
    </w:p>
    <w:p w14:paraId="6F189B34" w14:textId="77777777" w:rsidR="007F4375" w:rsidRPr="0058203D" w:rsidRDefault="007F4375" w:rsidP="007F4375">
      <w:pPr>
        <w:pStyle w:val="CE-StandardText"/>
        <w:rPr>
          <w:lang w:val="it-IT"/>
        </w:rPr>
      </w:pPr>
      <w:r>
        <w:rPr>
          <w:noProof/>
          <w:lang w:val="it-IT" w:eastAsia="it-IT"/>
        </w:rPr>
        <mc:AlternateContent>
          <mc:Choice Requires="wps">
            <w:drawing>
              <wp:anchor distT="0" distB="0" distL="89535" distR="89535" simplePos="0" relativeHeight="251660288" behindDoc="0" locked="0" layoutInCell="1" allowOverlap="1" wp14:anchorId="1B73D556" wp14:editId="2259FA91">
                <wp:simplePos x="0" y="0"/>
                <wp:positionH relativeFrom="column">
                  <wp:posOffset>-72390</wp:posOffset>
                </wp:positionH>
                <wp:positionV relativeFrom="paragraph">
                  <wp:posOffset>238760</wp:posOffset>
                </wp:positionV>
                <wp:extent cx="6107430" cy="1640205"/>
                <wp:effectExtent l="0" t="0" r="0" b="10795"/>
                <wp:wrapThrough wrapText="bothSides">
                  <wp:wrapPolygon edited="0">
                    <wp:start x="0" y="0"/>
                    <wp:lineTo x="0" y="21408"/>
                    <wp:lineTo x="21470" y="21408"/>
                    <wp:lineTo x="21470" y="0"/>
                    <wp:lineTo x="0" y="0"/>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6402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38"/>
                            </w:tblGrid>
                            <w:tr w:rsidR="007F4375" w14:paraId="29F8BFB0" w14:textId="77777777">
                              <w:tc>
                                <w:tcPr>
                                  <w:tcW w:w="9638" w:type="dxa"/>
                                  <w:tcBorders>
                                    <w:top w:val="single" w:sz="18" w:space="0" w:color="EEECE1"/>
                                  </w:tcBorders>
                                  <w:shd w:val="clear" w:color="auto" w:fill="auto"/>
                                  <w:vAlign w:val="center"/>
                                </w:tcPr>
                                <w:p w14:paraId="51948799" w14:textId="77777777" w:rsidR="007F4375" w:rsidRPr="00994816" w:rsidRDefault="007F4375" w:rsidP="00994816">
                                  <w:pPr>
                                    <w:pStyle w:val="CE-HeadlineTitle"/>
                                    <w:spacing w:line="240" w:lineRule="auto"/>
                                    <w:rPr>
                                      <w:b/>
                                      <w:bCs/>
                                      <w:sz w:val="32"/>
                                    </w:rPr>
                                  </w:pPr>
                                  <w:r w:rsidRPr="00994816">
                                    <w:rPr>
                                      <w:sz w:val="32"/>
                                    </w:rPr>
                                    <w:t>D.T3.4.1 FORMAT OF AN ENERGY SAVING CAPACITY-RAISING PLAN FOR PUBLIC BUILDINGS OF MUNICIPALITIES</w:t>
                                  </w:r>
                                </w:p>
                                <w:p w14:paraId="4A22CE4D" w14:textId="68EDD6DE" w:rsidR="007F4375" w:rsidRPr="00994816" w:rsidRDefault="007F4375" w:rsidP="00994816">
                                  <w:pPr>
                                    <w:pStyle w:val="CE-HeadlineTitle"/>
                                    <w:spacing w:after="0" w:line="240" w:lineRule="auto"/>
                                    <w:rPr>
                                      <w:sz w:val="32"/>
                                    </w:rPr>
                                  </w:pPr>
                                  <w:r w:rsidRPr="00994816">
                                    <w:rPr>
                                      <w:sz w:val="32"/>
                                    </w:rPr>
                                    <w:t>Version 0</w:t>
                                  </w:r>
                                  <w:r w:rsidR="000231A7">
                                    <w:rPr>
                                      <w:sz w:val="32"/>
                                    </w:rPr>
                                    <w:t>2</w:t>
                                  </w:r>
                                </w:p>
                                <w:p w14:paraId="34513205" w14:textId="0D58660B" w:rsidR="007F4375" w:rsidRDefault="007F4375" w:rsidP="00994816">
                                  <w:pPr>
                                    <w:pStyle w:val="CE-HeadlineTitle"/>
                                    <w:spacing w:line="240" w:lineRule="auto"/>
                                  </w:pPr>
                                  <w:r>
                                    <w:rPr>
                                      <w:sz w:val="32"/>
                                    </w:rPr>
                                    <w:t>2</w:t>
                                  </w:r>
                                  <w:r w:rsidR="000231A7">
                                    <w:rPr>
                                      <w:sz w:val="32"/>
                                    </w:rPr>
                                    <w:t>8</w:t>
                                  </w:r>
                                  <w:r w:rsidRPr="00994816">
                                    <w:rPr>
                                      <w:sz w:val="32"/>
                                    </w:rPr>
                                    <w:t>.</w:t>
                                  </w:r>
                                  <w:r>
                                    <w:rPr>
                                      <w:sz w:val="32"/>
                                    </w:rPr>
                                    <w:t>0</w:t>
                                  </w:r>
                                  <w:r w:rsidR="000231A7">
                                    <w:rPr>
                                      <w:sz w:val="32"/>
                                    </w:rPr>
                                    <w:t>5</w:t>
                                  </w:r>
                                  <w:r w:rsidRPr="00994816">
                                    <w:rPr>
                                      <w:sz w:val="32"/>
                                    </w:rPr>
                                    <w:t>.201</w:t>
                                  </w:r>
                                  <w:r>
                                    <w:rPr>
                                      <w:sz w:val="32"/>
                                    </w:rPr>
                                    <w:t>8</w:t>
                                  </w:r>
                                </w:p>
                              </w:tc>
                            </w:tr>
                          </w:tbl>
                          <w:p w14:paraId="46DE7C8F" w14:textId="77777777" w:rsidR="007F4375" w:rsidRDefault="007F4375" w:rsidP="007F437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3D556" id="_x0000_t202" coordsize="21600,21600" o:spt="202" path="m,l,21600r21600,l21600,xe">
                <v:stroke joinstyle="miter"/>
                <v:path gradientshapeok="t" o:connecttype="rect"/>
              </v:shapetype>
              <v:shape id="Casella di testo 6" o:spid="_x0000_s1026" type="#_x0000_t202" style="position:absolute;left:0;text-align:left;margin-left:-5.7pt;margin-top:18.8pt;width:480.9pt;height:129.15pt;z-index:25166028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" stroked="f">
                <v:textbox inset="0,0,0,0">
                  <w:txbxContent>
                    <w:tbl>
                      <w:tblPr>
                        <w:tblW w:w="0" w:type="auto"/>
                        <w:tblLayout w:type="fixed"/>
                        <w:tblCellMar>
                          <w:left w:w="0" w:type="dxa"/>
                          <w:right w:w="0" w:type="dxa"/>
                        </w:tblCellMar>
                        <w:tblLook w:val="0000" w:firstRow="0" w:lastRow="0" w:firstColumn="0" w:lastColumn="0" w:noHBand="0" w:noVBand="0"/>
                      </w:tblPr>
                      <w:tblGrid>
                        <w:gridCol w:w="9638"/>
                      </w:tblGrid>
                      <w:tr w:rsidR="007F4375" w14:paraId="29F8BFB0" w14:textId="77777777">
                        <w:tc>
                          <w:tcPr>
                            <w:tcW w:w="9638" w:type="dxa"/>
                            <w:tcBorders>
                              <w:top w:val="single" w:sz="18" w:space="0" w:color="EEECE1"/>
                            </w:tcBorders>
                            <w:shd w:val="clear" w:color="auto" w:fill="auto"/>
                            <w:vAlign w:val="center"/>
                          </w:tcPr>
                          <w:p w14:paraId="51948799" w14:textId="77777777" w:rsidR="007F4375" w:rsidRPr="00994816" w:rsidRDefault="007F4375" w:rsidP="00994816">
                            <w:pPr>
                              <w:pStyle w:val="CE-HeadlineTitle"/>
                              <w:spacing w:line="240" w:lineRule="auto"/>
                              <w:rPr>
                                <w:b/>
                                <w:bCs/>
                                <w:sz w:val="32"/>
                              </w:rPr>
                            </w:pPr>
                            <w:r w:rsidRPr="00994816">
                              <w:rPr>
                                <w:sz w:val="32"/>
                              </w:rPr>
                              <w:t>D.T3.4.1 FORMAT OF AN ENERGY SAVING CAPACITY-RAISING PLAN FOR PUBLIC BUILDINGS OF MUNICIPALITIES</w:t>
                            </w:r>
                          </w:p>
                          <w:p w14:paraId="4A22CE4D" w14:textId="68EDD6DE" w:rsidR="007F4375" w:rsidRPr="00994816" w:rsidRDefault="007F4375" w:rsidP="00994816">
                            <w:pPr>
                              <w:pStyle w:val="CE-HeadlineTitle"/>
                              <w:spacing w:after="0" w:line="240" w:lineRule="auto"/>
                              <w:rPr>
                                <w:sz w:val="32"/>
                              </w:rPr>
                            </w:pPr>
                            <w:r w:rsidRPr="00994816">
                              <w:rPr>
                                <w:sz w:val="32"/>
                              </w:rPr>
                              <w:t>Version 0</w:t>
                            </w:r>
                            <w:r w:rsidR="000231A7">
                              <w:rPr>
                                <w:sz w:val="32"/>
                              </w:rPr>
                              <w:t>2</w:t>
                            </w:r>
                          </w:p>
                          <w:p w14:paraId="34513205" w14:textId="0D58660B" w:rsidR="007F4375" w:rsidRDefault="007F4375" w:rsidP="00994816">
                            <w:pPr>
                              <w:pStyle w:val="CE-HeadlineTitle"/>
                              <w:spacing w:line="240" w:lineRule="auto"/>
                            </w:pPr>
                            <w:r>
                              <w:rPr>
                                <w:sz w:val="32"/>
                              </w:rPr>
                              <w:t>2</w:t>
                            </w:r>
                            <w:r w:rsidR="000231A7">
                              <w:rPr>
                                <w:sz w:val="32"/>
                              </w:rPr>
                              <w:t>8</w:t>
                            </w:r>
                            <w:r w:rsidRPr="00994816">
                              <w:rPr>
                                <w:sz w:val="32"/>
                              </w:rPr>
                              <w:t>.</w:t>
                            </w:r>
                            <w:r>
                              <w:rPr>
                                <w:sz w:val="32"/>
                              </w:rPr>
                              <w:t>0</w:t>
                            </w:r>
                            <w:r w:rsidR="000231A7">
                              <w:rPr>
                                <w:sz w:val="32"/>
                              </w:rPr>
                              <w:t>5</w:t>
                            </w:r>
                            <w:r w:rsidRPr="00994816">
                              <w:rPr>
                                <w:sz w:val="32"/>
                              </w:rPr>
                              <w:t>.201</w:t>
                            </w:r>
                            <w:r>
                              <w:rPr>
                                <w:sz w:val="32"/>
                              </w:rPr>
                              <w:t>8</w:t>
                            </w:r>
                          </w:p>
                        </w:tc>
                      </w:tr>
                    </w:tbl>
                    <w:p w14:paraId="46DE7C8F" w14:textId="77777777" w:rsidR="007F4375" w:rsidRDefault="007F4375" w:rsidP="007F4375">
                      <w:r>
                        <w:t xml:space="preserve"> </w:t>
                      </w:r>
                    </w:p>
                  </w:txbxContent>
                </v:textbox>
                <w10:wrap type="through"/>
              </v:shape>
            </w:pict>
          </mc:Fallback>
        </mc:AlternateContent>
      </w:r>
    </w:p>
    <w:p w14:paraId="1E07190C" w14:textId="77777777" w:rsidR="007F4375" w:rsidRPr="0001452E" w:rsidRDefault="007F4375" w:rsidP="007F4375">
      <w:pPr>
        <w:pStyle w:val="CE-StandardText"/>
        <w:rPr>
          <w:lang w:val="it-IT"/>
        </w:rPr>
      </w:pPr>
      <w:r w:rsidRPr="0001452E">
        <w:t xml:space="preserve">Edited by PP4 </w:t>
      </w:r>
      <w:proofErr w:type="spellStart"/>
      <w:r w:rsidRPr="0001452E">
        <w:t>KSSENA</w:t>
      </w:r>
      <w:proofErr w:type="spellEnd"/>
    </w:p>
    <w:p w14:paraId="11589E47" w14:textId="77777777" w:rsidR="007F4375" w:rsidRPr="0058203D" w:rsidRDefault="007F4375" w:rsidP="007F4375">
      <w:pPr>
        <w:pStyle w:val="CE-StandardText"/>
        <w:rPr>
          <w:lang w:val="it-IT"/>
        </w:rPr>
      </w:pPr>
    </w:p>
    <w:p w14:paraId="0FBCD71F" w14:textId="77777777" w:rsidR="007F4375" w:rsidRPr="0058203D" w:rsidRDefault="007F4375" w:rsidP="007F4375">
      <w:pPr>
        <w:pStyle w:val="CE-StandardText"/>
        <w:rPr>
          <w:lang w:val="it-IT"/>
        </w:rPr>
      </w:pPr>
    </w:p>
    <w:p w14:paraId="5A95851F" w14:textId="77777777" w:rsidR="007F4375" w:rsidRPr="0058203D" w:rsidRDefault="007F4375" w:rsidP="007F4375">
      <w:pPr>
        <w:pStyle w:val="CE-BulletPoint3"/>
        <w:numPr>
          <w:ilvl w:val="0"/>
          <w:numId w:val="0"/>
        </w:numPr>
        <w:rPr>
          <w:lang w:val="it-IT"/>
        </w:rPr>
      </w:pPr>
    </w:p>
    <w:p w14:paraId="3520CD54" w14:textId="77777777" w:rsidR="007F4375" w:rsidRPr="0058203D" w:rsidRDefault="007F4375" w:rsidP="007F4375">
      <w:pPr>
        <w:pStyle w:val="CE-StandardText"/>
        <w:rPr>
          <w:lang w:val="it-IT"/>
        </w:rPr>
      </w:pPr>
    </w:p>
    <w:p w14:paraId="4671EBE7" w14:textId="77777777" w:rsidR="007F4375" w:rsidRPr="0058203D" w:rsidRDefault="007F4375" w:rsidP="007F4375">
      <w:pPr>
        <w:pStyle w:val="CE-StandardText"/>
        <w:rPr>
          <w:lang w:val="it-IT"/>
        </w:rPr>
      </w:pPr>
    </w:p>
    <w:p w14:paraId="4DB1D2B3" w14:textId="39ECF5AB" w:rsidR="00FA119D" w:rsidRDefault="00FA119D" w:rsidP="00142C71">
      <w:pPr>
        <w:pStyle w:val="CE-StandardText"/>
        <w:rPr>
          <w:lang w:val="it-IT"/>
        </w:rPr>
      </w:pPr>
    </w:p>
    <w:p w14:paraId="52997664" w14:textId="645FA8ED" w:rsidR="00FA119D" w:rsidRDefault="00FA119D" w:rsidP="00142C71">
      <w:pPr>
        <w:pStyle w:val="CE-StandardText"/>
        <w:rPr>
          <w:lang w:val="it-IT"/>
        </w:rPr>
      </w:pPr>
    </w:p>
    <w:p w14:paraId="44E07AB1" w14:textId="72CFB609" w:rsidR="00FA119D" w:rsidRDefault="00FA119D" w:rsidP="00142C71">
      <w:pPr>
        <w:pStyle w:val="CE-StandardText"/>
        <w:rPr>
          <w:lang w:val="it-IT"/>
        </w:rPr>
      </w:pPr>
    </w:p>
    <w:p w14:paraId="25875A07" w14:textId="5495819A" w:rsidR="00FA119D" w:rsidRDefault="00FA119D" w:rsidP="00142C71">
      <w:pPr>
        <w:pStyle w:val="CE-StandardText"/>
        <w:rPr>
          <w:lang w:val="it-IT"/>
        </w:rPr>
      </w:pPr>
    </w:p>
    <w:p w14:paraId="0699E098" w14:textId="5849CD0E" w:rsidR="00FA119D" w:rsidRDefault="00FA119D" w:rsidP="00142C71">
      <w:pPr>
        <w:pStyle w:val="CE-StandardText"/>
        <w:rPr>
          <w:lang w:val="it-IT"/>
        </w:rPr>
      </w:pPr>
    </w:p>
    <w:p w14:paraId="224C87E0" w14:textId="6D056487" w:rsidR="00FA119D" w:rsidRDefault="00FA119D" w:rsidP="00142C71">
      <w:pPr>
        <w:pStyle w:val="CE-StandardText"/>
        <w:rPr>
          <w:lang w:val="it-IT"/>
        </w:rPr>
      </w:pPr>
    </w:p>
    <w:p w14:paraId="02EE8C2D" w14:textId="14845B04" w:rsidR="00FA119D" w:rsidRDefault="00FA119D" w:rsidP="00142C71">
      <w:pPr>
        <w:pStyle w:val="CE-StandardText"/>
        <w:rPr>
          <w:lang w:val="it-IT"/>
        </w:rPr>
      </w:pPr>
    </w:p>
    <w:p w14:paraId="34A45291" w14:textId="1F00524E" w:rsidR="00FA119D" w:rsidRDefault="00FA119D" w:rsidP="00142C71">
      <w:pPr>
        <w:pStyle w:val="CE-StandardText"/>
        <w:rPr>
          <w:lang w:val="it-IT"/>
        </w:rPr>
      </w:pPr>
    </w:p>
    <w:p w14:paraId="46EB0506" w14:textId="4126AA6C" w:rsidR="00E05562" w:rsidRDefault="009E7794" w:rsidP="002E6FFC">
      <w:pPr>
        <w:pStyle w:val="CE-StandardText"/>
        <w:rPr>
          <w:rFonts w:ascii="Ubuntu" w:hAnsi="Ubuntu" w:cs="Ubuntu"/>
          <w:b/>
          <w:bCs/>
          <w:color w:val="FF3333"/>
          <w:sz w:val="30"/>
          <w:szCs w:val="30"/>
        </w:rPr>
      </w:pPr>
      <w:r w:rsidRPr="002E6FFC">
        <w:rPr>
          <w:sz w:val="36"/>
          <w:szCs w:val="40"/>
          <w:lang w:val="en"/>
        </w:rPr>
        <w:t>IND</w:t>
      </w:r>
      <w:r w:rsidRPr="00692334">
        <w:rPr>
          <w:sz w:val="36"/>
          <w:szCs w:val="40"/>
          <w:lang w:val="en"/>
        </w:rPr>
        <w:t>EX</w:t>
      </w:r>
    </w:p>
    <w:p w14:paraId="50C4D2B7" w14:textId="33524FC8" w:rsidR="00046F79" w:rsidRPr="0001452E" w:rsidRDefault="006B0E43">
      <w:pPr>
        <w:pStyle w:val="Kazalovsebine2"/>
        <w:rPr>
          <w:rFonts w:eastAsiaTheme="minorEastAsia" w:cstheme="minorBidi"/>
          <w:b w:val="0"/>
          <w:bCs w:val="0"/>
          <w:noProof/>
          <w:color w:val="4D4D4E"/>
          <w:sz w:val="36"/>
          <w:szCs w:val="22"/>
          <w:lang w:val="sl-SI" w:eastAsia="sl-SI"/>
        </w:rPr>
      </w:pPr>
      <w:r w:rsidRPr="0001452E">
        <w:rPr>
          <w:rFonts w:cs="Ubuntu"/>
          <w:b w:val="0"/>
          <w:bCs w:val="0"/>
          <w:color w:val="4D4D4E"/>
          <w:sz w:val="40"/>
          <w:szCs w:val="26"/>
        </w:rPr>
        <w:fldChar w:fldCharType="begin"/>
      </w:r>
      <w:r w:rsidRPr="0001452E">
        <w:rPr>
          <w:rFonts w:cs="Ubuntu"/>
          <w:b w:val="0"/>
          <w:bCs w:val="0"/>
          <w:color w:val="4D4D4E"/>
          <w:sz w:val="40"/>
          <w:szCs w:val="26"/>
        </w:rPr>
        <w:instrText xml:space="preserve"> TOC \o "1-2" \h \z \u </w:instrText>
      </w:r>
      <w:r w:rsidRPr="0001452E">
        <w:rPr>
          <w:rFonts w:cs="Ubuntu"/>
          <w:b w:val="0"/>
          <w:bCs w:val="0"/>
          <w:color w:val="4D4D4E"/>
          <w:sz w:val="40"/>
          <w:szCs w:val="26"/>
        </w:rPr>
        <w:fldChar w:fldCharType="separate"/>
      </w:r>
    </w:p>
    <w:p w14:paraId="5D97158F" w14:textId="0DC8E0F8" w:rsidR="00046F79" w:rsidRPr="0001452E" w:rsidRDefault="00AE4FA9">
      <w:pPr>
        <w:pStyle w:val="Kazalovsebine2"/>
        <w:rPr>
          <w:rFonts w:eastAsiaTheme="minorEastAsia" w:cstheme="minorBidi"/>
          <w:b w:val="0"/>
          <w:bCs w:val="0"/>
          <w:noProof/>
          <w:color w:val="4D4D4E"/>
          <w:sz w:val="36"/>
          <w:szCs w:val="22"/>
          <w:lang w:val="sl-SI" w:eastAsia="sl-SI"/>
        </w:rPr>
      </w:pPr>
      <w:hyperlink w:anchor="_Toc515278900" w:history="1">
        <w:r w:rsidR="00046F79" w:rsidRPr="0001452E">
          <w:rPr>
            <w:rStyle w:val="Hiperpovezava"/>
            <w:noProof/>
            <w:color w:val="4D4D4E"/>
            <w:sz w:val="32"/>
          </w:rPr>
          <w:t>1. ABSTRACT</w:t>
        </w:r>
        <w:r w:rsidR="00046F79" w:rsidRPr="0001452E">
          <w:rPr>
            <w:noProof/>
            <w:webHidden/>
            <w:color w:val="4D4D4E"/>
            <w:sz w:val="32"/>
          </w:rPr>
          <w:tab/>
        </w:r>
        <w:r w:rsidR="00046F79" w:rsidRPr="0001452E">
          <w:rPr>
            <w:noProof/>
            <w:webHidden/>
            <w:color w:val="4D4D4E"/>
            <w:sz w:val="32"/>
          </w:rPr>
          <w:fldChar w:fldCharType="begin"/>
        </w:r>
        <w:r w:rsidR="00046F79" w:rsidRPr="0001452E">
          <w:rPr>
            <w:noProof/>
            <w:webHidden/>
            <w:color w:val="4D4D4E"/>
            <w:sz w:val="32"/>
          </w:rPr>
          <w:instrText xml:space="preserve"> PAGEREF _Toc515278900 \h </w:instrText>
        </w:r>
        <w:r w:rsidR="00046F79" w:rsidRPr="0001452E">
          <w:rPr>
            <w:noProof/>
            <w:webHidden/>
            <w:color w:val="4D4D4E"/>
            <w:sz w:val="32"/>
          </w:rPr>
        </w:r>
        <w:r w:rsidR="00046F79" w:rsidRPr="0001452E">
          <w:rPr>
            <w:noProof/>
            <w:webHidden/>
            <w:color w:val="4D4D4E"/>
            <w:sz w:val="32"/>
          </w:rPr>
          <w:fldChar w:fldCharType="separate"/>
        </w:r>
        <w:r w:rsidR="000231A7">
          <w:rPr>
            <w:noProof/>
            <w:webHidden/>
            <w:color w:val="4D4D4E"/>
            <w:sz w:val="32"/>
          </w:rPr>
          <w:t>5</w:t>
        </w:r>
        <w:r w:rsidR="00046F79" w:rsidRPr="0001452E">
          <w:rPr>
            <w:noProof/>
            <w:webHidden/>
            <w:color w:val="4D4D4E"/>
            <w:sz w:val="32"/>
          </w:rPr>
          <w:fldChar w:fldCharType="end"/>
        </w:r>
      </w:hyperlink>
    </w:p>
    <w:p w14:paraId="0822EB44" w14:textId="2325DBB7" w:rsidR="00046F79" w:rsidRPr="0001452E" w:rsidRDefault="00AE4FA9">
      <w:pPr>
        <w:pStyle w:val="Kazalovsebine2"/>
        <w:rPr>
          <w:rFonts w:eastAsiaTheme="minorEastAsia" w:cstheme="minorBidi"/>
          <w:b w:val="0"/>
          <w:bCs w:val="0"/>
          <w:noProof/>
          <w:color w:val="4D4D4E"/>
          <w:sz w:val="36"/>
          <w:szCs w:val="22"/>
          <w:lang w:val="sl-SI" w:eastAsia="sl-SI"/>
        </w:rPr>
      </w:pPr>
      <w:hyperlink w:anchor="_Toc515278901" w:history="1">
        <w:r w:rsidR="00046F79" w:rsidRPr="0001452E">
          <w:rPr>
            <w:rStyle w:val="Hiperpovezava"/>
            <w:noProof/>
            <w:color w:val="4D4D4E"/>
            <w:sz w:val="32"/>
          </w:rPr>
          <w:t>2. Analysis of energy consumption in building</w:t>
        </w:r>
        <w:r w:rsidR="00046F79" w:rsidRPr="0001452E">
          <w:rPr>
            <w:noProof/>
            <w:webHidden/>
            <w:color w:val="4D4D4E"/>
            <w:sz w:val="32"/>
          </w:rPr>
          <w:tab/>
        </w:r>
        <w:r w:rsidR="00046F79" w:rsidRPr="0001452E">
          <w:rPr>
            <w:noProof/>
            <w:webHidden/>
            <w:color w:val="4D4D4E"/>
            <w:sz w:val="32"/>
          </w:rPr>
          <w:fldChar w:fldCharType="begin"/>
        </w:r>
        <w:r w:rsidR="00046F79" w:rsidRPr="0001452E">
          <w:rPr>
            <w:noProof/>
            <w:webHidden/>
            <w:color w:val="4D4D4E"/>
            <w:sz w:val="32"/>
          </w:rPr>
          <w:instrText xml:space="preserve"> PAGEREF _Toc515278901 \h </w:instrText>
        </w:r>
        <w:r w:rsidR="00046F79" w:rsidRPr="0001452E">
          <w:rPr>
            <w:noProof/>
            <w:webHidden/>
            <w:color w:val="4D4D4E"/>
            <w:sz w:val="32"/>
          </w:rPr>
        </w:r>
        <w:r w:rsidR="00046F79" w:rsidRPr="0001452E">
          <w:rPr>
            <w:noProof/>
            <w:webHidden/>
            <w:color w:val="4D4D4E"/>
            <w:sz w:val="32"/>
          </w:rPr>
          <w:fldChar w:fldCharType="separate"/>
        </w:r>
        <w:r w:rsidR="000231A7">
          <w:rPr>
            <w:noProof/>
            <w:webHidden/>
            <w:color w:val="4D4D4E"/>
            <w:sz w:val="32"/>
          </w:rPr>
          <w:t>6</w:t>
        </w:r>
        <w:r w:rsidR="00046F79" w:rsidRPr="0001452E">
          <w:rPr>
            <w:noProof/>
            <w:webHidden/>
            <w:color w:val="4D4D4E"/>
            <w:sz w:val="32"/>
          </w:rPr>
          <w:fldChar w:fldCharType="end"/>
        </w:r>
      </w:hyperlink>
    </w:p>
    <w:p w14:paraId="3EA83ACA" w14:textId="5DBB3F31" w:rsidR="00046F79" w:rsidRPr="0001452E" w:rsidRDefault="00AE4FA9">
      <w:pPr>
        <w:pStyle w:val="Kazalovsebine2"/>
        <w:rPr>
          <w:rFonts w:eastAsiaTheme="minorEastAsia" w:cstheme="minorBidi"/>
          <w:b w:val="0"/>
          <w:bCs w:val="0"/>
          <w:noProof/>
          <w:color w:val="4D4D4E"/>
          <w:sz w:val="36"/>
          <w:szCs w:val="22"/>
          <w:lang w:val="sl-SI" w:eastAsia="sl-SI"/>
        </w:rPr>
      </w:pPr>
      <w:hyperlink w:anchor="_Toc515278902" w:history="1">
        <w:r w:rsidR="00046F79" w:rsidRPr="0001452E">
          <w:rPr>
            <w:rStyle w:val="Hiperpovezava"/>
            <w:noProof/>
            <w:color w:val="4D4D4E"/>
            <w:sz w:val="32"/>
          </w:rPr>
          <w:t xml:space="preserve">3. Planning actions and measures </w:t>
        </w:r>
        <w:r w:rsidR="00046F79" w:rsidRPr="0001452E">
          <w:rPr>
            <w:noProof/>
            <w:webHidden/>
            <w:color w:val="4D4D4E"/>
            <w:sz w:val="32"/>
          </w:rPr>
          <w:tab/>
        </w:r>
        <w:r w:rsidR="00046F79" w:rsidRPr="0001452E">
          <w:rPr>
            <w:noProof/>
            <w:webHidden/>
            <w:color w:val="4D4D4E"/>
            <w:sz w:val="32"/>
          </w:rPr>
          <w:fldChar w:fldCharType="begin"/>
        </w:r>
        <w:r w:rsidR="00046F79" w:rsidRPr="0001452E">
          <w:rPr>
            <w:noProof/>
            <w:webHidden/>
            <w:color w:val="4D4D4E"/>
            <w:sz w:val="32"/>
          </w:rPr>
          <w:instrText xml:space="preserve"> PAGEREF _Toc515278902 \h </w:instrText>
        </w:r>
        <w:r w:rsidR="00046F79" w:rsidRPr="0001452E">
          <w:rPr>
            <w:noProof/>
            <w:webHidden/>
            <w:color w:val="4D4D4E"/>
            <w:sz w:val="32"/>
          </w:rPr>
        </w:r>
        <w:r w:rsidR="00046F79" w:rsidRPr="0001452E">
          <w:rPr>
            <w:noProof/>
            <w:webHidden/>
            <w:color w:val="4D4D4E"/>
            <w:sz w:val="32"/>
          </w:rPr>
          <w:fldChar w:fldCharType="separate"/>
        </w:r>
        <w:r w:rsidR="000231A7">
          <w:rPr>
            <w:noProof/>
            <w:webHidden/>
            <w:color w:val="4D4D4E"/>
            <w:sz w:val="32"/>
          </w:rPr>
          <w:t>7</w:t>
        </w:r>
        <w:r w:rsidR="00046F79" w:rsidRPr="0001452E">
          <w:rPr>
            <w:noProof/>
            <w:webHidden/>
            <w:color w:val="4D4D4E"/>
            <w:sz w:val="32"/>
          </w:rPr>
          <w:fldChar w:fldCharType="end"/>
        </w:r>
      </w:hyperlink>
    </w:p>
    <w:p w14:paraId="06C7A538" w14:textId="49B58D51" w:rsidR="00046F79" w:rsidRPr="0001452E" w:rsidRDefault="00AE4FA9">
      <w:pPr>
        <w:pStyle w:val="Kazalovsebine2"/>
        <w:rPr>
          <w:rFonts w:eastAsiaTheme="minorEastAsia" w:cstheme="minorBidi"/>
          <w:b w:val="0"/>
          <w:bCs w:val="0"/>
          <w:noProof/>
          <w:color w:val="4D4D4E"/>
          <w:sz w:val="36"/>
          <w:szCs w:val="22"/>
          <w:lang w:val="sl-SI" w:eastAsia="sl-SI"/>
        </w:rPr>
      </w:pPr>
      <w:hyperlink w:anchor="_Toc515278916" w:history="1">
        <w:r w:rsidR="00046F79" w:rsidRPr="0001452E">
          <w:rPr>
            <w:rStyle w:val="Hiperpovezava"/>
            <w:noProof/>
            <w:color w:val="4D4D4E"/>
            <w:sz w:val="32"/>
          </w:rPr>
          <w:t>4. Mehanisms of financing</w:t>
        </w:r>
        <w:r w:rsidR="00046F79" w:rsidRPr="0001452E">
          <w:rPr>
            <w:noProof/>
            <w:webHidden/>
            <w:color w:val="4D4D4E"/>
            <w:sz w:val="32"/>
          </w:rPr>
          <w:tab/>
        </w:r>
        <w:r w:rsidR="00046F79" w:rsidRPr="0001452E">
          <w:rPr>
            <w:noProof/>
            <w:webHidden/>
            <w:color w:val="4D4D4E"/>
            <w:sz w:val="32"/>
          </w:rPr>
          <w:fldChar w:fldCharType="begin"/>
        </w:r>
        <w:r w:rsidR="00046F79" w:rsidRPr="0001452E">
          <w:rPr>
            <w:noProof/>
            <w:webHidden/>
            <w:color w:val="4D4D4E"/>
            <w:sz w:val="32"/>
          </w:rPr>
          <w:instrText xml:space="preserve"> PAGEREF _Toc515278916 \h </w:instrText>
        </w:r>
        <w:r w:rsidR="00046F79" w:rsidRPr="0001452E">
          <w:rPr>
            <w:noProof/>
            <w:webHidden/>
            <w:color w:val="4D4D4E"/>
            <w:sz w:val="32"/>
          </w:rPr>
        </w:r>
        <w:r w:rsidR="00046F79" w:rsidRPr="0001452E">
          <w:rPr>
            <w:noProof/>
            <w:webHidden/>
            <w:color w:val="4D4D4E"/>
            <w:sz w:val="32"/>
          </w:rPr>
          <w:fldChar w:fldCharType="separate"/>
        </w:r>
        <w:r w:rsidR="000231A7">
          <w:rPr>
            <w:noProof/>
            <w:webHidden/>
            <w:color w:val="4D4D4E"/>
            <w:sz w:val="32"/>
          </w:rPr>
          <w:t>13</w:t>
        </w:r>
        <w:r w:rsidR="00046F79" w:rsidRPr="0001452E">
          <w:rPr>
            <w:noProof/>
            <w:webHidden/>
            <w:color w:val="4D4D4E"/>
            <w:sz w:val="32"/>
          </w:rPr>
          <w:fldChar w:fldCharType="end"/>
        </w:r>
      </w:hyperlink>
    </w:p>
    <w:p w14:paraId="57BE8B27" w14:textId="43272E58" w:rsidR="00046F79" w:rsidRPr="0001452E" w:rsidRDefault="00AE4FA9">
      <w:pPr>
        <w:pStyle w:val="Kazalovsebine2"/>
        <w:rPr>
          <w:rFonts w:eastAsiaTheme="minorEastAsia" w:cstheme="minorBidi"/>
          <w:b w:val="0"/>
          <w:bCs w:val="0"/>
          <w:noProof/>
          <w:color w:val="4D4D4E"/>
          <w:sz w:val="36"/>
          <w:szCs w:val="22"/>
          <w:lang w:val="sl-SI" w:eastAsia="sl-SI"/>
        </w:rPr>
      </w:pPr>
      <w:hyperlink w:anchor="_Toc515278922" w:history="1">
        <w:r w:rsidR="00046F79" w:rsidRPr="0001452E">
          <w:rPr>
            <w:rStyle w:val="Hiperpovezava"/>
            <w:noProof/>
            <w:color w:val="4D4D4E"/>
            <w:sz w:val="32"/>
          </w:rPr>
          <w:t>5. Monitoring and a follow up of action plan</w:t>
        </w:r>
        <w:r w:rsidR="00046F79" w:rsidRPr="0001452E">
          <w:rPr>
            <w:noProof/>
            <w:webHidden/>
            <w:color w:val="4D4D4E"/>
            <w:sz w:val="32"/>
          </w:rPr>
          <w:tab/>
        </w:r>
        <w:r w:rsidR="00046F79" w:rsidRPr="0001452E">
          <w:rPr>
            <w:noProof/>
            <w:webHidden/>
            <w:color w:val="4D4D4E"/>
            <w:sz w:val="32"/>
          </w:rPr>
          <w:fldChar w:fldCharType="begin"/>
        </w:r>
        <w:r w:rsidR="00046F79" w:rsidRPr="0001452E">
          <w:rPr>
            <w:noProof/>
            <w:webHidden/>
            <w:color w:val="4D4D4E"/>
            <w:sz w:val="32"/>
          </w:rPr>
          <w:instrText xml:space="preserve"> PAGEREF _Toc515278922 \h </w:instrText>
        </w:r>
        <w:r w:rsidR="00046F79" w:rsidRPr="0001452E">
          <w:rPr>
            <w:noProof/>
            <w:webHidden/>
            <w:color w:val="4D4D4E"/>
            <w:sz w:val="32"/>
          </w:rPr>
        </w:r>
        <w:r w:rsidR="00046F79" w:rsidRPr="0001452E">
          <w:rPr>
            <w:noProof/>
            <w:webHidden/>
            <w:color w:val="4D4D4E"/>
            <w:sz w:val="32"/>
          </w:rPr>
          <w:fldChar w:fldCharType="separate"/>
        </w:r>
        <w:r w:rsidR="000231A7">
          <w:rPr>
            <w:noProof/>
            <w:webHidden/>
            <w:color w:val="4D4D4E"/>
            <w:sz w:val="32"/>
          </w:rPr>
          <w:t>16</w:t>
        </w:r>
        <w:r w:rsidR="00046F79" w:rsidRPr="0001452E">
          <w:rPr>
            <w:noProof/>
            <w:webHidden/>
            <w:color w:val="4D4D4E"/>
            <w:sz w:val="32"/>
          </w:rPr>
          <w:fldChar w:fldCharType="end"/>
        </w:r>
      </w:hyperlink>
    </w:p>
    <w:p w14:paraId="43ED2984" w14:textId="59258FDB" w:rsidR="00046F79" w:rsidRPr="0001452E" w:rsidRDefault="00046F79">
      <w:pPr>
        <w:pStyle w:val="Kazalovsebine2"/>
        <w:rPr>
          <w:rFonts w:eastAsiaTheme="minorEastAsia" w:cstheme="minorBidi"/>
          <w:b w:val="0"/>
          <w:bCs w:val="0"/>
          <w:noProof/>
          <w:color w:val="4D4D4E"/>
          <w:sz w:val="40"/>
          <w:szCs w:val="22"/>
          <w:lang w:val="sl-SI" w:eastAsia="sl-SI"/>
        </w:rPr>
      </w:pPr>
    </w:p>
    <w:p w14:paraId="34B809E2" w14:textId="00EAF4FA" w:rsidR="00994816" w:rsidRDefault="006B0E43" w:rsidP="004B65D2">
      <w:pPr>
        <w:ind w:left="0"/>
        <w:rPr>
          <w:rFonts w:ascii="Ubuntu" w:hAnsi="Ubuntu" w:cs="Ubuntu"/>
          <w:b/>
          <w:bCs/>
          <w:color w:val="FF3333"/>
          <w:sz w:val="30"/>
          <w:szCs w:val="30"/>
        </w:rPr>
      </w:pPr>
      <w:r w:rsidRPr="0001452E">
        <w:rPr>
          <w:rFonts w:ascii="Trebuchet MS" w:hAnsi="Trebuchet MS" w:cs="Ubuntu"/>
          <w:b/>
          <w:bCs/>
          <w:color w:val="4D4D4E"/>
          <w:sz w:val="40"/>
          <w:szCs w:val="26"/>
        </w:rPr>
        <w:fldChar w:fldCharType="end"/>
      </w:r>
    </w:p>
    <w:p w14:paraId="60D4251F" w14:textId="45A10E86" w:rsidR="00994816" w:rsidRDefault="00994816" w:rsidP="00F427F0">
      <w:pPr>
        <w:rPr>
          <w:rFonts w:ascii="Ubuntu" w:hAnsi="Ubuntu" w:cs="Ubuntu"/>
          <w:b/>
          <w:bCs/>
          <w:color w:val="FF3333"/>
          <w:sz w:val="30"/>
          <w:szCs w:val="30"/>
        </w:rPr>
      </w:pPr>
    </w:p>
    <w:p w14:paraId="4EB6F29C" w14:textId="5B8632E5" w:rsidR="00994816" w:rsidRDefault="00994816" w:rsidP="00F427F0">
      <w:pPr>
        <w:rPr>
          <w:rFonts w:ascii="Ubuntu" w:hAnsi="Ubuntu" w:cs="Ubuntu"/>
          <w:b/>
          <w:bCs/>
          <w:color w:val="FF3333"/>
          <w:sz w:val="30"/>
          <w:szCs w:val="30"/>
        </w:rPr>
      </w:pPr>
    </w:p>
    <w:p w14:paraId="465B6E6E" w14:textId="515E92CB" w:rsidR="00994816" w:rsidRDefault="00994816" w:rsidP="00F427F0">
      <w:pPr>
        <w:rPr>
          <w:rFonts w:ascii="Ubuntu" w:hAnsi="Ubuntu" w:cs="Ubuntu"/>
          <w:b/>
          <w:bCs/>
          <w:color w:val="FF3333"/>
          <w:sz w:val="30"/>
          <w:szCs w:val="30"/>
        </w:rPr>
      </w:pPr>
    </w:p>
    <w:p w14:paraId="34325CA0" w14:textId="0B1828AA" w:rsidR="002E6FFC" w:rsidRDefault="002E6FFC" w:rsidP="00F427F0">
      <w:pPr>
        <w:rPr>
          <w:rFonts w:ascii="Ubuntu" w:hAnsi="Ubuntu" w:cs="Ubuntu"/>
          <w:b/>
          <w:bCs/>
          <w:color w:val="FF3333"/>
          <w:sz w:val="30"/>
          <w:szCs w:val="30"/>
        </w:rPr>
      </w:pPr>
    </w:p>
    <w:p w14:paraId="38DCC0A0" w14:textId="07D67CD1" w:rsidR="002E6FFC" w:rsidRDefault="002E6FFC" w:rsidP="00F427F0">
      <w:pPr>
        <w:rPr>
          <w:rFonts w:ascii="Ubuntu" w:hAnsi="Ubuntu" w:cs="Ubuntu"/>
          <w:b/>
          <w:bCs/>
          <w:color w:val="FF3333"/>
          <w:sz w:val="30"/>
          <w:szCs w:val="30"/>
        </w:rPr>
      </w:pPr>
    </w:p>
    <w:p w14:paraId="4A7F045D" w14:textId="05D74499" w:rsidR="002E6FFC" w:rsidRDefault="002E6FFC" w:rsidP="00F427F0">
      <w:pPr>
        <w:rPr>
          <w:rFonts w:ascii="Ubuntu" w:hAnsi="Ubuntu" w:cs="Ubuntu"/>
          <w:b/>
          <w:bCs/>
          <w:color w:val="FF3333"/>
          <w:sz w:val="30"/>
          <w:szCs w:val="30"/>
        </w:rPr>
      </w:pPr>
    </w:p>
    <w:p w14:paraId="2E6F48C5" w14:textId="7E478754" w:rsidR="002E6FFC" w:rsidRDefault="002E6FFC" w:rsidP="00F427F0">
      <w:pPr>
        <w:rPr>
          <w:rFonts w:ascii="Ubuntu" w:hAnsi="Ubuntu" w:cs="Ubuntu"/>
          <w:b/>
          <w:bCs/>
          <w:color w:val="FF3333"/>
          <w:sz w:val="30"/>
          <w:szCs w:val="30"/>
        </w:rPr>
      </w:pPr>
    </w:p>
    <w:p w14:paraId="191F9296" w14:textId="6B473BB6" w:rsidR="002E6FFC" w:rsidRDefault="002E6FFC" w:rsidP="00F427F0">
      <w:pPr>
        <w:rPr>
          <w:rFonts w:ascii="Ubuntu" w:hAnsi="Ubuntu" w:cs="Ubuntu"/>
          <w:b/>
          <w:bCs/>
          <w:color w:val="FF3333"/>
          <w:sz w:val="30"/>
          <w:szCs w:val="30"/>
        </w:rPr>
      </w:pPr>
    </w:p>
    <w:p w14:paraId="26CAB04D" w14:textId="48DA4520" w:rsidR="002E6FFC" w:rsidRDefault="002E6FFC" w:rsidP="00F427F0">
      <w:pPr>
        <w:rPr>
          <w:rFonts w:ascii="Ubuntu" w:hAnsi="Ubuntu" w:cs="Ubuntu"/>
          <w:b/>
          <w:bCs/>
          <w:color w:val="FF3333"/>
          <w:sz w:val="30"/>
          <w:szCs w:val="30"/>
        </w:rPr>
      </w:pPr>
    </w:p>
    <w:p w14:paraId="789ABD94" w14:textId="6367D89D" w:rsidR="002E6FFC" w:rsidRDefault="002E6FFC" w:rsidP="00F427F0">
      <w:pPr>
        <w:rPr>
          <w:rFonts w:ascii="Ubuntu" w:hAnsi="Ubuntu" w:cs="Ubuntu"/>
          <w:b/>
          <w:bCs/>
          <w:color w:val="FF3333"/>
          <w:sz w:val="30"/>
          <w:szCs w:val="30"/>
        </w:rPr>
      </w:pPr>
    </w:p>
    <w:p w14:paraId="21EDF6FF" w14:textId="4129670F" w:rsidR="002E6FFC" w:rsidRDefault="002E6FFC" w:rsidP="00F427F0">
      <w:pPr>
        <w:rPr>
          <w:rFonts w:ascii="Ubuntu" w:hAnsi="Ubuntu" w:cs="Ubuntu"/>
          <w:b/>
          <w:bCs/>
          <w:color w:val="FF3333"/>
          <w:sz w:val="30"/>
          <w:szCs w:val="30"/>
        </w:rPr>
      </w:pPr>
    </w:p>
    <w:p w14:paraId="6C637CCB" w14:textId="515FEA83" w:rsidR="002E6FFC" w:rsidRDefault="002E6FFC" w:rsidP="00F427F0">
      <w:pPr>
        <w:rPr>
          <w:rFonts w:ascii="Ubuntu" w:hAnsi="Ubuntu" w:cs="Ubuntu"/>
          <w:b/>
          <w:bCs/>
          <w:color w:val="FF3333"/>
          <w:sz w:val="30"/>
          <w:szCs w:val="30"/>
        </w:rPr>
      </w:pPr>
    </w:p>
    <w:p w14:paraId="760B5C29" w14:textId="77777777" w:rsidR="002E6FFC" w:rsidRDefault="002E6FFC" w:rsidP="0055750A">
      <w:pPr>
        <w:pStyle w:val="CE-Headline1"/>
      </w:pPr>
      <w:bookmarkStart w:id="8" w:name="_Toc509999207"/>
      <w:bookmarkStart w:id="9" w:name="_Toc510008137"/>
      <w:bookmarkStart w:id="10" w:name="_Toc515278900"/>
      <w:r>
        <w:lastRenderedPageBreak/>
        <w:t>ABSTRACT</w:t>
      </w:r>
      <w:bookmarkEnd w:id="8"/>
      <w:bookmarkEnd w:id="9"/>
      <w:bookmarkEnd w:id="10"/>
    </w:p>
    <w:p w14:paraId="7CD13452" w14:textId="64013CC9" w:rsidR="001E1B87" w:rsidRDefault="001E1B87" w:rsidP="0050609D">
      <w:pPr>
        <w:pStyle w:val="CE-StandardText"/>
        <w:rPr>
          <w:highlight w:val="yellow"/>
        </w:rPr>
      </w:pPr>
      <w:r w:rsidRPr="001E1B87">
        <w:t>The European Union committed itself to reducing its overall emissions to at least 20 % by 2020. Local authorities play a key role in the achievement of the EU’s energy and climate objectives. The Covenant of Mayors is a European initiative by which towns, cities and regions voluntarily commit to reducing their CO</w:t>
      </w:r>
      <w:r w:rsidRPr="001E1B87">
        <w:rPr>
          <w:vertAlign w:val="subscript"/>
        </w:rPr>
        <w:t>2</w:t>
      </w:r>
      <w:r w:rsidRPr="001E1B87">
        <w:t xml:space="preserve"> emissions beyond this 20 % target. This formal commitment is to be achieved through the implementation of Sustainable </w:t>
      </w:r>
      <w:r w:rsidR="00B422B3">
        <w:t>e</w:t>
      </w:r>
      <w:r w:rsidRPr="001E1B87">
        <w:t xml:space="preserve">nergy </w:t>
      </w:r>
      <w:r w:rsidR="00B422B3">
        <w:t>a</w:t>
      </w:r>
      <w:r w:rsidRPr="001E1B87">
        <w:t xml:space="preserve">ction </w:t>
      </w:r>
      <w:r w:rsidR="00B422B3">
        <w:t>p</w:t>
      </w:r>
      <w:r w:rsidRPr="001E1B87">
        <w:t>lans (</w:t>
      </w:r>
      <w:proofErr w:type="spellStart"/>
      <w:r w:rsidRPr="001E1B87">
        <w:t>SEAPs</w:t>
      </w:r>
      <w:proofErr w:type="spellEnd"/>
      <w:r w:rsidRPr="001E1B87">
        <w:t>).</w:t>
      </w:r>
    </w:p>
    <w:p w14:paraId="74B8A9E4" w14:textId="7E849936" w:rsidR="001E1B87" w:rsidRPr="004E2719" w:rsidRDefault="00EE6D69" w:rsidP="0050609D">
      <w:pPr>
        <w:pStyle w:val="CE-StandardText"/>
      </w:pPr>
      <w:r w:rsidRPr="004E2719">
        <w:t xml:space="preserve">This document is </w:t>
      </w:r>
      <w:r w:rsidR="00B422B3" w:rsidRPr="004E2719">
        <w:t xml:space="preserve">developed in way that can easily be linked to Sustainable energy action plans. </w:t>
      </w:r>
      <w:r w:rsidR="001E1B87" w:rsidRPr="004E2719">
        <w:t xml:space="preserve">Because the </w:t>
      </w:r>
      <w:proofErr w:type="spellStart"/>
      <w:r w:rsidR="001E1B87" w:rsidRPr="004E2719">
        <w:t>SEAP</w:t>
      </w:r>
      <w:proofErr w:type="spellEnd"/>
      <w:r w:rsidR="001E1B87" w:rsidRPr="004E2719">
        <w:t xml:space="preserve"> itself is meant to be developed at the municipality level</w:t>
      </w:r>
      <w:r w:rsidR="00B422B3" w:rsidRPr="004E2719">
        <w:t>, this document will be a</w:t>
      </w:r>
      <w:r w:rsidR="001E1B87" w:rsidRPr="004E2719">
        <w:t xml:space="preserve"> </w:t>
      </w:r>
      <w:r w:rsidR="0050609D" w:rsidRPr="004E2719">
        <w:t xml:space="preserve">sort of guidelines for the energy manager or for the technical in the </w:t>
      </w:r>
      <w:r w:rsidR="001E1B87" w:rsidRPr="004E2719">
        <w:t xml:space="preserve">building especially in </w:t>
      </w:r>
      <w:r w:rsidR="0050609D" w:rsidRPr="004E2719">
        <w:t>school</w:t>
      </w:r>
      <w:r w:rsidR="001E1B87" w:rsidRPr="004E2719">
        <w:t>s</w:t>
      </w:r>
      <w:r w:rsidR="009167D9" w:rsidRPr="004E2719">
        <w:t>,</w:t>
      </w:r>
      <w:r w:rsidR="0050609D" w:rsidRPr="004E2719">
        <w:t xml:space="preserve"> that is responsible for maintenance and operation work</w:t>
      </w:r>
      <w:r w:rsidR="001E1B87" w:rsidRPr="004E2719">
        <w:t xml:space="preserve">. In this document you will find </w:t>
      </w:r>
      <w:r w:rsidR="00361D8B" w:rsidRPr="004E2719">
        <w:t>guidelines</w:t>
      </w:r>
      <w:r w:rsidR="001E1B87" w:rsidRPr="004E2719">
        <w:t xml:space="preserve"> for </w:t>
      </w:r>
      <w:r w:rsidR="000B66A5" w:rsidRPr="004E2719">
        <w:t>implementing</w:t>
      </w:r>
      <w:r w:rsidR="00BE5232" w:rsidRPr="004E2719">
        <w:t xml:space="preserve"> </w:t>
      </w:r>
      <w:r w:rsidR="001E1B87" w:rsidRPr="004E2719">
        <w:t xml:space="preserve">the </w:t>
      </w:r>
      <w:r w:rsidR="00BE5232" w:rsidRPr="004E2719">
        <w:t>Energy saving capacity-rais</w:t>
      </w:r>
      <w:r w:rsidR="00CA35DA" w:rsidRPr="004E2719">
        <w:t>i</w:t>
      </w:r>
      <w:r w:rsidR="00BE5232" w:rsidRPr="004E2719">
        <w:t>ng</w:t>
      </w:r>
      <w:r w:rsidR="00B87342" w:rsidRPr="004E2719">
        <w:t xml:space="preserve"> </w:t>
      </w:r>
      <w:r w:rsidR="00CA35DA" w:rsidRPr="004E2719">
        <w:t>plan</w:t>
      </w:r>
      <w:r w:rsidR="001E1B87" w:rsidRPr="004E2719">
        <w:t xml:space="preserve">. </w:t>
      </w:r>
    </w:p>
    <w:p w14:paraId="0B20F332" w14:textId="5AEF9DA9" w:rsidR="0050609D" w:rsidRPr="00B422B3" w:rsidRDefault="0050609D" w:rsidP="0050609D">
      <w:pPr>
        <w:pStyle w:val="CE-StandardText"/>
        <w:rPr>
          <w:szCs w:val="20"/>
        </w:rPr>
      </w:pPr>
      <w:r w:rsidRPr="004E2719">
        <w:t xml:space="preserve">The </w:t>
      </w:r>
      <w:r w:rsidR="001E1B87" w:rsidRPr="004E2719">
        <w:t>Energy saving capacity-raising</w:t>
      </w:r>
      <w:r w:rsidR="001E1B87" w:rsidRPr="001E1B87">
        <w:t xml:space="preserve"> </w:t>
      </w:r>
      <w:r w:rsidR="001E1B87" w:rsidRPr="00B422B3">
        <w:rPr>
          <w:szCs w:val="20"/>
        </w:rPr>
        <w:t>plan</w:t>
      </w:r>
      <w:r w:rsidRPr="00B422B3">
        <w:rPr>
          <w:szCs w:val="20"/>
        </w:rPr>
        <w:t xml:space="preserve"> should support Senior energy guardians to help municipalities:</w:t>
      </w:r>
    </w:p>
    <w:p w14:paraId="0A1E7845" w14:textId="77777777" w:rsidR="0050609D" w:rsidRPr="00B422B3" w:rsidRDefault="0050609D" w:rsidP="0050609D">
      <w:pPr>
        <w:pStyle w:val="CE-BulletPoint2"/>
        <w:rPr>
          <w:szCs w:val="20"/>
        </w:rPr>
      </w:pPr>
      <w:r w:rsidRPr="00B422B3">
        <w:rPr>
          <w:szCs w:val="20"/>
        </w:rPr>
        <w:t>Reduce energy consumption and electricity cost</w:t>
      </w:r>
    </w:p>
    <w:p w14:paraId="4DF89DE5" w14:textId="77777777" w:rsidR="0050609D" w:rsidRPr="00B422B3" w:rsidRDefault="0050609D" w:rsidP="0050609D">
      <w:pPr>
        <w:pStyle w:val="CE-BulletPoint2"/>
        <w:rPr>
          <w:szCs w:val="20"/>
        </w:rPr>
      </w:pPr>
      <w:r w:rsidRPr="00B422B3">
        <w:rPr>
          <w:szCs w:val="20"/>
        </w:rPr>
        <w:t xml:space="preserve">Develop local scheme for </w:t>
      </w:r>
      <w:proofErr w:type="spellStart"/>
      <w:r w:rsidRPr="00B422B3">
        <w:rPr>
          <w:szCs w:val="20"/>
        </w:rPr>
        <w:t>GHG</w:t>
      </w:r>
      <w:proofErr w:type="spellEnd"/>
      <w:r w:rsidRPr="00B422B3">
        <w:rPr>
          <w:szCs w:val="20"/>
        </w:rPr>
        <w:t xml:space="preserve"> emission reduction</w:t>
      </w:r>
    </w:p>
    <w:p w14:paraId="55CE482F" w14:textId="77777777" w:rsidR="0050609D" w:rsidRPr="00B422B3" w:rsidRDefault="0050609D" w:rsidP="0050609D">
      <w:pPr>
        <w:pStyle w:val="CE-BulletPoint2"/>
        <w:rPr>
          <w:szCs w:val="20"/>
        </w:rPr>
      </w:pPr>
      <w:r w:rsidRPr="00B422B3">
        <w:rPr>
          <w:szCs w:val="20"/>
        </w:rPr>
        <w:t xml:space="preserve">Reduce </w:t>
      </w:r>
      <w:proofErr w:type="spellStart"/>
      <w:r w:rsidRPr="00B422B3">
        <w:rPr>
          <w:szCs w:val="20"/>
        </w:rPr>
        <w:t>GHG</w:t>
      </w:r>
      <w:proofErr w:type="spellEnd"/>
      <w:r w:rsidRPr="00B422B3">
        <w:rPr>
          <w:szCs w:val="20"/>
        </w:rPr>
        <w:t xml:space="preserve"> emission by implementing pre-defined measures</w:t>
      </w:r>
    </w:p>
    <w:p w14:paraId="4E5C8F96" w14:textId="77777777" w:rsidR="001E1B87" w:rsidRPr="00B422B3" w:rsidRDefault="001E1B87" w:rsidP="00EB5A04">
      <w:pPr>
        <w:pStyle w:val="CE-StandardText"/>
        <w:rPr>
          <w:szCs w:val="20"/>
        </w:rPr>
      </w:pPr>
    </w:p>
    <w:p w14:paraId="4B1A93BE" w14:textId="77777777" w:rsidR="0050609D" w:rsidRPr="00B422B3" w:rsidRDefault="0050609D" w:rsidP="0050609D">
      <w:pPr>
        <w:pStyle w:val="CE-StandardText"/>
        <w:rPr>
          <w:szCs w:val="20"/>
          <w:lang w:val="en"/>
        </w:rPr>
      </w:pPr>
      <w:r w:rsidRPr="00B422B3">
        <w:rPr>
          <w:szCs w:val="20"/>
          <w:lang w:val="en"/>
        </w:rPr>
        <w:t xml:space="preserve">The integrated strategy identified by the project </w:t>
      </w:r>
      <w:proofErr w:type="spellStart"/>
      <w:r w:rsidRPr="00B422B3">
        <w:rPr>
          <w:szCs w:val="20"/>
          <w:lang w:val="en"/>
        </w:rPr>
        <w:t>Energy@school</w:t>
      </w:r>
      <w:proofErr w:type="spellEnd"/>
      <w:r w:rsidRPr="00B422B3">
        <w:rPr>
          <w:szCs w:val="20"/>
          <w:lang w:val="en"/>
        </w:rPr>
        <w:t xml:space="preserve"> is to ensure a progressive level of improvement of the sustainability of school buildings in terms of energy, environment and economy is to:</w:t>
      </w:r>
    </w:p>
    <w:p w14:paraId="55A2C64D" w14:textId="77777777" w:rsidR="0050609D" w:rsidRPr="00B422B3" w:rsidRDefault="0050609D" w:rsidP="0050609D">
      <w:pPr>
        <w:pStyle w:val="CE-StandardText"/>
        <w:numPr>
          <w:ilvl w:val="0"/>
          <w:numId w:val="36"/>
        </w:numPr>
        <w:rPr>
          <w:szCs w:val="20"/>
          <w:lang w:val="en"/>
        </w:rPr>
      </w:pPr>
      <w:r w:rsidRPr="00B422B3">
        <w:rPr>
          <w:szCs w:val="20"/>
          <w:lang w:val="en"/>
        </w:rPr>
        <w:t>reduce the energy needs of the building by eliminating energy waste and increasing the efficiency of the building / plant / equipment system;</w:t>
      </w:r>
    </w:p>
    <w:p w14:paraId="609E4F7D" w14:textId="77777777" w:rsidR="0050609D" w:rsidRPr="00B422B3" w:rsidRDefault="0050609D" w:rsidP="0050609D">
      <w:pPr>
        <w:pStyle w:val="CE-StandardText"/>
        <w:numPr>
          <w:ilvl w:val="0"/>
          <w:numId w:val="36"/>
        </w:numPr>
        <w:rPr>
          <w:szCs w:val="20"/>
        </w:rPr>
      </w:pPr>
      <w:r w:rsidRPr="00B422B3">
        <w:rPr>
          <w:szCs w:val="20"/>
          <w:lang w:val="en"/>
        </w:rPr>
        <w:t>provide the necessary energy (once the needs are reduced) through locally renewable energy sources.</w:t>
      </w:r>
    </w:p>
    <w:p w14:paraId="345C4E3F" w14:textId="77777777" w:rsidR="0050609D" w:rsidRPr="00B422B3" w:rsidRDefault="0050609D" w:rsidP="0050609D">
      <w:pPr>
        <w:pStyle w:val="CE-StandardText"/>
        <w:rPr>
          <w:szCs w:val="20"/>
          <w:lang w:val="en"/>
        </w:rPr>
      </w:pPr>
      <w:r w:rsidRPr="00B422B3">
        <w:rPr>
          <w:szCs w:val="20"/>
          <w:lang w:val="en"/>
        </w:rPr>
        <w:t>The methodology adopted by the project is to start from an analysis of the energy starting point (baseline) and then identify actions and monitoring the results in the following years. This approach is valid at different scales, i.e. it can be used for a single school building as well as for an Energy Plan.</w:t>
      </w:r>
    </w:p>
    <w:p w14:paraId="54328693" w14:textId="77777777" w:rsidR="0050609D" w:rsidRPr="001A2189" w:rsidRDefault="0050609D" w:rsidP="0050609D">
      <w:pPr>
        <w:pStyle w:val="CE-StandardText"/>
      </w:pPr>
      <w:r w:rsidRPr="00B422B3">
        <w:rPr>
          <w:szCs w:val="20"/>
          <w:lang w:val="en"/>
        </w:rPr>
        <w:t>The experience gained through the project was to understand the importance of the active involvement of people and the need to keep alive the collaboration of these groups of people: Energy Manager and Energy Team are the key figures to search and</w:t>
      </w:r>
      <w:r w:rsidRPr="001A2189">
        <w:rPr>
          <w:lang w:val="en"/>
        </w:rPr>
        <w:t xml:space="preserve"> maintain the environmental and energy sustainability of schools.</w:t>
      </w:r>
    </w:p>
    <w:p w14:paraId="75A2EAEA" w14:textId="55B78515" w:rsidR="00664976" w:rsidRPr="000B66A5" w:rsidRDefault="00664976" w:rsidP="005D7DE7">
      <w:pPr>
        <w:pStyle w:val="NaslovTOC"/>
        <w:rPr>
          <w:sz w:val="24"/>
        </w:rPr>
      </w:pPr>
      <w:r w:rsidRPr="000B66A5">
        <w:rPr>
          <w:sz w:val="24"/>
        </w:rPr>
        <w:t>STRATEGY</w:t>
      </w:r>
      <w:r w:rsidR="007B0661" w:rsidRPr="000B66A5">
        <w:rPr>
          <w:sz w:val="24"/>
        </w:rPr>
        <w:t xml:space="preserve"> OF </w:t>
      </w:r>
      <w:proofErr w:type="spellStart"/>
      <w:r w:rsidR="007B0661" w:rsidRPr="000B66A5">
        <w:rPr>
          <w:sz w:val="24"/>
        </w:rPr>
        <w:t>SEAP</w:t>
      </w:r>
      <w:proofErr w:type="spellEnd"/>
    </w:p>
    <w:p w14:paraId="0DC20648" w14:textId="77777777" w:rsidR="00046F79" w:rsidRDefault="005D7DE7" w:rsidP="005D7DE7">
      <w:pPr>
        <w:pStyle w:val="CE-StandardText"/>
      </w:pPr>
      <w:r>
        <w:t xml:space="preserve">The Sustainable </w:t>
      </w:r>
      <w:r w:rsidR="007B0661">
        <w:t>e</w:t>
      </w:r>
      <w:r>
        <w:t xml:space="preserve">nergy </w:t>
      </w:r>
      <w:r w:rsidR="007B0661">
        <w:t>a</w:t>
      </w:r>
      <w:r>
        <w:t xml:space="preserve">ction </w:t>
      </w:r>
      <w:r w:rsidR="007B0661">
        <w:t>p</w:t>
      </w:r>
      <w:r>
        <w:t>lan is a key</w:t>
      </w:r>
      <w:r w:rsidR="00276C10">
        <w:t xml:space="preserve"> </w:t>
      </w:r>
      <w:r>
        <w:t>document that shows how the Covenant signatory will</w:t>
      </w:r>
      <w:r w:rsidR="00276C10">
        <w:t xml:space="preserve"> </w:t>
      </w:r>
      <w:r>
        <w:t>reach its commitment by 2020. It uses the results of the</w:t>
      </w:r>
      <w:r w:rsidR="00276C10">
        <w:t xml:space="preserve"> </w:t>
      </w:r>
      <w:r>
        <w:t>Baseline Emission Inventory to identify the best fields of</w:t>
      </w:r>
      <w:r w:rsidR="00276C10">
        <w:t xml:space="preserve"> </w:t>
      </w:r>
      <w:r>
        <w:t>action and opportunities for reaching the local authority’s</w:t>
      </w:r>
      <w:r w:rsidR="00276C10">
        <w:t xml:space="preserve"> </w:t>
      </w:r>
      <w:r>
        <w:t>CO</w:t>
      </w:r>
      <w:r w:rsidRPr="007B0661">
        <w:rPr>
          <w:vertAlign w:val="subscript"/>
        </w:rPr>
        <w:t>2</w:t>
      </w:r>
      <w:r>
        <w:t xml:space="preserve"> reduction target. It defines concrete reduction</w:t>
      </w:r>
      <w:r w:rsidR="00276C10">
        <w:t xml:space="preserve"> </w:t>
      </w:r>
      <w:r>
        <w:t>measures, together with time frames and assigned</w:t>
      </w:r>
      <w:r w:rsidR="00276C10">
        <w:t xml:space="preserve"> </w:t>
      </w:r>
      <w:r>
        <w:t>responsibilities, which translate the long-term strategy into</w:t>
      </w:r>
      <w:r w:rsidR="00276C10">
        <w:t xml:space="preserve"> </w:t>
      </w:r>
      <w:r>
        <w:t>action.</w:t>
      </w:r>
      <w:r w:rsidR="00276C10">
        <w:t xml:space="preserve"> </w:t>
      </w:r>
    </w:p>
    <w:p w14:paraId="77AC58BE" w14:textId="77777777" w:rsidR="00046F79" w:rsidRDefault="00046F79" w:rsidP="005D7DE7">
      <w:pPr>
        <w:pStyle w:val="CE-StandardText"/>
      </w:pPr>
    </w:p>
    <w:p w14:paraId="7912B618" w14:textId="77777777" w:rsidR="00046F79" w:rsidRDefault="00046F79" w:rsidP="005D7DE7">
      <w:pPr>
        <w:pStyle w:val="CE-StandardText"/>
      </w:pPr>
    </w:p>
    <w:p w14:paraId="3FF07206" w14:textId="77777777" w:rsidR="00276C10" w:rsidRDefault="00276C10" w:rsidP="005D7DE7">
      <w:pPr>
        <w:pStyle w:val="CE-StandardText"/>
      </w:pPr>
    </w:p>
    <w:p w14:paraId="75C117DD" w14:textId="3FF69F55" w:rsidR="005D7DE7" w:rsidRDefault="005D7DE7" w:rsidP="005D7DE7">
      <w:pPr>
        <w:pStyle w:val="CE-StandardText"/>
      </w:pPr>
    </w:p>
    <w:p w14:paraId="5B15DD63" w14:textId="55DF9485" w:rsidR="005116FE" w:rsidRDefault="00EC0CD8" w:rsidP="0055750A">
      <w:pPr>
        <w:pStyle w:val="CE-Headline1"/>
      </w:pPr>
      <w:bookmarkStart w:id="11" w:name="_Toc515278901"/>
      <w:r>
        <w:t xml:space="preserve">Analysis of energy </w:t>
      </w:r>
      <w:r w:rsidR="003253DB">
        <w:t>consumption in building</w:t>
      </w:r>
      <w:bookmarkEnd w:id="11"/>
    </w:p>
    <w:p w14:paraId="7332CAD9" w14:textId="7DA722A5" w:rsidR="003253DB" w:rsidRDefault="004E2719" w:rsidP="00EC0CD8">
      <w:pPr>
        <w:pStyle w:val="CE-StandardText"/>
      </w:pPr>
      <w:r>
        <w:t>The most important activity is to identify the current situation in your building</w:t>
      </w:r>
      <w:r w:rsidR="0001452E">
        <w:t>,</w:t>
      </w:r>
      <w:r>
        <w:t xml:space="preserve"> the best way to do so is to prepare the baseline consumption inventory</w:t>
      </w:r>
      <w:r w:rsidR="007A1BC2">
        <w:t xml:space="preserve">; </w:t>
      </w:r>
      <w:r w:rsidR="007A1BC2" w:rsidRPr="007A1BC2">
        <w:rPr>
          <w:i/>
        </w:rPr>
        <w:t xml:space="preserve">see Deliverable </w:t>
      </w:r>
      <w:proofErr w:type="gramStart"/>
      <w:r w:rsidR="007A1BC2" w:rsidRPr="007A1BC2">
        <w:rPr>
          <w:i/>
        </w:rPr>
        <w:t>D.T</w:t>
      </w:r>
      <w:proofErr w:type="gramEnd"/>
      <w:r w:rsidR="007A1BC2" w:rsidRPr="007A1BC2">
        <w:rPr>
          <w:i/>
        </w:rPr>
        <w:t>1.6.1 Energy guardian smart</w:t>
      </w:r>
      <w:r w:rsidR="007A1BC2">
        <w:rPr>
          <w:i/>
        </w:rPr>
        <w:t>-</w:t>
      </w:r>
      <w:r w:rsidR="007A1BC2" w:rsidRPr="007A1BC2">
        <w:rPr>
          <w:i/>
        </w:rPr>
        <w:t>school management plan</w:t>
      </w:r>
      <w:r w:rsidR="0001452E">
        <w:t>.</w:t>
      </w:r>
      <w:r>
        <w:t xml:space="preserve"> </w:t>
      </w:r>
      <w:r w:rsidR="0001452E">
        <w:t xml:space="preserve">When </w:t>
      </w:r>
      <w:r w:rsidR="00A450BB">
        <w:t>prepar</w:t>
      </w:r>
      <w:r w:rsidR="0001452E">
        <w:t>ing</w:t>
      </w:r>
      <w:r w:rsidR="00A450BB">
        <w:t xml:space="preserve"> </w:t>
      </w:r>
      <w:r w:rsidR="0001452E">
        <w:t xml:space="preserve">the </w:t>
      </w:r>
      <w:r w:rsidR="00A450BB">
        <w:t xml:space="preserve">Energy saving-capacity raising plan it is </w:t>
      </w:r>
      <w:r w:rsidR="0055750A">
        <w:t>advisable</w:t>
      </w:r>
      <w:r w:rsidR="00A450BB">
        <w:t xml:space="preserve"> to include:</w:t>
      </w:r>
    </w:p>
    <w:p w14:paraId="69862734" w14:textId="228B131D" w:rsidR="00A450BB" w:rsidRDefault="00A450BB" w:rsidP="00A450BB">
      <w:pPr>
        <w:pStyle w:val="CE-BulletPoint2"/>
      </w:pPr>
      <w:r>
        <w:t>Energy consumption in building</w:t>
      </w:r>
    </w:p>
    <w:p w14:paraId="624FDC41" w14:textId="31846008" w:rsidR="00863510" w:rsidRPr="00863510" w:rsidRDefault="004E2719" w:rsidP="00A450BB">
      <w:pPr>
        <w:pStyle w:val="CE-StandardText"/>
        <w:rPr>
          <w:i/>
        </w:rPr>
      </w:pPr>
      <w:r>
        <w:t>Building</w:t>
      </w:r>
      <w:r w:rsidR="0001452E">
        <w:t>s</w:t>
      </w:r>
      <w:r>
        <w:t xml:space="preserve"> are responsible for 40 % of energy consumption and for 36 % of CO</w:t>
      </w:r>
      <w:r>
        <w:rPr>
          <w:vertAlign w:val="subscript"/>
        </w:rPr>
        <w:t>2</w:t>
      </w:r>
      <w:r>
        <w:t xml:space="preserve"> emissions in EU. That is why is the </w:t>
      </w:r>
      <w:proofErr w:type="spellStart"/>
      <w:r w:rsidR="005067D2">
        <w:t>SEAP</w:t>
      </w:r>
      <w:proofErr w:type="spellEnd"/>
      <w:r>
        <w:t xml:space="preserve"> </w:t>
      </w:r>
      <w:r w:rsidR="005067D2">
        <w:t>primarily focused on energy efficiency, reconstruction and exploitation of renewable energy sources in buildings. First step towards achieving the goal of reducing energy consumption is to make an analysis of</w:t>
      </w:r>
      <w:r w:rsidR="00A450BB">
        <w:t xml:space="preserve"> energy consumption </w:t>
      </w:r>
      <w:r w:rsidR="00863510">
        <w:t>in</w:t>
      </w:r>
      <w:r w:rsidR="00A450BB">
        <w:t xml:space="preserve"> your building </w:t>
      </w:r>
      <w:r w:rsidR="005067D2">
        <w:t xml:space="preserve">to </w:t>
      </w:r>
      <w:r w:rsidR="00A450BB">
        <w:t>get know how your building uses energy</w:t>
      </w:r>
      <w:r w:rsidR="005067D2">
        <w:t xml:space="preserve"> and to determine the baseline consumption</w:t>
      </w:r>
      <w:r w:rsidR="0001452E">
        <w:t xml:space="preserve">, </w:t>
      </w:r>
      <w:r w:rsidR="0001452E" w:rsidRPr="00863510">
        <w:rPr>
          <w:i/>
        </w:rPr>
        <w:t>see Deliverable 1.6.1 Energy guardian smart-school management plan.</w:t>
      </w:r>
      <w:r>
        <w:t xml:space="preserve"> </w:t>
      </w:r>
      <w:r w:rsidR="00A450BB">
        <w:t xml:space="preserve"> </w:t>
      </w:r>
    </w:p>
    <w:p w14:paraId="02907B13" w14:textId="078B43A0" w:rsidR="00863510" w:rsidRDefault="00863510" w:rsidP="000124A3">
      <w:pPr>
        <w:pStyle w:val="CE-BulletPoint2"/>
        <w:jc w:val="both"/>
      </w:pPr>
      <w:r>
        <w:t>Energy consumption for public lighting</w:t>
      </w:r>
    </w:p>
    <w:p w14:paraId="5C9285F7" w14:textId="77ED8C7E" w:rsidR="006E7D5E" w:rsidRDefault="000B66A5" w:rsidP="000124A3">
      <w:pPr>
        <w:pStyle w:val="CE-BulletPoint2"/>
        <w:numPr>
          <w:ilvl w:val="0"/>
          <w:numId w:val="0"/>
        </w:numPr>
        <w:jc w:val="both"/>
      </w:pPr>
      <w:r>
        <w:t xml:space="preserve">The </w:t>
      </w:r>
      <w:proofErr w:type="spellStart"/>
      <w:r>
        <w:t>SEAP</w:t>
      </w:r>
      <w:proofErr w:type="spellEnd"/>
      <w:r>
        <w:t xml:space="preserve"> is also </w:t>
      </w:r>
      <w:r w:rsidR="005067D2">
        <w:t>including</w:t>
      </w:r>
      <w:r>
        <w:t xml:space="preserve"> the public lighting. It it recommended to first make a </w:t>
      </w:r>
      <w:r w:rsidR="005067D2">
        <w:t xml:space="preserve">detail </w:t>
      </w:r>
      <w:r>
        <w:t xml:space="preserve">list of all public lights </w:t>
      </w:r>
      <w:r w:rsidR="005067D2">
        <w:t>o</w:t>
      </w:r>
      <w:r>
        <w:t>n your property</w:t>
      </w:r>
      <w:r w:rsidR="001D3166">
        <w:t>,</w:t>
      </w:r>
      <w:r>
        <w:t xml:space="preserve"> </w:t>
      </w:r>
      <w:r w:rsidR="005067D2">
        <w:t xml:space="preserve">to </w:t>
      </w:r>
      <w:r w:rsidR="005067D2" w:rsidRPr="005067D2">
        <w:t xml:space="preserve">find out how much energy is consumed annually for the illumination. </w:t>
      </w:r>
      <w:r w:rsidR="005067D2">
        <w:t>T</w:t>
      </w:r>
      <w:r w:rsidR="005067D2" w:rsidRPr="005067D2">
        <w:t xml:space="preserve">hen, </w:t>
      </w:r>
      <w:proofErr w:type="gramStart"/>
      <w:r w:rsidR="005067D2" w:rsidRPr="005067D2">
        <w:t>on the basis of</w:t>
      </w:r>
      <w:proofErr w:type="gramEnd"/>
      <w:r w:rsidR="005067D2" w:rsidRPr="005067D2">
        <w:t xml:space="preserve"> the information provided, </w:t>
      </w:r>
      <w:r w:rsidR="005067D2">
        <w:t xml:space="preserve">you can </w:t>
      </w:r>
      <w:r w:rsidR="005067D2" w:rsidRPr="005067D2">
        <w:t xml:space="preserve">decide if </w:t>
      </w:r>
      <w:r w:rsidR="006E7D5E">
        <w:t xml:space="preserve">it </w:t>
      </w:r>
      <w:r w:rsidR="005067D2">
        <w:t xml:space="preserve">is </w:t>
      </w:r>
      <w:r w:rsidR="005067D2" w:rsidRPr="005067D2">
        <w:t xml:space="preserve">necessary </w:t>
      </w:r>
      <w:r w:rsidR="0001452E">
        <w:t xml:space="preserve">and what </w:t>
      </w:r>
      <w:r w:rsidR="006E7D5E">
        <w:t>m</w:t>
      </w:r>
      <w:r w:rsidR="005067D2" w:rsidRPr="005067D2">
        <w:t>easures</w:t>
      </w:r>
      <w:r w:rsidR="0001452E">
        <w:t xml:space="preserve"> to implement</w:t>
      </w:r>
      <w:r w:rsidR="005067D2" w:rsidRPr="005067D2">
        <w:t xml:space="preserve">. </w:t>
      </w:r>
      <w:r w:rsidR="006E7D5E">
        <w:t xml:space="preserve">There are various possibilities to consider </w:t>
      </w:r>
      <w:r w:rsidR="0001452E">
        <w:t>if you decide to replace</w:t>
      </w:r>
      <w:r w:rsidR="006E7D5E">
        <w:t xml:space="preserve"> the old public lighting</w:t>
      </w:r>
      <w:r w:rsidR="0001452E">
        <w:t>. Y</w:t>
      </w:r>
      <w:r w:rsidR="006E7D5E">
        <w:t>ou can use s</w:t>
      </w:r>
      <w:r w:rsidR="006E7D5E" w:rsidRPr="006E7D5E">
        <w:t>treet lights powered by solar and wind energy</w:t>
      </w:r>
      <w:r w:rsidR="006E7D5E">
        <w:t xml:space="preserve"> or solar panels as solar trees, more below.</w:t>
      </w:r>
    </w:p>
    <w:p w14:paraId="7BCE3A2D" w14:textId="4687A35A" w:rsidR="00863510" w:rsidRDefault="00863510" w:rsidP="000124A3">
      <w:pPr>
        <w:pStyle w:val="CE-BulletPoint2"/>
        <w:jc w:val="both"/>
      </w:pPr>
      <w:r>
        <w:t>The use of transportation</w:t>
      </w:r>
    </w:p>
    <w:p w14:paraId="44DA7CBE" w14:textId="6D903E3C" w:rsidR="00355ED4" w:rsidRDefault="006E7D5E" w:rsidP="000124A3">
      <w:pPr>
        <w:pStyle w:val="CE-StandardText"/>
      </w:pPr>
      <w:r>
        <w:t>There is one more area that could be included, the use of transportation. Prepare a list of all transportations means that are used by your employees and pupils. Make a research on how many CO</w:t>
      </w:r>
      <w:r>
        <w:rPr>
          <w:vertAlign w:val="subscript"/>
        </w:rPr>
        <w:t>2</w:t>
      </w:r>
      <w:r>
        <w:t xml:space="preserve"> emissions are produced by those transportation and based on </w:t>
      </w:r>
      <w:r w:rsidR="009D2F57">
        <w:t>collected data</w:t>
      </w:r>
      <w:r w:rsidR="00DB7F61">
        <w:t>,</w:t>
      </w:r>
      <w:r w:rsidR="009D2F57">
        <w:t xml:space="preserve"> decide what measures could be implemented</w:t>
      </w:r>
      <w:r>
        <w:t xml:space="preserve">. There are many measures </w:t>
      </w:r>
      <w:r w:rsidR="000124A3">
        <w:t>which can lower the amount</w:t>
      </w:r>
      <w:r>
        <w:t xml:space="preserve"> </w:t>
      </w:r>
      <w:r w:rsidR="000124A3">
        <w:t xml:space="preserve">of </w:t>
      </w:r>
      <w:r>
        <w:t>produc</w:t>
      </w:r>
      <w:r w:rsidR="000124A3">
        <w:t>ed</w:t>
      </w:r>
      <w:r>
        <w:t xml:space="preserve"> CO</w:t>
      </w:r>
      <w:r>
        <w:rPr>
          <w:vertAlign w:val="subscript"/>
        </w:rPr>
        <w:t>2</w:t>
      </w:r>
      <w:r w:rsidR="009D2F57">
        <w:t xml:space="preserve">. </w:t>
      </w:r>
      <w:r w:rsidR="000124A3">
        <w:t xml:space="preserve">First </w:t>
      </w:r>
      <w:r w:rsidR="002A17A0">
        <w:t xml:space="preserve">measure is to </w:t>
      </w:r>
      <w:r w:rsidR="000124A3">
        <w:t xml:space="preserve">educate and raise the awareness among staff and pupils by introducing them to possibilities of using nature friendly transportation.  You can consider about </w:t>
      </w:r>
      <w:proofErr w:type="spellStart"/>
      <w:r w:rsidR="000124A3">
        <w:t>autogas</w:t>
      </w:r>
      <w:proofErr w:type="spellEnd"/>
      <w:r w:rsidR="000124A3">
        <w:t xml:space="preserve"> buses, bicycle sharing system, e</w:t>
      </w:r>
      <w:r w:rsidR="000124A3" w:rsidRPr="000124A3">
        <w:t>lectric vehicle charging stations</w:t>
      </w:r>
      <w:r w:rsidR="000124A3">
        <w:t xml:space="preserve"> and car sharing</w:t>
      </w:r>
      <w:r w:rsidR="0001452E">
        <w:t>, more below.</w:t>
      </w:r>
      <w:r>
        <w:t xml:space="preserve">  </w:t>
      </w:r>
    </w:p>
    <w:p w14:paraId="67F77917" w14:textId="1BED6610" w:rsidR="00202674" w:rsidRDefault="00202674" w:rsidP="00EC0CD8">
      <w:pPr>
        <w:pStyle w:val="CE-StandardText"/>
      </w:pPr>
    </w:p>
    <w:p w14:paraId="7D712D34" w14:textId="79E02956" w:rsidR="00202674" w:rsidRDefault="00202674" w:rsidP="00EC0CD8">
      <w:pPr>
        <w:pStyle w:val="CE-StandardText"/>
      </w:pPr>
    </w:p>
    <w:p w14:paraId="279EB56A" w14:textId="0EA27003" w:rsidR="00202674" w:rsidRDefault="00202674" w:rsidP="00EC0CD8">
      <w:pPr>
        <w:pStyle w:val="CE-StandardText"/>
      </w:pPr>
    </w:p>
    <w:p w14:paraId="08AFE807" w14:textId="5F650C37" w:rsidR="00202674" w:rsidRDefault="00202674" w:rsidP="00EC0CD8">
      <w:pPr>
        <w:pStyle w:val="CE-StandardText"/>
      </w:pPr>
    </w:p>
    <w:p w14:paraId="4292723F" w14:textId="0735B3AE" w:rsidR="00202674" w:rsidRDefault="00202674" w:rsidP="00EC0CD8">
      <w:pPr>
        <w:pStyle w:val="CE-StandardText"/>
      </w:pPr>
    </w:p>
    <w:p w14:paraId="323AD70E" w14:textId="1658FA72" w:rsidR="00202674" w:rsidRDefault="00202674" w:rsidP="00EC0CD8">
      <w:pPr>
        <w:pStyle w:val="CE-StandardText"/>
      </w:pPr>
    </w:p>
    <w:p w14:paraId="6E8CB064" w14:textId="2657E963" w:rsidR="00202674" w:rsidRDefault="00202674" w:rsidP="00EC0CD8">
      <w:pPr>
        <w:pStyle w:val="CE-StandardText"/>
      </w:pPr>
    </w:p>
    <w:p w14:paraId="15A13496" w14:textId="646B2C1E" w:rsidR="00202674" w:rsidRDefault="00202674" w:rsidP="00EC0CD8">
      <w:pPr>
        <w:pStyle w:val="CE-StandardText"/>
      </w:pPr>
    </w:p>
    <w:p w14:paraId="7E885BA1" w14:textId="50301C6F" w:rsidR="00202674" w:rsidRDefault="00202674" w:rsidP="00EC0CD8">
      <w:pPr>
        <w:pStyle w:val="CE-StandardText"/>
      </w:pPr>
    </w:p>
    <w:p w14:paraId="60BFAC5C" w14:textId="34441DB0" w:rsidR="00202674" w:rsidRDefault="00202674" w:rsidP="00EC0CD8">
      <w:pPr>
        <w:pStyle w:val="CE-StandardText"/>
      </w:pPr>
    </w:p>
    <w:p w14:paraId="3433C1BB" w14:textId="409BDFC7" w:rsidR="00202674" w:rsidRDefault="00202674" w:rsidP="00EC0CD8">
      <w:pPr>
        <w:pStyle w:val="CE-StandardText"/>
      </w:pPr>
    </w:p>
    <w:p w14:paraId="36E49BA7" w14:textId="7B341EA5" w:rsidR="00202674" w:rsidRDefault="00202674" w:rsidP="00EC0CD8">
      <w:pPr>
        <w:pStyle w:val="CE-StandardText"/>
      </w:pPr>
    </w:p>
    <w:p w14:paraId="19889D00" w14:textId="28FBC29F" w:rsidR="00202674" w:rsidRDefault="00202674" w:rsidP="00EC0CD8">
      <w:pPr>
        <w:pStyle w:val="CE-StandardText"/>
      </w:pPr>
    </w:p>
    <w:p w14:paraId="07535FCC" w14:textId="55EF2922" w:rsidR="00A450BB" w:rsidRDefault="00A450BB" w:rsidP="0055750A">
      <w:pPr>
        <w:pStyle w:val="CE-Headline1"/>
      </w:pPr>
      <w:bookmarkStart w:id="12" w:name="_Toc515278902"/>
      <w:r w:rsidRPr="0055750A">
        <w:lastRenderedPageBreak/>
        <w:t>Planning</w:t>
      </w:r>
      <w:r>
        <w:t xml:space="preserve"> actions and measures </w:t>
      </w:r>
      <w:bookmarkEnd w:id="12"/>
    </w:p>
    <w:p w14:paraId="29D6CB64" w14:textId="2AEDF198" w:rsidR="00202674" w:rsidRDefault="00202674" w:rsidP="0055750A">
      <w:pPr>
        <w:pStyle w:val="CE-StandardText"/>
      </w:pPr>
      <w:r>
        <w:t xml:space="preserve">Next step towards reaching energy sustainability is to have a vision. </w:t>
      </w:r>
      <w:r w:rsidR="0055750A">
        <w:t xml:space="preserve">The vision </w:t>
      </w:r>
      <w:r w:rsidR="002A17A0">
        <w:t xml:space="preserve">can </w:t>
      </w:r>
      <w:r w:rsidR="00924CB6">
        <w:t>serve</w:t>
      </w:r>
      <w:r w:rsidR="0055750A">
        <w:t xml:space="preserve"> as </w:t>
      </w:r>
      <w:r w:rsidR="002A17A0">
        <w:t xml:space="preserve">good motivation for </w:t>
      </w:r>
      <w:r w:rsidR="0055750A">
        <w:t>everyone</w:t>
      </w:r>
      <w:r w:rsidR="00924CB6">
        <w:t>,</w:t>
      </w:r>
      <w:r w:rsidR="0055750A">
        <w:t xml:space="preserve"> </w:t>
      </w:r>
      <w:r w:rsidR="002A17A0">
        <w:t xml:space="preserve">especially for pupils and school staff </w:t>
      </w:r>
      <w:proofErr w:type="gramStart"/>
      <w:r w:rsidR="002A17A0">
        <w:t>and also</w:t>
      </w:r>
      <w:proofErr w:type="gramEnd"/>
      <w:r w:rsidR="002A17A0">
        <w:t xml:space="preserve"> </w:t>
      </w:r>
      <w:r w:rsidR="0055750A">
        <w:t>leading politicians</w:t>
      </w:r>
      <w:r w:rsidR="002A17A0">
        <w:t>,</w:t>
      </w:r>
      <w:r w:rsidR="0055750A">
        <w:t xml:space="preserve"> citizens and interest groups. The vision </w:t>
      </w:r>
      <w:r w:rsidR="002A17A0">
        <w:t xml:space="preserve">should </w:t>
      </w:r>
      <w:r w:rsidR="0055750A">
        <w:t xml:space="preserve">imply </w:t>
      </w:r>
      <w:r w:rsidR="002A17A0">
        <w:t>to the reduction of</w:t>
      </w:r>
      <w:r w:rsidR="0055750A">
        <w:t xml:space="preserve"> the 20 % CO</w:t>
      </w:r>
      <w:r w:rsidR="0055750A" w:rsidRPr="000B66A5">
        <w:rPr>
          <w:vertAlign w:val="subscript"/>
        </w:rPr>
        <w:t>2</w:t>
      </w:r>
      <w:r w:rsidR="0055750A">
        <w:t xml:space="preserve"> emission </w:t>
      </w:r>
      <w:r w:rsidR="002A17A0">
        <w:t>by</w:t>
      </w:r>
      <w:r w:rsidR="0055750A">
        <w:t xml:space="preserve"> 2020</w:t>
      </w:r>
      <w:r w:rsidR="002A17A0">
        <w:t xml:space="preserve">. </w:t>
      </w:r>
      <w:r w:rsidR="0055750A">
        <w:t xml:space="preserve">But it could also be more ambitious than that. The vision should be realistic but still provide something new, add real value and break some old boundaries that do not have real justification any more. It should describe the desired future of </w:t>
      </w:r>
      <w:r>
        <w:t xml:space="preserve">your community </w:t>
      </w:r>
      <w:r w:rsidR="0055750A">
        <w:t>and be expressed in visual terms to make it more understandable</w:t>
      </w:r>
      <w:r w:rsidR="007B5006">
        <w:t xml:space="preserve">. </w:t>
      </w:r>
      <w:r>
        <w:t xml:space="preserve">Based on analysis of energy consumption in your building </w:t>
      </w:r>
      <w:r w:rsidR="007B5006">
        <w:t xml:space="preserve">and the vision, </w:t>
      </w:r>
      <w:r>
        <w:t>prepare a list of action and measures:</w:t>
      </w:r>
    </w:p>
    <w:p w14:paraId="248EC045" w14:textId="3B5E94D9" w:rsidR="00A450BB" w:rsidRDefault="00A450BB" w:rsidP="00202674">
      <w:pPr>
        <w:pStyle w:val="CE-BulletPoint2"/>
      </w:pPr>
      <w:r>
        <w:t>long-term strategy, goals and commitments</w:t>
      </w:r>
      <w:r w:rsidR="007B5006">
        <w:t>,</w:t>
      </w:r>
      <w:r>
        <w:t xml:space="preserve"> </w:t>
      </w:r>
    </w:p>
    <w:p w14:paraId="1372E286" w14:textId="366724E0" w:rsidR="00A450BB" w:rsidRDefault="00A450BB" w:rsidP="00202674">
      <w:pPr>
        <w:pStyle w:val="CE-BulletPoint2"/>
      </w:pPr>
      <w:r>
        <w:t>short/medium term actions.</w:t>
      </w:r>
    </w:p>
    <w:p w14:paraId="3968DEC9" w14:textId="77777777" w:rsidR="00A450BB" w:rsidRDefault="00A450BB" w:rsidP="00A450BB">
      <w:pPr>
        <w:pStyle w:val="CE-StandardText"/>
      </w:pPr>
    </w:p>
    <w:p w14:paraId="0C3B9052" w14:textId="236C1430" w:rsidR="003D4929" w:rsidRDefault="00A450BB" w:rsidP="00A450BB">
      <w:pPr>
        <w:pStyle w:val="CE-StandardText"/>
      </w:pPr>
      <w:r>
        <w:t>For each measure</w:t>
      </w:r>
      <w:r w:rsidR="003D4929">
        <w:t xml:space="preserve"> or action,</w:t>
      </w:r>
      <w:r>
        <w:t xml:space="preserve"> you </w:t>
      </w:r>
      <w:proofErr w:type="gramStart"/>
      <w:r>
        <w:t>have to</w:t>
      </w:r>
      <w:proofErr w:type="gramEnd"/>
      <w:r>
        <w:t xml:space="preserve"> specify</w:t>
      </w:r>
      <w:r w:rsidR="000B66A5">
        <w:t>:</w:t>
      </w:r>
      <w:r w:rsidR="003D4929">
        <w:t xml:space="preserve"> </w:t>
      </w:r>
    </w:p>
    <w:p w14:paraId="791E4727" w14:textId="199C8FBE" w:rsidR="00A450BB" w:rsidRDefault="00A450BB" w:rsidP="00A450BB">
      <w:pPr>
        <w:pStyle w:val="CE-StandardText"/>
      </w:pPr>
      <w:r>
        <w:rPr>
          <w:rFonts w:asciiTheme="minorHAnsi" w:hAnsiTheme="minorHAnsi"/>
          <w:b/>
          <w:bCs/>
          <w:iCs/>
          <w:noProof/>
          <w:color w:val="1F497D" w:themeColor="text2"/>
          <w:sz w:val="22"/>
          <w:szCs w:val="22"/>
          <w:lang w:val="it-IT" w:eastAsia="it-IT"/>
        </w:rPr>
        <w:drawing>
          <wp:inline distT="0" distB="0" distL="0" distR="0" wp14:anchorId="26432725" wp14:editId="32E635B5">
            <wp:extent cx="6120130" cy="2383155"/>
            <wp:effectExtent l="0" t="0" r="0" b="0"/>
            <wp:docPr id="49"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383155"/>
                    </a:xfrm>
                    <a:prstGeom prst="rect">
                      <a:avLst/>
                    </a:prstGeom>
                    <a:noFill/>
                    <a:ln>
                      <a:noFill/>
                    </a:ln>
                  </pic:spPr>
                </pic:pic>
              </a:graphicData>
            </a:graphic>
          </wp:inline>
        </w:drawing>
      </w:r>
    </w:p>
    <w:p w14:paraId="6EF17F4D" w14:textId="4BFC1588" w:rsidR="00A450BB" w:rsidRPr="00A450BB" w:rsidRDefault="00A450BB" w:rsidP="00A450BB">
      <w:pPr>
        <w:pStyle w:val="CE-StandardText"/>
        <w:rPr>
          <w:i/>
          <w:sz w:val="18"/>
        </w:rPr>
      </w:pPr>
      <w:r w:rsidRPr="00A450BB">
        <w:rPr>
          <w:i/>
          <w:sz w:val="18"/>
        </w:rPr>
        <w:t>Source: Energy guardian smart-school management plan</w:t>
      </w:r>
    </w:p>
    <w:p w14:paraId="12E0A178" w14:textId="3DA652A0" w:rsidR="00823B4C" w:rsidRDefault="00823B4C" w:rsidP="00A450BB">
      <w:pPr>
        <w:pStyle w:val="CE-StandardText"/>
      </w:pPr>
    </w:p>
    <w:p w14:paraId="30BC9965" w14:textId="4E55864A" w:rsidR="00202674" w:rsidRDefault="00202674" w:rsidP="00A450BB">
      <w:pPr>
        <w:pStyle w:val="CE-StandardText"/>
      </w:pPr>
    </w:p>
    <w:p w14:paraId="420DB37A" w14:textId="3681254B" w:rsidR="00202674" w:rsidRDefault="00202674" w:rsidP="00A450BB">
      <w:pPr>
        <w:pStyle w:val="CE-StandardText"/>
      </w:pPr>
    </w:p>
    <w:p w14:paraId="13808DA2" w14:textId="45C63C18" w:rsidR="007B5006" w:rsidRDefault="007B5006" w:rsidP="00A450BB">
      <w:pPr>
        <w:pStyle w:val="CE-StandardText"/>
      </w:pPr>
    </w:p>
    <w:p w14:paraId="60FC400E" w14:textId="48324309" w:rsidR="007B5006" w:rsidRDefault="007B5006" w:rsidP="00A450BB">
      <w:pPr>
        <w:pStyle w:val="CE-StandardText"/>
      </w:pPr>
    </w:p>
    <w:p w14:paraId="4B4283F7" w14:textId="51CD7073" w:rsidR="007B5006" w:rsidRDefault="007B5006" w:rsidP="00A450BB">
      <w:pPr>
        <w:pStyle w:val="CE-StandardText"/>
      </w:pPr>
    </w:p>
    <w:p w14:paraId="515FBDD3" w14:textId="61021D85" w:rsidR="007B5006" w:rsidRDefault="007B5006" w:rsidP="00A450BB">
      <w:pPr>
        <w:pStyle w:val="CE-StandardText"/>
      </w:pPr>
    </w:p>
    <w:p w14:paraId="2933574D" w14:textId="46E06CAE" w:rsidR="007B5006" w:rsidRDefault="007B5006" w:rsidP="00A450BB">
      <w:pPr>
        <w:pStyle w:val="CE-StandardText"/>
      </w:pPr>
    </w:p>
    <w:p w14:paraId="2AB6302B" w14:textId="601D4706" w:rsidR="002A17A0" w:rsidRDefault="002A17A0" w:rsidP="00A450BB">
      <w:pPr>
        <w:pStyle w:val="CE-StandardText"/>
      </w:pPr>
    </w:p>
    <w:p w14:paraId="5E3A9475" w14:textId="77777777" w:rsidR="008B2DC0" w:rsidRDefault="008B2DC0" w:rsidP="00A450BB">
      <w:pPr>
        <w:pStyle w:val="CE-StandardText"/>
      </w:pPr>
    </w:p>
    <w:p w14:paraId="3FF85BF2" w14:textId="77777777" w:rsidR="00202674" w:rsidRDefault="00202674" w:rsidP="00A450BB">
      <w:pPr>
        <w:pStyle w:val="CE-StandardText"/>
      </w:pPr>
    </w:p>
    <w:p w14:paraId="78CD78C2" w14:textId="3B410D03" w:rsidR="000124A3" w:rsidRPr="007A1BC2" w:rsidRDefault="000124A3" w:rsidP="00A450BB">
      <w:pPr>
        <w:pStyle w:val="CE-StandardText"/>
        <w:rPr>
          <w:b/>
          <w:bCs/>
          <w:iCs/>
          <w:noProof/>
          <w:color w:val="7E93A5"/>
          <w:spacing w:val="-10"/>
          <w:sz w:val="32"/>
          <w:szCs w:val="32"/>
          <w:lang w:eastAsia="de-AT"/>
        </w:rPr>
      </w:pPr>
      <w:r w:rsidRPr="007A1BC2">
        <w:rPr>
          <w:b/>
          <w:bCs/>
          <w:iCs/>
          <w:noProof/>
          <w:color w:val="7E93A5"/>
          <w:spacing w:val="-10"/>
          <w:sz w:val="32"/>
          <w:szCs w:val="32"/>
          <w:lang w:eastAsia="de-AT"/>
        </w:rPr>
        <w:lastRenderedPageBreak/>
        <w:t>Possible actions and measures</w:t>
      </w:r>
    </w:p>
    <w:p w14:paraId="3E07320C" w14:textId="2FCD79FC" w:rsidR="00A450BB" w:rsidRDefault="00A450BB" w:rsidP="00A450BB">
      <w:pPr>
        <w:pStyle w:val="CE-StandardText"/>
      </w:pPr>
      <w:r>
        <w:t xml:space="preserve">The implementation of the action and the measures is the step that takes the longest time, efforts and financial means. In this document the ordinary and extraordinary measures are represented. </w:t>
      </w:r>
    </w:p>
    <w:p w14:paraId="396FB851" w14:textId="77777777" w:rsidR="007B5006" w:rsidRDefault="007B5006" w:rsidP="00A450BB">
      <w:pPr>
        <w:pStyle w:val="CE-StandardText"/>
      </w:pPr>
    </w:p>
    <w:p w14:paraId="3517D3B9" w14:textId="77777777" w:rsidR="00A450BB" w:rsidRPr="003D4929" w:rsidRDefault="00A450BB" w:rsidP="003D4929">
      <w:pPr>
        <w:pStyle w:val="CE-HeadlineSubtitle"/>
        <w:rPr>
          <w:sz w:val="24"/>
        </w:rPr>
      </w:pPr>
      <w:bookmarkStart w:id="13" w:name="_Toc515278903"/>
      <w:r w:rsidRPr="003D4929">
        <w:rPr>
          <w:sz w:val="24"/>
        </w:rPr>
        <w:t>Educate and raise the awareness of energy efficiency among employees and pupils</w:t>
      </w:r>
      <w:bookmarkEnd w:id="13"/>
    </w:p>
    <w:p w14:paraId="6E22201E" w14:textId="77777777" w:rsidR="00A450BB" w:rsidRPr="00412B0F" w:rsidRDefault="00A450BB" w:rsidP="00A450BB">
      <w:pPr>
        <w:pStyle w:val="CE-StandardText"/>
        <w:rPr>
          <w:szCs w:val="22"/>
        </w:rPr>
      </w:pPr>
      <w:r w:rsidRPr="00412B0F">
        <w:rPr>
          <w:szCs w:val="22"/>
        </w:rPr>
        <w:t xml:space="preserve">Education and promotion of efficient energy practices are essential for raising awareness, reducing energy consumption and electricity costs. There are two important factors to encourage energy efficient behaviour: </w:t>
      </w:r>
    </w:p>
    <w:p w14:paraId="2E371CC8" w14:textId="77777777" w:rsidR="00A450BB" w:rsidRPr="00412B0F" w:rsidRDefault="00A450BB" w:rsidP="00823B4C">
      <w:pPr>
        <w:pStyle w:val="CE-BulletPoint2"/>
        <w:spacing w:line="240" w:lineRule="auto"/>
      </w:pPr>
      <w:r w:rsidRPr="00412B0F">
        <w:t xml:space="preserve">enabling and </w:t>
      </w:r>
    </w:p>
    <w:p w14:paraId="1357DE21" w14:textId="77777777" w:rsidR="00A450BB" w:rsidRPr="00412B0F" w:rsidRDefault="00A450BB" w:rsidP="00823B4C">
      <w:pPr>
        <w:pStyle w:val="CE-BulletPoint2"/>
        <w:spacing w:line="240" w:lineRule="auto"/>
      </w:pPr>
      <w:r w:rsidRPr="00412B0F">
        <w:t xml:space="preserve">motivating. </w:t>
      </w:r>
    </w:p>
    <w:p w14:paraId="2CF157AE" w14:textId="77777777" w:rsidR="00A450BB" w:rsidRPr="00412B0F" w:rsidRDefault="00A450BB" w:rsidP="00A450BB">
      <w:pPr>
        <w:pStyle w:val="CE-StandardText"/>
      </w:pPr>
      <w:r w:rsidRPr="00412B0F">
        <w:t xml:space="preserve">Enabling factors include financial, technical and organisational resources such as subsidies, availability of products and relevant advice. </w:t>
      </w:r>
    </w:p>
    <w:p w14:paraId="41BD70D3" w14:textId="77777777" w:rsidR="00A450BB" w:rsidRPr="00412B0F" w:rsidRDefault="00A450BB" w:rsidP="00A450BB">
      <w:pPr>
        <w:pStyle w:val="CE-StandardText"/>
      </w:pPr>
      <w:r w:rsidRPr="00412B0F">
        <w:t>Motivating factors relate to personal drivers of behaviour, such as awareness, knowledge, perceived capabilities and a desire to create change. Individuals need to become aware of their energy use and to be aware of the impact of their behaviour. Smart meters are starting to play an increasingly important role in raising the awareness of user’s consumption patterns and how they can reduce their energy needs.</w:t>
      </w:r>
    </w:p>
    <w:p w14:paraId="6F04CE5C" w14:textId="2C461515" w:rsidR="00924CB6" w:rsidRDefault="00924CB6" w:rsidP="00A450BB">
      <w:pPr>
        <w:pStyle w:val="CE-StandardText"/>
        <w:rPr>
          <w:szCs w:val="22"/>
        </w:rPr>
      </w:pPr>
      <w:r>
        <w:rPr>
          <w:szCs w:val="22"/>
        </w:rPr>
        <w:t>I</w:t>
      </w:r>
      <w:r w:rsidRPr="00412B0F">
        <w:rPr>
          <w:szCs w:val="22"/>
        </w:rPr>
        <w:t>nformation</w:t>
      </w:r>
      <w:r>
        <w:rPr>
          <w:szCs w:val="22"/>
        </w:rPr>
        <w:t>,</w:t>
      </w:r>
      <w:r w:rsidRPr="00924CB6">
        <w:rPr>
          <w:szCs w:val="22"/>
        </w:rPr>
        <w:t xml:space="preserve"> </w:t>
      </w:r>
      <w:r w:rsidRPr="00412B0F">
        <w:rPr>
          <w:szCs w:val="22"/>
        </w:rPr>
        <w:t>that offers the advice and details of energy saving activities and measures</w:t>
      </w:r>
      <w:r>
        <w:rPr>
          <w:szCs w:val="22"/>
        </w:rPr>
        <w:t>, can easily be made available:</w:t>
      </w:r>
    </w:p>
    <w:p w14:paraId="1A84BDFA" w14:textId="1758828F" w:rsidR="00A450BB" w:rsidRPr="00412B0F" w:rsidRDefault="00924CB6" w:rsidP="00823B4C">
      <w:pPr>
        <w:pStyle w:val="CE-BulletPoint2"/>
        <w:spacing w:line="240" w:lineRule="auto"/>
      </w:pPr>
      <w:r>
        <w:t>t</w:t>
      </w:r>
      <w:r w:rsidR="00A450BB" w:rsidRPr="00412B0F">
        <w:t>urn off the lights in rooms that are not being used</w:t>
      </w:r>
      <w:r>
        <w:t>;</w:t>
      </w:r>
      <w:r w:rsidR="00A450BB" w:rsidRPr="00412B0F">
        <w:t xml:space="preserve"> </w:t>
      </w:r>
    </w:p>
    <w:p w14:paraId="7178ECFE" w14:textId="0C3E6A75" w:rsidR="00A450BB" w:rsidRPr="00412B0F" w:rsidRDefault="00924CB6" w:rsidP="00823B4C">
      <w:pPr>
        <w:pStyle w:val="CE-BulletPoint2"/>
        <w:spacing w:line="240" w:lineRule="auto"/>
      </w:pPr>
      <w:r>
        <w:t>t</w:t>
      </w:r>
      <w:r w:rsidR="00A450BB" w:rsidRPr="00412B0F">
        <w:t>urn off the heating in rooms that are not being used</w:t>
      </w:r>
      <w:r>
        <w:t>;</w:t>
      </w:r>
    </w:p>
    <w:p w14:paraId="4728CFEC" w14:textId="37810B62" w:rsidR="00A450BB" w:rsidRPr="00412B0F" w:rsidRDefault="00924CB6" w:rsidP="00823B4C">
      <w:pPr>
        <w:pStyle w:val="CE-BulletPoint2"/>
        <w:spacing w:line="240" w:lineRule="auto"/>
      </w:pPr>
      <w:r>
        <w:t>o</w:t>
      </w:r>
      <w:r w:rsidR="00A450BB" w:rsidRPr="00412B0F">
        <w:t>nly fill kettles with as much water as needed before boiling</w:t>
      </w:r>
      <w:r>
        <w:t>;</w:t>
      </w:r>
    </w:p>
    <w:p w14:paraId="03BD701F" w14:textId="1A18BAE3" w:rsidR="00A450BB" w:rsidRPr="00412B0F" w:rsidRDefault="00924CB6" w:rsidP="00823B4C">
      <w:pPr>
        <w:pStyle w:val="CE-BulletPoint2"/>
        <w:spacing w:line="240" w:lineRule="auto"/>
      </w:pPr>
      <w:r>
        <w:t>t</w:t>
      </w:r>
      <w:r w:rsidR="00A450BB" w:rsidRPr="00412B0F">
        <w:t>urn appliances completely off, not left on standby</w:t>
      </w:r>
      <w:r>
        <w:t>;</w:t>
      </w:r>
    </w:p>
    <w:p w14:paraId="15831182" w14:textId="71E9935F" w:rsidR="00A450BB" w:rsidRPr="00412B0F" w:rsidRDefault="00924CB6" w:rsidP="00823B4C">
      <w:pPr>
        <w:pStyle w:val="CE-BulletPoint2"/>
        <w:spacing w:line="240" w:lineRule="auto"/>
      </w:pPr>
      <w:r>
        <w:t>o</w:t>
      </w:r>
      <w:r w:rsidR="00A450BB" w:rsidRPr="00412B0F">
        <w:t xml:space="preserve">nly print or photocopy items, if </w:t>
      </w:r>
      <w:proofErr w:type="gramStart"/>
      <w:r w:rsidR="00A450BB" w:rsidRPr="00412B0F">
        <w:t>absolutely necessary</w:t>
      </w:r>
      <w:proofErr w:type="gramEnd"/>
      <w:r>
        <w:t>;</w:t>
      </w:r>
    </w:p>
    <w:p w14:paraId="60435D33" w14:textId="0C2B88E3" w:rsidR="00A450BB" w:rsidRPr="00412B0F" w:rsidRDefault="00924CB6" w:rsidP="00823B4C">
      <w:pPr>
        <w:pStyle w:val="CE-BulletPoint2"/>
        <w:spacing w:line="240" w:lineRule="auto"/>
      </w:pPr>
      <w:r>
        <w:t>d</w:t>
      </w:r>
      <w:r w:rsidR="00A450BB" w:rsidRPr="00412B0F">
        <w:t>efrost freezers on time</w:t>
      </w:r>
      <w:r>
        <w:t>;</w:t>
      </w:r>
    </w:p>
    <w:p w14:paraId="135B577B" w14:textId="16C6313F" w:rsidR="00A450BB" w:rsidRPr="00412B0F" w:rsidRDefault="00924CB6" w:rsidP="00823B4C">
      <w:pPr>
        <w:pStyle w:val="CE-BulletPoint2"/>
        <w:spacing w:line="240" w:lineRule="auto"/>
      </w:pPr>
      <w:r>
        <w:t>t</w:t>
      </w:r>
      <w:r w:rsidR="00A450BB" w:rsidRPr="00412B0F">
        <w:t>urn the heating off at night or set the thermostat to 15 degrees</w:t>
      </w:r>
      <w:r>
        <w:t>;</w:t>
      </w:r>
    </w:p>
    <w:p w14:paraId="3237B704" w14:textId="60C44A6F" w:rsidR="00A450BB" w:rsidRPr="00412B0F" w:rsidRDefault="00924CB6" w:rsidP="00823B4C">
      <w:pPr>
        <w:pStyle w:val="CE-BulletPoint2"/>
        <w:spacing w:line="240" w:lineRule="auto"/>
      </w:pPr>
      <w:r>
        <w:t>w</w:t>
      </w:r>
      <w:r w:rsidR="00A450BB" w:rsidRPr="00412B0F">
        <w:t>ear warmer clothes during colder months</w:t>
      </w:r>
      <w:r>
        <w:t>,</w:t>
      </w:r>
      <w:r w:rsidR="00A450BB" w:rsidRPr="00412B0F">
        <w:t xml:space="preserve"> so that less heating is required</w:t>
      </w:r>
      <w:r>
        <w:t>.</w:t>
      </w:r>
    </w:p>
    <w:p w14:paraId="0165A49E" w14:textId="77777777" w:rsidR="007B5006" w:rsidRDefault="007B5006" w:rsidP="003D4929">
      <w:pPr>
        <w:pStyle w:val="CE-HeadlineSubtitle"/>
        <w:rPr>
          <w:sz w:val="24"/>
        </w:rPr>
      </w:pPr>
    </w:p>
    <w:p w14:paraId="1E74EA2C" w14:textId="0DFEC203" w:rsidR="00A450BB" w:rsidRPr="003D4929" w:rsidRDefault="00A450BB" w:rsidP="003D4929">
      <w:pPr>
        <w:pStyle w:val="CE-HeadlineSubtitle"/>
        <w:rPr>
          <w:sz w:val="24"/>
        </w:rPr>
      </w:pPr>
      <w:bookmarkStart w:id="14" w:name="_Toc515278904"/>
      <w:r w:rsidRPr="003D4929">
        <w:rPr>
          <w:sz w:val="24"/>
        </w:rPr>
        <w:t>Use solar energy to reach electricity independence</w:t>
      </w:r>
      <w:bookmarkEnd w:id="14"/>
    </w:p>
    <w:p w14:paraId="06486C09" w14:textId="77777777" w:rsidR="00A450BB" w:rsidRPr="00412B0F" w:rsidRDefault="00A450BB" w:rsidP="00A450BB">
      <w:pPr>
        <w:pStyle w:val="CE-StandardText"/>
        <w:rPr>
          <w:szCs w:val="22"/>
        </w:rPr>
      </w:pPr>
      <w:r w:rsidRPr="00412B0F">
        <w:rPr>
          <w:szCs w:val="22"/>
        </w:rPr>
        <w:t>The most commonly known fact about solar energy is that it represents a clean, green source of energy. Solar power is also a great way to reduce your carbon footprint. There’s nothing about solar power that pollutes nature. Solar power does not release any greenhouse gasses, it is safe and environmental friendly. Solar power is self-sufficient and installing solar panels on roof is a safe and easy path to contribute to a sustainable future.</w:t>
      </w:r>
    </w:p>
    <w:p w14:paraId="236544C7" w14:textId="77777777" w:rsidR="00A450BB" w:rsidRPr="00412B0F" w:rsidRDefault="00A450BB" w:rsidP="00A450BB">
      <w:pPr>
        <w:pStyle w:val="CE-StandardText"/>
        <w:rPr>
          <w:szCs w:val="22"/>
        </w:rPr>
      </w:pPr>
      <w:r w:rsidRPr="00412B0F">
        <w:rPr>
          <w:szCs w:val="22"/>
        </w:rPr>
        <w:t>Solar electricity prices serve as a great example of why there should be an increase in the use of solar energy. Traditional electricity relies heavily on fossil fuels such as coal. Not only are they bad for the environment, but they are also limited resources. This translates into a volatile market, in which energy prices alter throughout the day.</w:t>
      </w:r>
    </w:p>
    <w:p w14:paraId="7F0C3FE9" w14:textId="77777777" w:rsidR="00A450BB" w:rsidRPr="00412B0F" w:rsidRDefault="00A450BB" w:rsidP="00A450BB">
      <w:pPr>
        <w:pStyle w:val="CE-StandardText"/>
        <w:rPr>
          <w:szCs w:val="22"/>
        </w:rPr>
      </w:pPr>
      <w:r w:rsidRPr="00412B0F">
        <w:rPr>
          <w:szCs w:val="22"/>
        </w:rPr>
        <w:lastRenderedPageBreak/>
        <w:t xml:space="preserve">A good example of reaching the electricity independence are solar panels. By investing in solar power systems, you can easily protect yourself against unpredictable increases in utility prices and use cheap electricity throughout the entire day. </w:t>
      </w:r>
    </w:p>
    <w:p w14:paraId="13FCC1A3" w14:textId="4A98C9D8" w:rsidR="00A450BB" w:rsidRPr="00924CB6" w:rsidRDefault="00A450BB" w:rsidP="003D4929">
      <w:pPr>
        <w:pStyle w:val="CE-HeadlineSubtitle"/>
        <w:rPr>
          <w:sz w:val="20"/>
        </w:rPr>
      </w:pPr>
      <w:bookmarkStart w:id="15" w:name="_Toc515278905"/>
      <w:r w:rsidRPr="003D4929">
        <w:rPr>
          <w:sz w:val="24"/>
        </w:rPr>
        <w:t>Replace old lighting with LED lighting</w:t>
      </w:r>
      <w:bookmarkEnd w:id="15"/>
      <w:r w:rsidR="00924CB6">
        <w:rPr>
          <w:sz w:val="24"/>
        </w:rPr>
        <w:t xml:space="preserve"> and consider about </w:t>
      </w:r>
      <w:r w:rsidR="00924CB6" w:rsidRPr="00924CB6">
        <w:rPr>
          <w:rFonts w:eastAsia="Calibri"/>
          <w:sz w:val="24"/>
        </w:rPr>
        <w:t>installing light system sensors</w:t>
      </w:r>
    </w:p>
    <w:p w14:paraId="629D4495" w14:textId="65687877" w:rsidR="00A450BB" w:rsidRPr="00412B0F" w:rsidRDefault="00A450BB" w:rsidP="00A450BB">
      <w:pPr>
        <w:pStyle w:val="CE-StandardText"/>
      </w:pPr>
      <w:r w:rsidRPr="00412B0F">
        <w:t xml:space="preserve">LED lights are up to 80% more efficient than traditional lighting such as fluorescent and incandescent lights. 95% of the energy in LEDs is converted into light and only 5% is wasted as heat. LED lights also uses much less power than traditional lighting, a typical </w:t>
      </w:r>
      <w:proofErr w:type="gramStart"/>
      <w:r w:rsidRPr="00412B0F">
        <w:t>84 watt</w:t>
      </w:r>
      <w:proofErr w:type="gramEnd"/>
      <w:r w:rsidRPr="00412B0F">
        <w:t xml:space="preserve"> fluorescent can be replaced by a 36 watt LED to give the same level of light. </w:t>
      </w:r>
      <w:proofErr w:type="gramStart"/>
      <w:r w:rsidRPr="00412B0F">
        <w:t>Less energy use</w:t>
      </w:r>
      <w:r w:rsidR="00924CB6">
        <w:t>,</w:t>
      </w:r>
      <w:proofErr w:type="gramEnd"/>
      <w:r w:rsidRPr="00412B0F">
        <w:t xml:space="preserve"> reduces the electricity demand and decreases greenhouse gas emissions.</w:t>
      </w:r>
    </w:p>
    <w:p w14:paraId="465CF513" w14:textId="77777777" w:rsidR="00A450BB" w:rsidRPr="00412B0F" w:rsidRDefault="00A450BB" w:rsidP="00A450BB">
      <w:pPr>
        <w:pStyle w:val="CE-StandardText"/>
      </w:pPr>
      <w:r w:rsidRPr="00412B0F">
        <w:t xml:space="preserve">LEDs have a better quality of light distribution and focus light in one direction as opposed to other types of lighting. This means that less LED lights are needed to achieve the same level of brightness given off by fluorescents and incandescent lights. </w:t>
      </w:r>
    </w:p>
    <w:p w14:paraId="7732B7C9" w14:textId="77777777" w:rsidR="00A450BB" w:rsidRPr="00412B0F" w:rsidRDefault="00A450BB" w:rsidP="00A450BB">
      <w:pPr>
        <w:pStyle w:val="CE-StandardText"/>
      </w:pPr>
      <w:r w:rsidRPr="00412B0F">
        <w:t>They have also a longer life span which means lower carbon emissions. LED lights can last up to 3-25 times longer than other types of lights, reducing the requirement for frequent replacements. This results in using fewer lights and hence fewer resources are needed for manufacturing processes, packaging materials and transportation.</w:t>
      </w:r>
    </w:p>
    <w:p w14:paraId="6FC18AB6" w14:textId="77777777" w:rsidR="00A450BB" w:rsidRPr="00412B0F" w:rsidRDefault="00A450BB" w:rsidP="00A450BB">
      <w:pPr>
        <w:pStyle w:val="CE-StandardText"/>
        <w:rPr>
          <w:rFonts w:eastAsia="Calibri"/>
        </w:rPr>
      </w:pPr>
      <w:r w:rsidRPr="00412B0F">
        <w:rPr>
          <w:rFonts w:eastAsia="Calibri"/>
        </w:rPr>
        <w:t xml:space="preserve">A significant amount of energy can also be saved by installing light system sensors which turn the light on only when there are people in the room. The most suitable rooms for installing these sensors are </w:t>
      </w:r>
      <w:bookmarkStart w:id="16" w:name="_Hlk511827200"/>
      <w:r w:rsidRPr="00412B0F">
        <w:rPr>
          <w:rFonts w:eastAsia="Calibri"/>
        </w:rPr>
        <w:t>the lavatories, hallways and wardrobes</w:t>
      </w:r>
      <w:bookmarkEnd w:id="16"/>
      <w:r w:rsidRPr="00412B0F">
        <w:rPr>
          <w:rFonts w:eastAsia="Calibri"/>
        </w:rPr>
        <w:t>.</w:t>
      </w:r>
    </w:p>
    <w:p w14:paraId="5A3401D1" w14:textId="77777777" w:rsidR="007B5006" w:rsidRDefault="007B5006" w:rsidP="003D4929">
      <w:pPr>
        <w:pStyle w:val="CE-HeadlineSubtitle"/>
        <w:rPr>
          <w:sz w:val="24"/>
        </w:rPr>
      </w:pPr>
    </w:p>
    <w:p w14:paraId="6EF34926" w14:textId="3368E55D" w:rsidR="00A450BB" w:rsidRPr="003D4929" w:rsidRDefault="00A450BB" w:rsidP="003D4929">
      <w:pPr>
        <w:pStyle w:val="CE-HeadlineSubtitle"/>
        <w:rPr>
          <w:sz w:val="24"/>
        </w:rPr>
      </w:pPr>
      <w:bookmarkStart w:id="17" w:name="_Toc515278906"/>
      <w:r w:rsidRPr="003D4929">
        <w:rPr>
          <w:sz w:val="24"/>
        </w:rPr>
        <w:t>Upgrade the appliances</w:t>
      </w:r>
      <w:bookmarkEnd w:id="17"/>
    </w:p>
    <w:p w14:paraId="064A1957" w14:textId="77777777" w:rsidR="00A450BB" w:rsidRPr="00412B0F" w:rsidRDefault="00A450BB" w:rsidP="00A450BB">
      <w:pPr>
        <w:pStyle w:val="CE-StandardText"/>
      </w:pPr>
      <w:r w:rsidRPr="00412B0F">
        <w:t>More efficient appliances will reduce energy consumption and energy costs. Overall, energy efficient appliances will pay off in the long run. They can be more expensive than standard appliances, but it is important to note that parts for repairing older appliances can begin to disappear as new more efficient models enter the market. This means saving money at the register can lead to earlier replacement. Newer model appliances usually come with warranties as well. You can save up to 20% off your utility bills when switching old appliances and/or more environmentally friendly devices.</w:t>
      </w:r>
    </w:p>
    <w:p w14:paraId="022D661E" w14:textId="77777777" w:rsidR="007B5006" w:rsidRDefault="007B5006" w:rsidP="003D4929">
      <w:pPr>
        <w:pStyle w:val="CE-HeadlineSubtitle"/>
        <w:rPr>
          <w:sz w:val="24"/>
        </w:rPr>
      </w:pPr>
    </w:p>
    <w:p w14:paraId="63BACCAF" w14:textId="18369CE3" w:rsidR="00A450BB" w:rsidRPr="003D4929" w:rsidRDefault="00A450BB" w:rsidP="003D4929">
      <w:pPr>
        <w:pStyle w:val="CE-HeadlineSubtitle"/>
        <w:rPr>
          <w:sz w:val="24"/>
        </w:rPr>
      </w:pPr>
      <w:bookmarkStart w:id="18" w:name="_Toc515278907"/>
      <w:r w:rsidRPr="003D4929">
        <w:rPr>
          <w:sz w:val="24"/>
        </w:rPr>
        <w:t>Don’t use the electricity when you are not using it</w:t>
      </w:r>
      <w:bookmarkEnd w:id="18"/>
    </w:p>
    <w:p w14:paraId="104B4A9E" w14:textId="77777777" w:rsidR="00A450BB" w:rsidRPr="00A329A2" w:rsidRDefault="00A450BB" w:rsidP="00A450BB">
      <w:pPr>
        <w:pStyle w:val="CE-StandardText"/>
      </w:pPr>
      <w:r w:rsidRPr="00A329A2">
        <w:t>Modern technical devices can often go to stand-by mod</w:t>
      </w:r>
      <w:r>
        <w:t>e</w:t>
      </w:r>
      <w:r w:rsidRPr="00A329A2">
        <w:t xml:space="preserve"> and can be easily activated with a remote control. In the stand-by modus, the functionality of the device will be limited </w:t>
      </w:r>
      <w:proofErr w:type="gramStart"/>
      <w:r w:rsidRPr="00A329A2">
        <w:t>in order to</w:t>
      </w:r>
      <w:proofErr w:type="gramEnd"/>
      <w:r w:rsidRPr="00A329A2">
        <w:t xml:space="preserve"> save energy. The amount of energy that is still consumed by the power supplies and sensors is called the stand-by consumption or power loss. Almost any device with an external power supply, a remote control, a display or a charging station consumes electric energy continuously. To detect the power loss, you can use a measuring instrument that shows how much energy is wasted.</w:t>
      </w:r>
    </w:p>
    <w:p w14:paraId="6F7889A1" w14:textId="5C9DE13D" w:rsidR="00A450BB" w:rsidRPr="00860F19" w:rsidRDefault="000124A3" w:rsidP="00837871">
      <w:pPr>
        <w:pStyle w:val="CE-StandardText"/>
      </w:pPr>
      <w:r>
        <w:t xml:space="preserve">There are many </w:t>
      </w:r>
      <w:r w:rsidR="00A450BB" w:rsidRPr="00860F19">
        <w:t>appliances and electronics you could unplug</w:t>
      </w:r>
      <w:r w:rsidR="00A450BB">
        <w:t xml:space="preserve"> or </w:t>
      </w:r>
      <w:r w:rsidR="00A450BB" w:rsidRPr="00A329A2">
        <w:t>use switchable power sockets</w:t>
      </w:r>
      <w:r w:rsidR="00A450BB" w:rsidRPr="00860F19">
        <w:t xml:space="preserve"> to save both energy and money</w:t>
      </w:r>
      <w:r w:rsidR="00ED33EE">
        <w:t>,</w:t>
      </w:r>
      <w:r>
        <w:t xml:space="preserve"> such as de</w:t>
      </w:r>
      <w:r w:rsidR="00A450BB" w:rsidRPr="00A329A2">
        <w:t>sktop</w:t>
      </w:r>
      <w:r w:rsidR="00A450BB">
        <w:t xml:space="preserve"> and laptop</w:t>
      </w:r>
      <w:r w:rsidR="00A450BB" w:rsidRPr="00A329A2">
        <w:t xml:space="preserve"> computers</w:t>
      </w:r>
      <w:r>
        <w:t>, p</w:t>
      </w:r>
      <w:r w:rsidR="00A450BB">
        <w:t>hotocopiers</w:t>
      </w:r>
      <w:r>
        <w:t>,</w:t>
      </w:r>
      <w:r w:rsidR="00A450BB">
        <w:t xml:space="preserve"> </w:t>
      </w:r>
      <w:r>
        <w:t>t</w:t>
      </w:r>
      <w:r w:rsidR="00A450BB" w:rsidRPr="00A329A2">
        <w:t>elevisions</w:t>
      </w:r>
      <w:r>
        <w:t>, m</w:t>
      </w:r>
      <w:r w:rsidR="00A450BB" w:rsidRPr="00A329A2">
        <w:t>odems</w:t>
      </w:r>
      <w:r>
        <w:t xml:space="preserve">, </w:t>
      </w:r>
      <w:r w:rsidR="00A450BB" w:rsidRPr="00A329A2">
        <w:t>TV boxes</w:t>
      </w:r>
      <w:r>
        <w:t>, r</w:t>
      </w:r>
      <w:r w:rsidR="00A450BB" w:rsidRPr="00A329A2">
        <w:t>adios</w:t>
      </w:r>
      <w:r>
        <w:t xml:space="preserve">, </w:t>
      </w:r>
      <w:r w:rsidR="00837871">
        <w:t>c</w:t>
      </w:r>
      <w:r w:rsidR="00A450BB" w:rsidRPr="00A329A2">
        <w:t>offeemakers</w:t>
      </w:r>
      <w:r w:rsidR="00837871">
        <w:t>, l</w:t>
      </w:r>
      <w:r w:rsidR="00A450BB" w:rsidRPr="00A329A2">
        <w:t>amps</w:t>
      </w:r>
      <w:r w:rsidR="00837871">
        <w:t>, p</w:t>
      </w:r>
      <w:r w:rsidR="00A450BB" w:rsidRPr="00A329A2">
        <w:t>ower adapters</w:t>
      </w:r>
      <w:r w:rsidR="00837871">
        <w:t>, etc.</w:t>
      </w:r>
    </w:p>
    <w:p w14:paraId="5209F0ED" w14:textId="77777777" w:rsidR="007B5006" w:rsidRDefault="007B5006" w:rsidP="003D4929">
      <w:pPr>
        <w:pStyle w:val="CE-HeadlineSubtitle"/>
        <w:rPr>
          <w:sz w:val="24"/>
        </w:rPr>
      </w:pPr>
    </w:p>
    <w:p w14:paraId="7E44E78F" w14:textId="22B34279" w:rsidR="00A450BB" w:rsidRPr="003D4929" w:rsidRDefault="00A450BB" w:rsidP="003D4929">
      <w:pPr>
        <w:pStyle w:val="CE-HeadlineSubtitle"/>
        <w:rPr>
          <w:sz w:val="24"/>
        </w:rPr>
      </w:pPr>
      <w:bookmarkStart w:id="19" w:name="_Toc515278908"/>
      <w:r w:rsidRPr="003D4929">
        <w:rPr>
          <w:sz w:val="24"/>
        </w:rPr>
        <w:t>Avoid electric heating</w:t>
      </w:r>
      <w:bookmarkEnd w:id="19"/>
    </w:p>
    <w:p w14:paraId="347465BE" w14:textId="77777777" w:rsidR="00A450BB" w:rsidRPr="00412B0F" w:rsidRDefault="00A450BB" w:rsidP="00A450BB">
      <w:pPr>
        <w:pStyle w:val="CE-StandardText"/>
      </w:pPr>
      <w:r w:rsidRPr="00412B0F">
        <w:t>Electric heating is 2 to 3 times more expensive than heat generation with a central heating system based on oil, natural gas or biomass. And the use of electricity causes more CO</w:t>
      </w:r>
      <w:r w:rsidRPr="00ED33EE">
        <w:rPr>
          <w:vertAlign w:val="subscript"/>
        </w:rPr>
        <w:t>2</w:t>
      </w:r>
      <w:r w:rsidRPr="00412B0F">
        <w:t xml:space="preserve"> emissions than conventional energy </w:t>
      </w:r>
      <w:r w:rsidRPr="00412B0F">
        <w:lastRenderedPageBreak/>
        <w:t>carriers. If electric heating devices are used, it indicates that there is a problem with the heating system. If remote rooms are heated with additional electric heaters, it may be because the rooms are not getting warm enough. Try to optimize heat distribution in the building with a hydraulic balancing.</w:t>
      </w:r>
    </w:p>
    <w:p w14:paraId="706FE92F" w14:textId="77777777" w:rsidR="00A450BB" w:rsidRPr="00412B0F" w:rsidRDefault="00A450BB" w:rsidP="00A450BB">
      <w:pPr>
        <w:pStyle w:val="CE-StandardText"/>
      </w:pPr>
      <w:r w:rsidRPr="00412B0F">
        <w:t xml:space="preserve">On the other hand, electric heating is reasonable in some cases, for example if you can avoid the heating of entire building. This may be the case if you have any of remote rooms that </w:t>
      </w:r>
      <w:proofErr w:type="gramStart"/>
      <w:r w:rsidRPr="00412B0F">
        <w:t>have to</w:t>
      </w:r>
      <w:proofErr w:type="gramEnd"/>
      <w:r w:rsidRPr="00412B0F">
        <w:t xml:space="preserve"> be warm.</w:t>
      </w:r>
    </w:p>
    <w:p w14:paraId="7CE3BB72" w14:textId="77777777" w:rsidR="007B5006" w:rsidRDefault="007B5006" w:rsidP="003D4929">
      <w:pPr>
        <w:pStyle w:val="CE-HeadlineSubtitle"/>
        <w:rPr>
          <w:sz w:val="24"/>
        </w:rPr>
      </w:pPr>
    </w:p>
    <w:p w14:paraId="158D2F42" w14:textId="77777777" w:rsidR="00837871" w:rsidRPr="003D4929" w:rsidRDefault="00837871" w:rsidP="00837871">
      <w:pPr>
        <w:pStyle w:val="CE-HeadlineSubtitle"/>
        <w:rPr>
          <w:sz w:val="24"/>
        </w:rPr>
      </w:pPr>
      <w:bookmarkStart w:id="20" w:name="_Toc515278909"/>
      <w:r w:rsidRPr="003D4929">
        <w:rPr>
          <w:sz w:val="24"/>
        </w:rPr>
        <w:t>Street lights powered by solar and wind energy</w:t>
      </w:r>
      <w:bookmarkEnd w:id="20"/>
    </w:p>
    <w:p w14:paraId="645AC187" w14:textId="77777777" w:rsidR="00837871" w:rsidRDefault="00837871" w:rsidP="00837871">
      <w:pPr>
        <w:pStyle w:val="CE-StandardText"/>
      </w:pPr>
      <w:r>
        <w:t>You can lower</w:t>
      </w:r>
      <w:r w:rsidRPr="00860F19">
        <w:t xml:space="preserve"> your electricity </w:t>
      </w:r>
      <w:r>
        <w:t xml:space="preserve">use and </w:t>
      </w:r>
      <w:r w:rsidRPr="00860F19">
        <w:t xml:space="preserve">costs with replacing old conventional street lights with the </w:t>
      </w:r>
      <w:r>
        <w:t xml:space="preserve">lights </w:t>
      </w:r>
      <w:r w:rsidRPr="00860F19">
        <w:t xml:space="preserve">that </w:t>
      </w:r>
      <w:r>
        <w:t>are</w:t>
      </w:r>
      <w:r w:rsidRPr="00860F19">
        <w:t xml:space="preserve"> powered by solar and/or wind energy.</w:t>
      </w:r>
    </w:p>
    <w:p w14:paraId="08BF4DFC" w14:textId="77777777" w:rsidR="00837871" w:rsidRPr="00860F19" w:rsidRDefault="00837871" w:rsidP="00837871">
      <w:pPr>
        <w:pStyle w:val="CE-StandardText"/>
      </w:pPr>
      <w:r>
        <w:t>Benefits</w:t>
      </w:r>
      <w:r w:rsidRPr="00860F19">
        <w:t xml:space="preserve"> of street lights powered by solar and wind energy:  </w:t>
      </w:r>
    </w:p>
    <w:p w14:paraId="2E1F6C47" w14:textId="77777777" w:rsidR="00837871" w:rsidRPr="00860F19" w:rsidRDefault="00837871" w:rsidP="00837871">
      <w:pPr>
        <w:pStyle w:val="CE-BulletPoint2"/>
      </w:pPr>
      <w:r w:rsidRPr="00860F19">
        <w:t xml:space="preserve">Solar street lights are independent of the utility grid. </w:t>
      </w:r>
      <w:r>
        <w:t>Therefore,</w:t>
      </w:r>
      <w:r w:rsidRPr="00860F19">
        <w:t xml:space="preserve"> the operation costs are minimized.</w:t>
      </w:r>
    </w:p>
    <w:p w14:paraId="0689AE52" w14:textId="77777777" w:rsidR="00837871" w:rsidRPr="00860F19" w:rsidRDefault="00837871" w:rsidP="00837871">
      <w:pPr>
        <w:pStyle w:val="CE-BulletPoint2"/>
      </w:pPr>
      <w:r w:rsidRPr="00860F19">
        <w:t>Solar street lights require much less maintenance compared to conventional street lights.</w:t>
      </w:r>
    </w:p>
    <w:p w14:paraId="6AF1410D" w14:textId="77777777" w:rsidR="00837871" w:rsidRPr="00860F19" w:rsidRDefault="00837871" w:rsidP="00837871">
      <w:pPr>
        <w:pStyle w:val="CE-BulletPoint2"/>
      </w:pPr>
      <w:r w:rsidRPr="00860F19">
        <w:t xml:space="preserve">Since external wires are eliminated, risk of accidents </w:t>
      </w:r>
      <w:r>
        <w:t>is</w:t>
      </w:r>
      <w:r w:rsidRPr="00860F19">
        <w:t xml:space="preserve"> minimized.</w:t>
      </w:r>
    </w:p>
    <w:p w14:paraId="44597194" w14:textId="77777777" w:rsidR="00837871" w:rsidRPr="00860F19" w:rsidRDefault="00837871" w:rsidP="00837871">
      <w:pPr>
        <w:pStyle w:val="CE-BulletPoint2"/>
      </w:pPr>
      <w:r w:rsidRPr="00860F19">
        <w:t>This is a non-polluting source of electricity</w:t>
      </w:r>
      <w:r>
        <w:t>.</w:t>
      </w:r>
    </w:p>
    <w:p w14:paraId="36671D4C" w14:textId="77777777" w:rsidR="00837871" w:rsidRDefault="00837871" w:rsidP="00837871">
      <w:pPr>
        <w:pStyle w:val="CE-BulletPoint2"/>
      </w:pPr>
      <w:r w:rsidRPr="00860F19">
        <w:t>Separate parts of solar system can be easily carried to the remote areas</w:t>
      </w:r>
      <w:r>
        <w:t>.</w:t>
      </w:r>
    </w:p>
    <w:p w14:paraId="058724E5" w14:textId="77777777" w:rsidR="00837871" w:rsidRDefault="00837871" w:rsidP="003D4929">
      <w:pPr>
        <w:pStyle w:val="CE-HeadlineSubtitle"/>
        <w:rPr>
          <w:sz w:val="24"/>
        </w:rPr>
      </w:pPr>
    </w:p>
    <w:p w14:paraId="73C9763B" w14:textId="77777777" w:rsidR="00837871" w:rsidRPr="003D4929" w:rsidRDefault="00837871" w:rsidP="00837871">
      <w:pPr>
        <w:pStyle w:val="CE-HeadlineSubtitle"/>
        <w:rPr>
          <w:sz w:val="24"/>
        </w:rPr>
      </w:pPr>
      <w:bookmarkStart w:id="21" w:name="_Toc515278910"/>
      <w:r w:rsidRPr="003D4929">
        <w:rPr>
          <w:sz w:val="24"/>
        </w:rPr>
        <w:t>Solar panels as solar trees</w:t>
      </w:r>
      <w:bookmarkEnd w:id="21"/>
    </w:p>
    <w:p w14:paraId="12C9B3EA" w14:textId="77777777" w:rsidR="00837871" w:rsidRPr="00412B0F" w:rsidRDefault="00837871" w:rsidP="00837871">
      <w:pPr>
        <w:pStyle w:val="CE-StandardText"/>
      </w:pPr>
      <w:r w:rsidRPr="00412B0F">
        <w:t xml:space="preserve">Solar tree is constructed from solar panels that produce energy directly from the sun. It is an independent unit that produces green energy and provides a place of comfort and energy for a wide variety of services such as shaded recreation area with benches, docking station to charge smartphones and tablets, free Wi Fi, night illumination and because of the battery storage allows the night time use. </w:t>
      </w:r>
    </w:p>
    <w:p w14:paraId="5F07E2DC" w14:textId="77777777" w:rsidR="00837871" w:rsidRPr="007B5006" w:rsidRDefault="00837871" w:rsidP="00837871">
      <w:pPr>
        <w:pStyle w:val="CE-StandardText"/>
        <w:jc w:val="center"/>
      </w:pPr>
      <w:r w:rsidRPr="00412B0F">
        <w:rPr>
          <w:noProof/>
        </w:rPr>
        <w:drawing>
          <wp:inline distT="0" distB="0" distL="0" distR="0" wp14:anchorId="4C96FD5E" wp14:editId="5782EB1E">
            <wp:extent cx="4162425" cy="2301821"/>
            <wp:effectExtent l="0" t="0" r="0" b="3810"/>
            <wp:docPr id="2" name="Slika 2" descr="Rezultat iskanja slik za solarno drevo za polnjenje telefo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olarno drevo za polnjenje telefono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5275" cy="2308927"/>
                    </a:xfrm>
                    <a:prstGeom prst="rect">
                      <a:avLst/>
                    </a:prstGeom>
                    <a:noFill/>
                    <a:ln>
                      <a:noFill/>
                    </a:ln>
                  </pic:spPr>
                </pic:pic>
              </a:graphicData>
            </a:graphic>
          </wp:inline>
        </w:drawing>
      </w:r>
    </w:p>
    <w:p w14:paraId="59C45CFA" w14:textId="77777777" w:rsidR="00ED33EE" w:rsidRDefault="00ED33EE" w:rsidP="003D4929">
      <w:pPr>
        <w:pStyle w:val="CE-HeadlineSubtitle"/>
        <w:rPr>
          <w:sz w:val="24"/>
        </w:rPr>
      </w:pPr>
      <w:bookmarkStart w:id="22" w:name="_Toc515278911"/>
    </w:p>
    <w:p w14:paraId="006F2E7A" w14:textId="79F8D305" w:rsidR="00A450BB" w:rsidRPr="003D4929" w:rsidRDefault="00A450BB" w:rsidP="003D4929">
      <w:pPr>
        <w:pStyle w:val="CE-HeadlineSubtitle"/>
        <w:rPr>
          <w:sz w:val="24"/>
        </w:rPr>
      </w:pPr>
      <w:r w:rsidRPr="003D4929">
        <w:rPr>
          <w:sz w:val="24"/>
        </w:rPr>
        <w:t>Consider about autogas buses</w:t>
      </w:r>
      <w:bookmarkEnd w:id="22"/>
    </w:p>
    <w:p w14:paraId="4456B58B" w14:textId="77777777" w:rsidR="00A450BB" w:rsidRPr="00DD3A34" w:rsidRDefault="00A450BB" w:rsidP="00A450BB">
      <w:pPr>
        <w:pStyle w:val="CE-StandardText"/>
      </w:pPr>
      <w:r w:rsidRPr="00DD3A34">
        <w:t>Taking public transit, already known to be a greener option than driving</w:t>
      </w:r>
      <w:r>
        <w:t xml:space="preserve"> and</w:t>
      </w:r>
      <w:r w:rsidRPr="00DD3A34">
        <w:t xml:space="preserve"> can be made even more environmentally friendly</w:t>
      </w:r>
      <w:r>
        <w:t xml:space="preserve"> </w:t>
      </w:r>
      <w:r w:rsidRPr="00DD3A34">
        <w:t>and cost effective</w:t>
      </w:r>
      <w:r>
        <w:t xml:space="preserve"> by </w:t>
      </w:r>
      <w:r w:rsidRPr="00DD3A34">
        <w:t xml:space="preserve">using efficient, reliable, and affordable propane </w:t>
      </w:r>
      <w:proofErr w:type="spellStart"/>
      <w:r w:rsidRPr="00DD3A34">
        <w:t>autogas</w:t>
      </w:r>
      <w:proofErr w:type="spellEnd"/>
      <w:r w:rsidRPr="00DD3A34">
        <w:t xml:space="preserve">. The already significant benefits of propane </w:t>
      </w:r>
      <w:proofErr w:type="spellStart"/>
      <w:r w:rsidRPr="00DD3A34">
        <w:t>autogas</w:t>
      </w:r>
      <w:proofErr w:type="spellEnd"/>
      <w:r w:rsidRPr="00DD3A34">
        <w:t xml:space="preserve"> are exponentially increased when used in high-mileage vehicles that require frequent idling, such as those used for public transportation.</w:t>
      </w:r>
    </w:p>
    <w:p w14:paraId="4D7F6A51" w14:textId="77777777" w:rsidR="00A450BB" w:rsidRPr="00DD3A34" w:rsidRDefault="00A450BB" w:rsidP="00A450BB">
      <w:pPr>
        <w:pStyle w:val="CE-StandardText"/>
      </w:pPr>
      <w:r w:rsidRPr="00DD3A34">
        <w:lastRenderedPageBreak/>
        <w:t xml:space="preserve">The benefits of using propane </w:t>
      </w:r>
      <w:proofErr w:type="spellStart"/>
      <w:r w:rsidRPr="00DD3A34">
        <w:t>autogas</w:t>
      </w:r>
      <w:proofErr w:type="spellEnd"/>
      <w:r w:rsidRPr="00DD3A34">
        <w:t xml:space="preserve"> to fuel public transportation vehicles include:</w:t>
      </w:r>
    </w:p>
    <w:p w14:paraId="2C1E7C0B" w14:textId="69763C89" w:rsidR="00A450BB" w:rsidRPr="00DD3A34" w:rsidRDefault="00ED33EE" w:rsidP="00A450BB">
      <w:pPr>
        <w:pStyle w:val="CE-BulletPoint2"/>
      </w:pPr>
      <w:r>
        <w:t>l</w:t>
      </w:r>
      <w:r w:rsidR="00A450BB" w:rsidRPr="00DD3A34">
        <w:t>ower fuel costs</w:t>
      </w:r>
      <w:r>
        <w:t>,</w:t>
      </w:r>
    </w:p>
    <w:p w14:paraId="28898AF0" w14:textId="2E8B2437" w:rsidR="00A450BB" w:rsidRPr="00DD3A34" w:rsidRDefault="00ED33EE" w:rsidP="00A450BB">
      <w:pPr>
        <w:pStyle w:val="CE-BulletPoint2"/>
      </w:pPr>
      <w:r>
        <w:t>u</w:t>
      </w:r>
      <w:r w:rsidR="00A450BB" w:rsidRPr="00DD3A34">
        <w:t>p to three times longer engine life with fewer oil changes compared with gasoline</w:t>
      </w:r>
      <w:r>
        <w:t>,</w:t>
      </w:r>
    </w:p>
    <w:p w14:paraId="3FA3E3F7" w14:textId="21B694EC" w:rsidR="00A450BB" w:rsidRPr="00DD3A34" w:rsidRDefault="00ED33EE" w:rsidP="00A450BB">
      <w:pPr>
        <w:pStyle w:val="CE-BulletPoint2"/>
      </w:pPr>
      <w:r>
        <w:t>r</w:t>
      </w:r>
      <w:r w:rsidR="00A450BB" w:rsidRPr="00DD3A34">
        <w:t>educed greenhouse gas, nitrogen oxide, carbon monoxide, and particulate emissions in comparison with gasoline</w:t>
      </w:r>
      <w:r>
        <w:t>,</w:t>
      </w:r>
    </w:p>
    <w:p w14:paraId="0D6D5F36" w14:textId="3CABFC3F" w:rsidR="00A450BB" w:rsidRPr="00DD3A34" w:rsidRDefault="00ED33EE" w:rsidP="00A450BB">
      <w:pPr>
        <w:pStyle w:val="CE-BulletPoint2"/>
      </w:pPr>
      <w:r>
        <w:t>a</w:t>
      </w:r>
      <w:r w:rsidR="00A450BB" w:rsidRPr="00DD3A34">
        <w:t>bility to meet performance needs of vehicles placed under demanding conditions of high mileage and long running times</w:t>
      </w:r>
      <w:r>
        <w:t>,</w:t>
      </w:r>
    </w:p>
    <w:p w14:paraId="37EA6459" w14:textId="6C174D1A" w:rsidR="00A450BB" w:rsidRPr="00DD3A34" w:rsidRDefault="00ED33EE" w:rsidP="00A450BB">
      <w:pPr>
        <w:pStyle w:val="CE-BulletPoint2"/>
      </w:pPr>
      <w:r>
        <w:t>e</w:t>
      </w:r>
      <w:r w:rsidR="00A450BB" w:rsidRPr="00DD3A34">
        <w:t>asy refuelling and affordable development of on-site refuelling infrastructure</w:t>
      </w:r>
      <w:r>
        <w:t>,</w:t>
      </w:r>
    </w:p>
    <w:p w14:paraId="361879FB" w14:textId="104BA5F2" w:rsidR="00A450BB" w:rsidRPr="00DD3A34" w:rsidRDefault="00ED33EE" w:rsidP="00A450BB">
      <w:pPr>
        <w:pStyle w:val="CE-BulletPoint2"/>
      </w:pPr>
      <w:r>
        <w:t>p</w:t>
      </w:r>
      <w:r w:rsidR="00A450BB" w:rsidRPr="00DD3A34">
        <w:t>ublic promotion of environmentally friendly transportation through high visibility of vehicles in the community</w:t>
      </w:r>
      <w:r>
        <w:t>.</w:t>
      </w:r>
    </w:p>
    <w:p w14:paraId="3A16CE0F" w14:textId="77777777" w:rsidR="00837871" w:rsidRDefault="00837871" w:rsidP="003D4929">
      <w:pPr>
        <w:pStyle w:val="CE-HeadlineSubtitle"/>
        <w:rPr>
          <w:sz w:val="24"/>
        </w:rPr>
      </w:pPr>
    </w:p>
    <w:p w14:paraId="22F6C766" w14:textId="5482D449" w:rsidR="00A450BB" w:rsidRPr="003D4929" w:rsidRDefault="00A450BB" w:rsidP="003D4929">
      <w:pPr>
        <w:pStyle w:val="CE-HeadlineSubtitle"/>
        <w:rPr>
          <w:sz w:val="24"/>
        </w:rPr>
      </w:pPr>
      <w:bookmarkStart w:id="23" w:name="_Toc515278912"/>
      <w:r w:rsidRPr="003D4929">
        <w:rPr>
          <w:sz w:val="24"/>
        </w:rPr>
        <w:t>A bicycle sharing system</w:t>
      </w:r>
      <w:bookmarkEnd w:id="23"/>
    </w:p>
    <w:p w14:paraId="704C4C53" w14:textId="77777777" w:rsidR="00A450BB" w:rsidRPr="00412B0F" w:rsidRDefault="00A450BB" w:rsidP="00A450BB">
      <w:pPr>
        <w:pStyle w:val="CE-StandardText"/>
      </w:pPr>
      <w:r w:rsidRPr="00412B0F">
        <w:t>A bicycle-sharing system, public bicycle system or bike-share scheme is a service in which bicycles are made available for shared use to individuals on a very short-term basis for a price. Bike share schemes allow people to borrow a bike from point A and return it at point B. Many bike-share systems offer subscriptions that make the first 30–45 minutes of use either free or very inexpensive, encouraging use as transportation. This allows each bike to serve several users per day. In most bike-share cities, casual riding over several hours or days is better served by bicycle rental than by bike-share. For many systems, smartphone mapping apps show nearby stations with available bikes and open docks.</w:t>
      </w:r>
    </w:p>
    <w:p w14:paraId="78680F2F" w14:textId="77777777" w:rsidR="007B5006" w:rsidRDefault="007B5006" w:rsidP="003D4929">
      <w:pPr>
        <w:pStyle w:val="CE-HeadlineSubtitle"/>
        <w:rPr>
          <w:sz w:val="24"/>
        </w:rPr>
      </w:pPr>
    </w:p>
    <w:p w14:paraId="7925181F" w14:textId="097ED628" w:rsidR="00A450BB" w:rsidRPr="003D4929" w:rsidRDefault="00A450BB" w:rsidP="003D4929">
      <w:pPr>
        <w:pStyle w:val="CE-HeadlineSubtitle"/>
        <w:rPr>
          <w:sz w:val="24"/>
        </w:rPr>
      </w:pPr>
      <w:bookmarkStart w:id="24" w:name="_Toc515278913"/>
      <w:r w:rsidRPr="003D4929">
        <w:rPr>
          <w:sz w:val="24"/>
        </w:rPr>
        <w:t>Electric vehicle charging stations</w:t>
      </w:r>
      <w:bookmarkEnd w:id="24"/>
    </w:p>
    <w:p w14:paraId="1F1B6855" w14:textId="77777777" w:rsidR="00A450BB" w:rsidRDefault="00A450BB" w:rsidP="00A450BB">
      <w:pPr>
        <w:pStyle w:val="CE-StandardText"/>
      </w:pPr>
      <w:r w:rsidRPr="00860F19">
        <w:t>Electric vehicle charging stations are a great solution to some of the world’s most pressing pollution problems. By installing an electric vehicle charging station on your premises brings both financial and environmental benefits. The fact that electric vehicle stations produce no emissions makes them a powerful tool in all efforts to improve air quality. By implementing a charging station, you can support a technology that will make this planet a cleaner place to live. By providing a charging station at your locations is also a good example to employees about the values of the co</w:t>
      </w:r>
      <w:r>
        <w:t>mpany</w:t>
      </w:r>
      <w:r w:rsidRPr="00860F19">
        <w:t>. It is environmentally friendly, conscientious and forward</w:t>
      </w:r>
      <w:r>
        <w:t xml:space="preserve"> </w:t>
      </w:r>
      <w:r w:rsidRPr="00860F19">
        <w:t>thinking. It encourages and empowers employees to hold the same values and to encourages and eases their experience using electric vehicle.</w:t>
      </w:r>
      <w:r>
        <w:t xml:space="preserve"> </w:t>
      </w:r>
    </w:p>
    <w:p w14:paraId="797E3D26" w14:textId="77777777" w:rsidR="00A450BB" w:rsidRPr="005C1CDC" w:rsidRDefault="00A450BB" w:rsidP="00A450BB">
      <w:pPr>
        <w:pStyle w:val="CE-StandardText"/>
      </w:pPr>
      <w:r>
        <w:t>Po</w:t>
      </w:r>
      <w:r w:rsidRPr="002A7AB8">
        <w:t>lluted air comes with undesirable health consequences for our bodies and our planet. Any steps we can take as individuals and business owners to improve air quality will have benefits for all living beings and for the sustainability of life on the planet.</w:t>
      </w:r>
    </w:p>
    <w:p w14:paraId="51A0D78B" w14:textId="77777777" w:rsidR="00837871" w:rsidRDefault="00837871" w:rsidP="003D4929">
      <w:pPr>
        <w:pStyle w:val="CE-HeadlineSubtitle"/>
        <w:rPr>
          <w:sz w:val="24"/>
        </w:rPr>
      </w:pPr>
    </w:p>
    <w:p w14:paraId="7AFCC473" w14:textId="17EBF19D" w:rsidR="00A450BB" w:rsidRPr="003D4929" w:rsidRDefault="00A450BB" w:rsidP="003D4929">
      <w:pPr>
        <w:pStyle w:val="CE-HeadlineSubtitle"/>
        <w:rPr>
          <w:sz w:val="24"/>
        </w:rPr>
      </w:pPr>
      <w:bookmarkStart w:id="25" w:name="_Toc515278914"/>
      <w:r w:rsidRPr="003D4929">
        <w:rPr>
          <w:sz w:val="24"/>
        </w:rPr>
        <w:t>Buying local food</w:t>
      </w:r>
      <w:bookmarkEnd w:id="25"/>
    </w:p>
    <w:p w14:paraId="4E09747A" w14:textId="77777777" w:rsidR="00A450BB" w:rsidRPr="00AD1628" w:rsidRDefault="00A450BB" w:rsidP="00A450BB">
      <w:pPr>
        <w:pStyle w:val="CE-StandardText"/>
      </w:pPr>
      <w:r w:rsidRPr="00860F19">
        <w:t>Not only does shopping or buying locally from the farmers market or other local market reduce waste from packaging, but it also reduces the use of fossil fuels. Food miles not only consume energy, but they contribute to poor air quality</w:t>
      </w:r>
      <w:r w:rsidRPr="00AD1628">
        <w:t xml:space="preserve"> and you will be served older food, which could </w:t>
      </w:r>
      <w:proofErr w:type="spellStart"/>
      <w:r w:rsidRPr="00AD1628">
        <w:t>affect</w:t>
      </w:r>
      <w:proofErr w:type="spellEnd"/>
      <w:r w:rsidRPr="00AD1628">
        <w:t xml:space="preserve"> on your health.</w:t>
      </w:r>
    </w:p>
    <w:p w14:paraId="69273BC8" w14:textId="77777777" w:rsidR="001A096D" w:rsidRDefault="001A096D" w:rsidP="001A096D">
      <w:pPr>
        <w:pStyle w:val="CE-StandardText"/>
      </w:pPr>
      <w:bookmarkStart w:id="26" w:name="_Toc515278915"/>
    </w:p>
    <w:p w14:paraId="5BC63A2B" w14:textId="2AB7D305" w:rsidR="00A450BB" w:rsidRPr="003D4929" w:rsidRDefault="00A450BB" w:rsidP="003D4929">
      <w:pPr>
        <w:pStyle w:val="CE-HeadlineSubtitle"/>
        <w:rPr>
          <w:sz w:val="18"/>
        </w:rPr>
      </w:pPr>
      <w:r w:rsidRPr="003D4929">
        <w:rPr>
          <w:sz w:val="24"/>
        </w:rPr>
        <w:lastRenderedPageBreak/>
        <w:t>Flushing toilets with rain water</w:t>
      </w:r>
      <w:bookmarkEnd w:id="26"/>
    </w:p>
    <w:p w14:paraId="5EB27942" w14:textId="77777777" w:rsidR="00A450BB" w:rsidRPr="00412B0F" w:rsidRDefault="00A450BB" w:rsidP="00A450BB">
      <w:pPr>
        <w:pStyle w:val="CE-StandardText"/>
      </w:pPr>
      <w:r w:rsidRPr="00412B0F">
        <w:t>Preventing that rainwater is wasted, has becoming increasingly important. There is a system that collects the rain water so that it can be reused as clean toilet flushing water. A school in the Netherlands has been reusing this ‘grey’ water since 2013 and is still very pleased with the clean toilet water. Moreover, the sustainable infrastructure approach of the school is an example for children and their parents. The system collects all the rainwater from the school, purifies it and stores the water. This ‘grey’ water is used as flushing water for the toilets and can also be used for irrigation. The water is clear and clean: all hydrocarbons and other airborne particles are filtered out. Toilet users like children and their teachers do not see, nor smell, that the flushing water is different from the drinking water. For buildings where a lot of water is used like schools, sports centres, offices and public buildings, there is a huge advantage of harnessing and reusing the rainwater.</w:t>
      </w:r>
    </w:p>
    <w:p w14:paraId="7FE2B98E" w14:textId="77777777" w:rsidR="00A450BB" w:rsidRPr="007B5006" w:rsidRDefault="00A450BB" w:rsidP="00A450BB">
      <w:pPr>
        <w:pStyle w:val="NaslovTOC"/>
        <w:rPr>
          <w:iCs/>
          <w:noProof/>
          <w:color w:val="7E93A5"/>
          <w:spacing w:val="-10"/>
          <w:sz w:val="24"/>
          <w:szCs w:val="32"/>
          <w:lang w:val="en-GB" w:eastAsia="de-AT"/>
        </w:rPr>
      </w:pPr>
      <w:r w:rsidRPr="007B5006">
        <w:rPr>
          <w:iCs/>
          <w:noProof/>
          <w:color w:val="7E93A5"/>
          <w:spacing w:val="-10"/>
          <w:sz w:val="24"/>
          <w:szCs w:val="32"/>
          <w:lang w:val="en-GB" w:eastAsia="de-AT"/>
        </w:rPr>
        <w:t>Improve your insolation</w:t>
      </w:r>
    </w:p>
    <w:p w14:paraId="37F581F6" w14:textId="41C93C5B" w:rsidR="00A450BB" w:rsidRPr="00412B0F" w:rsidRDefault="00A450BB" w:rsidP="00A450BB">
      <w:pPr>
        <w:pStyle w:val="CE-StandardText"/>
        <w:rPr>
          <w:rFonts w:eastAsia="+mn-ea"/>
        </w:rPr>
      </w:pPr>
      <w:r w:rsidRPr="00412B0F">
        <w:rPr>
          <w:rFonts w:eastAsia="+mn-ea"/>
        </w:rPr>
        <w:t>Thermal envelope is a key element to consider when addressing specific energy conservation methods and energy efficiency in general. The efficiency of the thermal envelope has a direct effect on the energy consumption and required capacity of technical equipment for heating and cooling. Its main purpose is to prevent heat transfer from the interior of the building to the exterior and vice versa and help maintain the desired indoor climate. Along with heat transfer and water vapor diffusion are most relevant factors that have an impact on the thermal envelopes efficiency, durability and economy when considering investment measures.</w:t>
      </w:r>
    </w:p>
    <w:p w14:paraId="60877A21" w14:textId="77777777" w:rsidR="00A450BB" w:rsidRPr="00412B0F" w:rsidRDefault="00A450BB" w:rsidP="00A450BB">
      <w:pPr>
        <w:pStyle w:val="CE-StandardText"/>
      </w:pPr>
      <w:r w:rsidRPr="00412B0F">
        <w:t xml:space="preserve">You can find more about insolation in </w:t>
      </w:r>
      <w:r w:rsidRPr="008B2DC0">
        <w:rPr>
          <w:i/>
        </w:rPr>
        <w:t xml:space="preserve">Deliverable </w:t>
      </w:r>
      <w:proofErr w:type="gramStart"/>
      <w:r w:rsidRPr="008B2DC0">
        <w:rPr>
          <w:i/>
        </w:rPr>
        <w:t>D.T</w:t>
      </w:r>
      <w:proofErr w:type="gramEnd"/>
      <w:r w:rsidRPr="008B2DC0">
        <w:rPr>
          <w:i/>
        </w:rPr>
        <w:t>1.1.2 Joint inventory of energy-saving and RES technologies with best cost-effective bundle of measures for schools</w:t>
      </w:r>
      <w:r w:rsidRPr="00412B0F">
        <w:t xml:space="preserve"> </w:t>
      </w:r>
    </w:p>
    <w:p w14:paraId="486533EE" w14:textId="77777777" w:rsidR="00A450BB" w:rsidRPr="007B5006" w:rsidRDefault="00A450BB" w:rsidP="00A450BB">
      <w:pPr>
        <w:pStyle w:val="NaslovTOC"/>
        <w:rPr>
          <w:iCs/>
          <w:noProof/>
          <w:color w:val="7E93A5"/>
          <w:spacing w:val="-10"/>
          <w:sz w:val="24"/>
          <w:szCs w:val="32"/>
          <w:lang w:val="en-GB" w:eastAsia="de-AT"/>
        </w:rPr>
      </w:pPr>
      <w:r w:rsidRPr="007B5006">
        <w:rPr>
          <w:iCs/>
          <w:noProof/>
          <w:color w:val="7E93A5"/>
          <w:spacing w:val="-10"/>
          <w:sz w:val="24"/>
          <w:szCs w:val="32"/>
          <w:lang w:val="en-GB" w:eastAsia="de-AT"/>
        </w:rPr>
        <w:t>Reducing car drive with car sharing</w:t>
      </w:r>
    </w:p>
    <w:p w14:paraId="6D861989" w14:textId="085E4032" w:rsidR="00A450BB" w:rsidRPr="00412B0F" w:rsidRDefault="00A450BB" w:rsidP="00A450BB">
      <w:pPr>
        <w:pStyle w:val="CE-StandardText"/>
      </w:pPr>
      <w:r w:rsidRPr="00412B0F">
        <w:t>Cars are one of the top contributors to greenhouse gas emissions globally and especially in cities</w:t>
      </w:r>
      <w:r w:rsidR="008B2DC0">
        <w:t>,</w:t>
      </w:r>
      <w:r w:rsidRPr="00412B0F">
        <w:t xml:space="preserve"> they can be heavy with their contributions, owing to traffic and population density. And while encouraging everyone to bike or use public transit probably is not going to convince everyone to stop using their own car, a specially if they must drive a long distance or have no public transit accessible. Sharing services is a good way to reduce the number of cars on the road and it seem to be winning more citizens over. This kind of services shows good results for the environment and for reducing unnecessary personal budget burdens.</w:t>
      </w:r>
    </w:p>
    <w:p w14:paraId="4C8E8212" w14:textId="77777777" w:rsidR="00A450BB" w:rsidRPr="007B5006" w:rsidRDefault="00A450BB" w:rsidP="00A450BB">
      <w:pPr>
        <w:pStyle w:val="NaslovTOC"/>
        <w:rPr>
          <w:iCs/>
          <w:noProof/>
          <w:color w:val="7E93A5"/>
          <w:spacing w:val="-10"/>
          <w:sz w:val="24"/>
          <w:szCs w:val="32"/>
          <w:lang w:val="en-GB" w:eastAsia="de-AT"/>
        </w:rPr>
      </w:pPr>
      <w:r w:rsidRPr="007B5006">
        <w:rPr>
          <w:iCs/>
          <w:noProof/>
          <w:color w:val="7E93A5"/>
          <w:spacing w:val="-10"/>
          <w:sz w:val="24"/>
          <w:szCs w:val="32"/>
          <w:lang w:val="en-GB" w:eastAsia="de-AT"/>
        </w:rPr>
        <w:t xml:space="preserve">Buy green energy  </w:t>
      </w:r>
    </w:p>
    <w:p w14:paraId="1220DC8F" w14:textId="77777777" w:rsidR="00A450BB" w:rsidRPr="00412B0F" w:rsidRDefault="00A450BB" w:rsidP="00A450BB">
      <w:pPr>
        <w:pStyle w:val="CE-StandardText"/>
      </w:pPr>
      <w:r w:rsidRPr="00412B0F">
        <w:t xml:space="preserve">Green energy is simply another name for renewable energy and can be made in several ways, including wind, solar and wave power, as well as tidal, hydroelectric and biomass. </w:t>
      </w:r>
    </w:p>
    <w:p w14:paraId="11BA22A2" w14:textId="77777777" w:rsidR="00A450BB" w:rsidRPr="00412B0F" w:rsidRDefault="00A450BB" w:rsidP="00A450BB">
      <w:pPr>
        <w:pStyle w:val="CE-StandardText"/>
      </w:pPr>
      <w:r w:rsidRPr="00412B0F">
        <w:t xml:space="preserve">You can check with your energy supplier how much green energy are you buying. You can see on your energy bill or ask your supplier how much of produced energy has come from renewable energy sources and how much of the power they sell has come from coal, gas, nuclear and other sources so you can decide where and what energy you want to buy.  </w:t>
      </w:r>
    </w:p>
    <w:p w14:paraId="2CCF5BAC" w14:textId="77777777" w:rsidR="00A450BB" w:rsidRPr="007B5006" w:rsidRDefault="00A450BB" w:rsidP="00A450BB">
      <w:pPr>
        <w:pStyle w:val="NaslovTOC"/>
        <w:rPr>
          <w:iCs/>
          <w:noProof/>
          <w:color w:val="7E93A5"/>
          <w:spacing w:val="-10"/>
          <w:sz w:val="24"/>
          <w:szCs w:val="32"/>
          <w:lang w:val="en-GB" w:eastAsia="de-AT"/>
        </w:rPr>
      </w:pPr>
      <w:r w:rsidRPr="007B5006">
        <w:rPr>
          <w:iCs/>
          <w:noProof/>
          <w:color w:val="7E93A5"/>
          <w:spacing w:val="-10"/>
          <w:sz w:val="24"/>
          <w:szCs w:val="32"/>
          <w:lang w:val="en-GB" w:eastAsia="de-AT"/>
        </w:rPr>
        <w:lastRenderedPageBreak/>
        <w:t>Recycling</w:t>
      </w:r>
    </w:p>
    <w:p w14:paraId="29FC9F84" w14:textId="212D671D" w:rsidR="00A450BB" w:rsidRDefault="00A450BB" w:rsidP="00A450BB">
      <w:pPr>
        <w:pStyle w:val="CE-StandardText"/>
      </w:pPr>
      <w:r w:rsidRPr="00412B0F">
        <w:t>Recycling is very important as waste has a huge negative impact on the natural environment. Harmful chemicals and greenhouse gasses are released from rubbish in landfill sites. Recycling helps to reduce the pollution caused by waste. Habitat destruction and global warming are some of the affects caused by deforestation. Recycling reduces the need for raw materials so that the rainforests can be preserved. Huge amounts of energy are used when making products from raw materials. Recycling requires much less energy and therefore helps to preserve natural resources.</w:t>
      </w:r>
    </w:p>
    <w:p w14:paraId="65D975E3" w14:textId="628C61B3" w:rsidR="001A096D" w:rsidRDefault="001A096D" w:rsidP="00A450BB">
      <w:pPr>
        <w:pStyle w:val="CE-StandardText"/>
      </w:pPr>
    </w:p>
    <w:p w14:paraId="3E8D00DF" w14:textId="44216B2F" w:rsidR="001A096D" w:rsidRDefault="001A096D" w:rsidP="00A450BB">
      <w:pPr>
        <w:pStyle w:val="CE-StandardText"/>
      </w:pPr>
    </w:p>
    <w:p w14:paraId="5119D539" w14:textId="78773E02" w:rsidR="001A096D" w:rsidRDefault="001A096D" w:rsidP="00A450BB">
      <w:pPr>
        <w:pStyle w:val="CE-StandardText"/>
      </w:pPr>
    </w:p>
    <w:p w14:paraId="1192BCFA" w14:textId="7B34529E" w:rsidR="001A096D" w:rsidRDefault="001A096D" w:rsidP="00A450BB">
      <w:pPr>
        <w:pStyle w:val="CE-StandardText"/>
      </w:pPr>
    </w:p>
    <w:p w14:paraId="2152664B" w14:textId="3C4B82EB" w:rsidR="001A096D" w:rsidRDefault="001A096D" w:rsidP="00A450BB">
      <w:pPr>
        <w:pStyle w:val="CE-StandardText"/>
      </w:pPr>
    </w:p>
    <w:p w14:paraId="37EA52EE" w14:textId="51B9288A" w:rsidR="001A096D" w:rsidRDefault="001A096D" w:rsidP="00A450BB">
      <w:pPr>
        <w:pStyle w:val="CE-StandardText"/>
      </w:pPr>
    </w:p>
    <w:p w14:paraId="475516CA" w14:textId="31AC95EB" w:rsidR="001A096D" w:rsidRDefault="001A096D" w:rsidP="00A450BB">
      <w:pPr>
        <w:pStyle w:val="CE-StandardText"/>
      </w:pPr>
    </w:p>
    <w:p w14:paraId="45001690" w14:textId="7FEACBD5" w:rsidR="001A096D" w:rsidRDefault="001A096D" w:rsidP="00A450BB">
      <w:pPr>
        <w:pStyle w:val="CE-StandardText"/>
      </w:pPr>
    </w:p>
    <w:p w14:paraId="6D9A979F" w14:textId="7E6A68DC" w:rsidR="001A096D" w:rsidRDefault="001A096D" w:rsidP="00A450BB">
      <w:pPr>
        <w:pStyle w:val="CE-StandardText"/>
      </w:pPr>
    </w:p>
    <w:p w14:paraId="5345B748" w14:textId="381C6E31" w:rsidR="001A096D" w:rsidRDefault="001A096D" w:rsidP="00A450BB">
      <w:pPr>
        <w:pStyle w:val="CE-StandardText"/>
      </w:pPr>
    </w:p>
    <w:p w14:paraId="35BC137C" w14:textId="46CDDB42" w:rsidR="001A096D" w:rsidRDefault="001A096D" w:rsidP="00A450BB">
      <w:pPr>
        <w:pStyle w:val="CE-StandardText"/>
      </w:pPr>
    </w:p>
    <w:p w14:paraId="62615954" w14:textId="0922558C" w:rsidR="001A096D" w:rsidRDefault="001A096D" w:rsidP="00A450BB">
      <w:pPr>
        <w:pStyle w:val="CE-StandardText"/>
      </w:pPr>
    </w:p>
    <w:p w14:paraId="05389AF4" w14:textId="4B59C7B5" w:rsidR="001A096D" w:rsidRDefault="001A096D" w:rsidP="00A450BB">
      <w:pPr>
        <w:pStyle w:val="CE-StandardText"/>
      </w:pPr>
    </w:p>
    <w:p w14:paraId="4E4F541A" w14:textId="1F4D2C8B" w:rsidR="001A096D" w:rsidRDefault="001A096D" w:rsidP="00A450BB">
      <w:pPr>
        <w:pStyle w:val="CE-StandardText"/>
      </w:pPr>
    </w:p>
    <w:p w14:paraId="6EB29C2C" w14:textId="124B68D5" w:rsidR="001A096D" w:rsidRDefault="001A096D" w:rsidP="00A450BB">
      <w:pPr>
        <w:pStyle w:val="CE-StandardText"/>
      </w:pPr>
    </w:p>
    <w:p w14:paraId="7201620F" w14:textId="1E702535" w:rsidR="001A096D" w:rsidRDefault="001A096D" w:rsidP="00A450BB">
      <w:pPr>
        <w:pStyle w:val="CE-StandardText"/>
      </w:pPr>
    </w:p>
    <w:p w14:paraId="4F502504" w14:textId="41A8A99E" w:rsidR="001A096D" w:rsidRDefault="001A096D" w:rsidP="00A450BB">
      <w:pPr>
        <w:pStyle w:val="CE-StandardText"/>
      </w:pPr>
    </w:p>
    <w:p w14:paraId="7E7FE8A3" w14:textId="333A36CD" w:rsidR="001A096D" w:rsidRDefault="001A096D" w:rsidP="00A450BB">
      <w:pPr>
        <w:pStyle w:val="CE-StandardText"/>
      </w:pPr>
    </w:p>
    <w:p w14:paraId="5B552991" w14:textId="15B17AFE" w:rsidR="001A096D" w:rsidRDefault="001A096D" w:rsidP="00A450BB">
      <w:pPr>
        <w:pStyle w:val="CE-StandardText"/>
      </w:pPr>
    </w:p>
    <w:p w14:paraId="54C818AC" w14:textId="3CF3E042" w:rsidR="001A096D" w:rsidRDefault="001A096D" w:rsidP="00A450BB">
      <w:pPr>
        <w:pStyle w:val="CE-StandardText"/>
      </w:pPr>
    </w:p>
    <w:p w14:paraId="72EF1FD6" w14:textId="1C766E08" w:rsidR="001A096D" w:rsidRDefault="001A096D" w:rsidP="00A450BB">
      <w:pPr>
        <w:pStyle w:val="CE-StandardText"/>
      </w:pPr>
    </w:p>
    <w:p w14:paraId="0667DE2F" w14:textId="264E9E62" w:rsidR="001A096D" w:rsidRDefault="001A096D" w:rsidP="00A450BB">
      <w:pPr>
        <w:pStyle w:val="CE-StandardText"/>
      </w:pPr>
    </w:p>
    <w:p w14:paraId="311ED990" w14:textId="59EFB599" w:rsidR="001A096D" w:rsidRDefault="001A096D" w:rsidP="00A450BB">
      <w:pPr>
        <w:pStyle w:val="CE-StandardText"/>
      </w:pPr>
    </w:p>
    <w:p w14:paraId="5C169934" w14:textId="20FC7322" w:rsidR="001A096D" w:rsidRDefault="001A096D" w:rsidP="00A450BB">
      <w:pPr>
        <w:pStyle w:val="CE-StandardText"/>
      </w:pPr>
    </w:p>
    <w:p w14:paraId="0FD99587" w14:textId="0B9A010B" w:rsidR="001A096D" w:rsidRDefault="001A096D" w:rsidP="00A450BB">
      <w:pPr>
        <w:pStyle w:val="CE-StandardText"/>
      </w:pPr>
    </w:p>
    <w:p w14:paraId="2E26C310" w14:textId="77777777" w:rsidR="001A096D" w:rsidRDefault="001A096D" w:rsidP="00A450BB">
      <w:pPr>
        <w:pStyle w:val="CE-StandardText"/>
      </w:pPr>
    </w:p>
    <w:p w14:paraId="33B35BCC" w14:textId="6A4E1476" w:rsidR="005D7DE7" w:rsidRDefault="005116FE" w:rsidP="0055750A">
      <w:pPr>
        <w:pStyle w:val="CE-Headline1"/>
      </w:pPr>
      <w:bookmarkStart w:id="27" w:name="_Toc515278916"/>
      <w:r>
        <w:lastRenderedPageBreak/>
        <w:t>Me</w:t>
      </w:r>
      <w:r w:rsidR="001A096D">
        <w:t>c</w:t>
      </w:r>
      <w:bookmarkStart w:id="28" w:name="_GoBack"/>
      <w:bookmarkEnd w:id="28"/>
      <w:r>
        <w:t xml:space="preserve">hanisms of financing </w:t>
      </w:r>
      <w:bookmarkEnd w:id="27"/>
      <w:r>
        <w:t xml:space="preserve"> </w:t>
      </w:r>
    </w:p>
    <w:p w14:paraId="386ACADF" w14:textId="5F404D01" w:rsidR="00BC62ED" w:rsidRDefault="00BC62ED" w:rsidP="00355ED4">
      <w:pPr>
        <w:pStyle w:val="CE-StandardText"/>
      </w:pPr>
      <w:r w:rsidRPr="00BC62ED">
        <w:t>Successfully implemented measures and actions will reduce the long-term energy costs of the local authority, the inhabitants, companies, and in general all stakeholders. When considering the costs of measures local authorities should also consider their co-benefits: benefits to health, quality of life, employment, attractiveness of the city and company, etc.</w:t>
      </w:r>
    </w:p>
    <w:p w14:paraId="256FD513" w14:textId="3A6E66CE" w:rsidR="00355ED4" w:rsidRDefault="005116FE" w:rsidP="00355ED4">
      <w:pPr>
        <w:pStyle w:val="CE-StandardText"/>
        <w:rPr>
          <w:lang w:eastAsia="it-IT"/>
        </w:rPr>
      </w:pPr>
      <w:r>
        <w:t>There are several way</w:t>
      </w:r>
      <w:r w:rsidR="00355ED4">
        <w:t>s</w:t>
      </w:r>
      <w:r>
        <w:t xml:space="preserve"> for financing energy efficiency measures, using renewable energy sources and reducing CO</w:t>
      </w:r>
      <w:r w:rsidRPr="005116FE">
        <w:rPr>
          <w:vertAlign w:val="subscript"/>
        </w:rPr>
        <w:t>2</w:t>
      </w:r>
      <w:r>
        <w:t xml:space="preserve"> emissions. </w:t>
      </w:r>
      <w:r w:rsidR="00355ED4">
        <w:rPr>
          <w:lang w:eastAsia="it-IT"/>
        </w:rPr>
        <w:t>It is therefore necessary to identify available financial resources, as well as the schemes and mechanisms for getting hold of these resources to finance actions.</w:t>
      </w:r>
    </w:p>
    <w:p w14:paraId="2D901C32" w14:textId="77777777" w:rsidR="007750C2" w:rsidRDefault="007750C2" w:rsidP="007750C2">
      <w:pPr>
        <w:pStyle w:val="CE-HeadlineSubtitle"/>
        <w:rPr>
          <w:sz w:val="24"/>
        </w:rPr>
      </w:pPr>
    </w:p>
    <w:p w14:paraId="6FEA6C42" w14:textId="6E682CEB" w:rsidR="00412B0F" w:rsidRPr="007750C2" w:rsidRDefault="00412B0F" w:rsidP="007750C2">
      <w:pPr>
        <w:pStyle w:val="CE-HeadlineSubtitle"/>
        <w:rPr>
          <w:sz w:val="24"/>
        </w:rPr>
      </w:pPr>
      <w:bookmarkStart w:id="29" w:name="_Toc515278917"/>
      <w:r w:rsidRPr="007750C2">
        <w:rPr>
          <w:sz w:val="24"/>
        </w:rPr>
        <w:t>Revolving funds</w:t>
      </w:r>
      <w:bookmarkEnd w:id="29"/>
    </w:p>
    <w:p w14:paraId="0F4815D8" w14:textId="01262DDE" w:rsidR="00412B0F" w:rsidRDefault="00412B0F" w:rsidP="00412B0F">
      <w:pPr>
        <w:pStyle w:val="CE-StandardText"/>
      </w:pPr>
      <w:r w:rsidRPr="007B3269">
        <w:t>This is a financial scheme aimed at establishing sustainable</w:t>
      </w:r>
      <w:r>
        <w:t xml:space="preserve"> </w:t>
      </w:r>
      <w:r w:rsidRPr="007B3269">
        <w:t>financing for a set of investment projects. The fund may</w:t>
      </w:r>
      <w:r>
        <w:t xml:space="preserve"> </w:t>
      </w:r>
      <w:r w:rsidRPr="007B3269">
        <w:t xml:space="preserve">include loans or grants and aims at becoming </w:t>
      </w:r>
      <w:proofErr w:type="spellStart"/>
      <w:r w:rsidRPr="007B3269">
        <w:t>selfsustainable</w:t>
      </w:r>
      <w:proofErr w:type="spellEnd"/>
      <w:r>
        <w:t xml:space="preserve"> </w:t>
      </w:r>
      <w:r w:rsidRPr="007B3269">
        <w:t>after its first capitalisation. The objective is to invest in profitable projects with short</w:t>
      </w:r>
      <w:r>
        <w:t xml:space="preserve"> </w:t>
      </w:r>
      <w:r w:rsidRPr="007B3269">
        <w:t>payback time, be repaid, and use the same fund to finance</w:t>
      </w:r>
      <w:r>
        <w:t xml:space="preserve"> </w:t>
      </w:r>
      <w:r w:rsidRPr="007B3269">
        <w:t>new projects. It can be established as a bank account of</w:t>
      </w:r>
      <w:r>
        <w:t xml:space="preserve"> </w:t>
      </w:r>
      <w:r w:rsidRPr="007B3269">
        <w:t>the owner or as a separate legal entity. The interest rate</w:t>
      </w:r>
      <w:r>
        <w:t xml:space="preserve"> </w:t>
      </w:r>
      <w:r w:rsidRPr="007B3269">
        <w:t>generally applied in the capitalisation of revolving funds is</w:t>
      </w:r>
      <w:r>
        <w:t xml:space="preserve"> </w:t>
      </w:r>
      <w:r w:rsidRPr="007B3269">
        <w:t>lower than the market one or even 0 %. Grace periods are</w:t>
      </w:r>
      <w:r>
        <w:t xml:space="preserve"> </w:t>
      </w:r>
      <w:r w:rsidRPr="007B3269">
        <w:t>also frequent for the periodic payment of revolving funds</w:t>
      </w:r>
      <w:r w:rsidR="008B2DC0">
        <w:t xml:space="preserve">. </w:t>
      </w:r>
      <w:r w:rsidRPr="007B3269">
        <w:t xml:space="preserve">There are several parties in a revolving fund: </w:t>
      </w:r>
      <w:r w:rsidR="008B2DC0">
        <w:t>t</w:t>
      </w:r>
      <w:r w:rsidRPr="007B3269">
        <w:t>he owners</w:t>
      </w:r>
      <w:r>
        <w:t xml:space="preserve"> </w:t>
      </w:r>
      <w:r w:rsidRPr="007B3269">
        <w:t>can be either public or private companies, organisations,</w:t>
      </w:r>
      <w:r>
        <w:t xml:space="preserve"> </w:t>
      </w:r>
      <w:r w:rsidRPr="007B3269">
        <w:t>institutions or authorities. The operator of the fund can be</w:t>
      </w:r>
      <w:r>
        <w:t xml:space="preserve"> </w:t>
      </w:r>
      <w:r w:rsidRPr="007B3269">
        <w:t>either its owner or an appointed authority. External donors</w:t>
      </w:r>
      <w:r>
        <w:t xml:space="preserve"> </w:t>
      </w:r>
      <w:r w:rsidRPr="007B3269">
        <w:t>and financiers provide contributions to the fund in the form</w:t>
      </w:r>
      <w:r>
        <w:t xml:space="preserve"> o</w:t>
      </w:r>
      <w:r w:rsidRPr="007B3269">
        <w:t>f grants, subsidies, loans or other types of repayable</w:t>
      </w:r>
      <w:r>
        <w:t xml:space="preserve"> </w:t>
      </w:r>
      <w:r w:rsidRPr="007B3269">
        <w:t>contributions. The borrowers can be either the project</w:t>
      </w:r>
      <w:r>
        <w:t xml:space="preserve"> </w:t>
      </w:r>
      <w:r w:rsidRPr="007B3269">
        <w:t>owners or contractors. According to the conditions of the</w:t>
      </w:r>
      <w:r>
        <w:t xml:space="preserve"> </w:t>
      </w:r>
      <w:r w:rsidRPr="007B3269">
        <w:t>revolving fund, savings or earnings gained from projects</w:t>
      </w:r>
      <w:r>
        <w:t xml:space="preserve"> </w:t>
      </w:r>
      <w:r w:rsidRPr="007B3269">
        <w:t xml:space="preserve">should be paid back to the fund within a fixed period </w:t>
      </w:r>
      <w:proofErr w:type="spellStart"/>
      <w:r w:rsidRPr="007B3269">
        <w:t>oftime</w:t>
      </w:r>
      <w:proofErr w:type="spellEnd"/>
      <w:r w:rsidRPr="007B3269">
        <w:t>, at certain time intervals</w:t>
      </w:r>
      <w:r>
        <w:rPr>
          <w:rFonts w:ascii="HelveticaNeueLTStd-Lt" w:hAnsi="HelveticaNeueLTStd-Lt" w:cs="HelveticaNeueLTStd-Lt"/>
          <w:lang w:eastAsia="it-IT"/>
        </w:rPr>
        <w:t xml:space="preserve">. </w:t>
      </w:r>
    </w:p>
    <w:p w14:paraId="228AD08B" w14:textId="77777777" w:rsidR="007750C2" w:rsidRDefault="007750C2" w:rsidP="007750C2">
      <w:pPr>
        <w:pStyle w:val="CE-HeadlineSubtitle"/>
        <w:rPr>
          <w:sz w:val="24"/>
        </w:rPr>
      </w:pPr>
    </w:p>
    <w:p w14:paraId="5B7AA84E" w14:textId="70DE7DBE" w:rsidR="00412B0F" w:rsidRPr="007750C2" w:rsidRDefault="00412B0F" w:rsidP="007750C2">
      <w:pPr>
        <w:pStyle w:val="CE-HeadlineSubtitle"/>
        <w:rPr>
          <w:sz w:val="24"/>
        </w:rPr>
      </w:pPr>
      <w:bookmarkStart w:id="30" w:name="_Toc515278918"/>
      <w:r w:rsidRPr="007750C2">
        <w:rPr>
          <w:sz w:val="24"/>
        </w:rPr>
        <w:t>European funds</w:t>
      </w:r>
      <w:bookmarkEnd w:id="30"/>
    </w:p>
    <w:p w14:paraId="0B9791F4" w14:textId="77777777" w:rsidR="00412B0F" w:rsidRPr="0060179D" w:rsidRDefault="00412B0F" w:rsidP="00412B0F">
      <w:pPr>
        <w:pStyle w:val="CE-StandardText"/>
      </w:pPr>
      <w:r w:rsidRPr="00C251D2">
        <w:rPr>
          <w:b/>
        </w:rPr>
        <w:t>European Local Energy Assistance (ELENA)</w:t>
      </w:r>
      <w:r w:rsidRPr="0060179D">
        <w:t>, managed by the European Investment Bank (</w:t>
      </w:r>
      <w:proofErr w:type="spellStart"/>
      <w:r w:rsidRPr="0060179D">
        <w:t>EIB</w:t>
      </w:r>
      <w:proofErr w:type="spellEnd"/>
      <w:r w:rsidRPr="0060179D">
        <w:t xml:space="preserve">), provides EU regional and local authorities (either single or associated) with financial support for energy efficiency programmes, covering up to the 90% of technical assistance costs for their preparation and implementation, including feasibility studies, market analysis, programme structuring, energy audits, preparation of tender procedures. </w:t>
      </w:r>
    </w:p>
    <w:p w14:paraId="50C6FA68" w14:textId="77777777" w:rsidR="00412B0F" w:rsidRPr="0060179D" w:rsidRDefault="00412B0F" w:rsidP="00412B0F">
      <w:pPr>
        <w:pStyle w:val="CE-StandardText"/>
      </w:pPr>
      <w:r w:rsidRPr="00C251D2">
        <w:rPr>
          <w:b/>
        </w:rPr>
        <w:t>HORIZON 2020</w:t>
      </w:r>
      <w:r w:rsidRPr="0060179D">
        <w:t xml:space="preserve">, EU Framework Programme for research and innovation for the programming period 2014-2020, is the main financial instrument to support researchers, entrepreneurs, no-profit associations and public bodies at national, regional and local level, in the implementation of innovative projects. The Programme </w:t>
      </w:r>
      <w:proofErr w:type="spellStart"/>
      <w:r w:rsidRPr="0060179D">
        <w:t>co</w:t>
      </w:r>
      <w:r>
        <w:t>f</w:t>
      </w:r>
      <w:r w:rsidRPr="0060179D">
        <w:t>inances</w:t>
      </w:r>
      <w:proofErr w:type="spellEnd"/>
      <w:r w:rsidRPr="0060179D">
        <w:t xml:space="preserve"> up to 100% of total eligible costs for R&amp;D projects and up to 70% for innovation projects (up to 100% for no-profit organizations). H2020 has a strong focus on clean energy and supports actions in the building sector, contributing to increase market attractiveness of energy efficiency investments. </w:t>
      </w:r>
    </w:p>
    <w:p w14:paraId="7C814D88" w14:textId="77777777" w:rsidR="00412B0F" w:rsidRPr="0060179D" w:rsidRDefault="00412B0F" w:rsidP="00412B0F">
      <w:pPr>
        <w:pStyle w:val="CE-StandardText"/>
      </w:pPr>
      <w:r w:rsidRPr="00C251D2">
        <w:rPr>
          <w:b/>
        </w:rPr>
        <w:t>INTERREG EUROPE</w:t>
      </w:r>
      <w:r w:rsidRPr="0060179D">
        <w:t xml:space="preserve"> is </w:t>
      </w:r>
      <w:proofErr w:type="gramStart"/>
      <w:r w:rsidRPr="0060179D">
        <w:t>a</w:t>
      </w:r>
      <w:proofErr w:type="gramEnd"/>
      <w:r w:rsidRPr="0060179D">
        <w:t xml:space="preserve"> EU-funded Programme helping European regions to work together, sharing knowledge and experiences. Its purpose is to support economic development in general and to reduce differences among the regions in terms of wealth, incomes and opportunities, and more specifically, to improve regional development policies and make the use of Structural Funds more efficient and effective, also targeting energy efficiency issues. </w:t>
      </w:r>
    </w:p>
    <w:p w14:paraId="07884DE0" w14:textId="77777777" w:rsidR="00412B0F" w:rsidRPr="0060179D" w:rsidRDefault="00412B0F" w:rsidP="00412B0F">
      <w:pPr>
        <w:pStyle w:val="CE-StandardText"/>
      </w:pPr>
      <w:r w:rsidRPr="0060179D">
        <w:lastRenderedPageBreak/>
        <w:t>The Programme area includes 30 countries (the 28 EU member states plus Norway and Switzerland) and the beneficiaries are Public bodies and bodies under public law, with a special focus on the bodies responsible for the management of Structural Funds.</w:t>
      </w:r>
    </w:p>
    <w:p w14:paraId="13203A68" w14:textId="77777777" w:rsidR="00412B0F" w:rsidRPr="0060179D" w:rsidRDefault="00412B0F" w:rsidP="00412B0F">
      <w:pPr>
        <w:pStyle w:val="CE-StandardText"/>
      </w:pPr>
      <w:r w:rsidRPr="00C251D2">
        <w:rPr>
          <w:b/>
        </w:rPr>
        <w:t>LIFE +</w:t>
      </w:r>
      <w:r w:rsidRPr="0060179D">
        <w:t xml:space="preserve"> is the EU Programme that supports projects focused on three priorities: environment and resource efficiency</w:t>
      </w:r>
      <w:r>
        <w:t xml:space="preserve"> </w:t>
      </w:r>
      <w:r w:rsidRPr="0060179D">
        <w:t xml:space="preserve">(including energy issues), nature and biodiversity, climate governance and information. Beneficiaries are public and private bodies and institutions based in EU Member States. </w:t>
      </w:r>
    </w:p>
    <w:p w14:paraId="566D6BD1" w14:textId="77777777" w:rsidR="00412B0F" w:rsidRPr="0060179D" w:rsidRDefault="00412B0F" w:rsidP="00412B0F">
      <w:pPr>
        <w:pStyle w:val="CE-StandardText"/>
      </w:pPr>
      <w:r w:rsidRPr="00C251D2">
        <w:rPr>
          <w:b/>
        </w:rPr>
        <w:t>Urban Innovative Actions (</w:t>
      </w:r>
      <w:proofErr w:type="spellStart"/>
      <w:r w:rsidRPr="00C251D2">
        <w:rPr>
          <w:b/>
        </w:rPr>
        <w:t>UIA</w:t>
      </w:r>
      <w:proofErr w:type="spellEnd"/>
      <w:r w:rsidRPr="00C251D2">
        <w:rPr>
          <w:b/>
        </w:rPr>
        <w:t>)</w:t>
      </w:r>
      <w:r w:rsidRPr="0060179D">
        <w:t xml:space="preserve"> is an initiative of the European Commission providing European urban areas with resources to test new, high-quality, measurable and transferable solutions to tackle major urban challenges. </w:t>
      </w:r>
    </w:p>
    <w:p w14:paraId="713A9E79" w14:textId="77777777" w:rsidR="007750C2" w:rsidRDefault="007750C2" w:rsidP="007750C2">
      <w:pPr>
        <w:pStyle w:val="CE-HeadlineSubtitle"/>
        <w:rPr>
          <w:sz w:val="24"/>
        </w:rPr>
      </w:pPr>
    </w:p>
    <w:p w14:paraId="01185789" w14:textId="09E6AAFF" w:rsidR="00412B0F" w:rsidRPr="007750C2" w:rsidRDefault="00412B0F" w:rsidP="007750C2">
      <w:pPr>
        <w:pStyle w:val="CE-HeadlineSubtitle"/>
        <w:rPr>
          <w:sz w:val="24"/>
        </w:rPr>
      </w:pPr>
      <w:bookmarkStart w:id="31" w:name="_Toc515278919"/>
      <w:r w:rsidRPr="007750C2">
        <w:rPr>
          <w:sz w:val="24"/>
        </w:rPr>
        <w:t>Third party financing scheme (ESCO, PPP)</w:t>
      </w:r>
      <w:bookmarkEnd w:id="31"/>
    </w:p>
    <w:p w14:paraId="1DE2D0B4" w14:textId="77777777" w:rsidR="00412B0F" w:rsidRPr="006E4AA8" w:rsidRDefault="00412B0F" w:rsidP="00412B0F">
      <w:pPr>
        <w:pStyle w:val="CE-StandardText"/>
      </w:pPr>
      <w:r w:rsidRPr="006E4AA8">
        <w:t xml:space="preserve">Public funding and EU co-financing are often insufficient to ensure the implementation of decentralized energy efficiency actions, due to the scarcity of available resources. Moreover, strict budget constraints often prevent Municipalities from committing resources to the energy retrofit of public buildings. </w:t>
      </w:r>
    </w:p>
    <w:p w14:paraId="216D4A22" w14:textId="77777777" w:rsidR="00412B0F" w:rsidRPr="006E4AA8" w:rsidRDefault="00412B0F" w:rsidP="00412B0F">
      <w:pPr>
        <w:pStyle w:val="CE-StandardText"/>
      </w:pPr>
      <w:r w:rsidRPr="006E4AA8">
        <w:t xml:space="preserve">Therefore, a good option is to establish a Public-Private Partnership in the form of </w:t>
      </w:r>
      <w:proofErr w:type="gramStart"/>
      <w:r w:rsidRPr="006E4AA8">
        <w:t>a</w:t>
      </w:r>
      <w:proofErr w:type="gramEnd"/>
      <w:r w:rsidRPr="006E4AA8">
        <w:t xml:space="preserve"> EPC – Energy Performance Contract, so that the private actor (usually an </w:t>
      </w:r>
      <w:proofErr w:type="spellStart"/>
      <w:r w:rsidRPr="006E4AA8">
        <w:t>ESCO</w:t>
      </w:r>
      <w:proofErr w:type="spellEnd"/>
      <w:r w:rsidRPr="006E4AA8">
        <w:t xml:space="preserve">) covers investment costs, recovering them through energy savings, while the Municipality gets immediate benefits from energy refurbishment actions and from the related reduction of energy consumptions. </w:t>
      </w:r>
    </w:p>
    <w:p w14:paraId="78C1B6EE" w14:textId="77777777" w:rsidR="00412B0F" w:rsidRDefault="00412B0F" w:rsidP="00412B0F">
      <w:pPr>
        <w:pStyle w:val="CE-StandardText"/>
      </w:pPr>
      <w:r w:rsidRPr="008833A9">
        <w:t xml:space="preserve">The </w:t>
      </w:r>
      <w:proofErr w:type="spellStart"/>
      <w:r w:rsidRPr="008833A9">
        <w:t>ESCO</w:t>
      </w:r>
      <w:proofErr w:type="spellEnd"/>
      <w:r w:rsidRPr="008833A9">
        <w:t xml:space="preserve"> usually finances the energy-saving projects without any</w:t>
      </w:r>
      <w:r>
        <w:t xml:space="preserve"> </w:t>
      </w:r>
      <w:r w:rsidRPr="008833A9">
        <w:t>up-front investment costs for the local authority. The</w:t>
      </w:r>
      <w:r>
        <w:t xml:space="preserve"> i</w:t>
      </w:r>
      <w:r w:rsidRPr="008833A9">
        <w:t>nvestment costs are recovered, and a profit is made from</w:t>
      </w:r>
      <w:r>
        <w:t xml:space="preserve"> </w:t>
      </w:r>
      <w:r w:rsidRPr="008833A9">
        <w:t>the energy savings achieved during the contract period.</w:t>
      </w:r>
      <w:r>
        <w:t xml:space="preserve"> </w:t>
      </w:r>
      <w:r w:rsidRPr="008833A9">
        <w:t>The contract guarantees a certain amount of energy</w:t>
      </w:r>
      <w:r>
        <w:t xml:space="preserve"> </w:t>
      </w:r>
      <w:r w:rsidRPr="008833A9">
        <w:t>savings for the local authority and provides the possibility</w:t>
      </w:r>
      <w:r>
        <w:t xml:space="preserve"> </w:t>
      </w:r>
      <w:r w:rsidRPr="008833A9">
        <w:t>for the city to avoid facing investments in an unknown field.</w:t>
      </w:r>
      <w:r>
        <w:t xml:space="preserve"> </w:t>
      </w:r>
      <w:r w:rsidRPr="008833A9">
        <w:t>Once the contract has expired, the city owns a more</w:t>
      </w:r>
      <w:r>
        <w:t xml:space="preserve"> </w:t>
      </w:r>
      <w:r w:rsidRPr="008833A9">
        <w:t>efficient building with less energy costs.</w:t>
      </w:r>
      <w:r>
        <w:t xml:space="preserve"> </w:t>
      </w:r>
    </w:p>
    <w:p w14:paraId="6D959773" w14:textId="77777777" w:rsidR="007750C2" w:rsidRDefault="007750C2" w:rsidP="007750C2">
      <w:pPr>
        <w:pStyle w:val="CE-HeadlineSubtitle"/>
        <w:rPr>
          <w:sz w:val="24"/>
        </w:rPr>
      </w:pPr>
    </w:p>
    <w:p w14:paraId="4ED2CE14" w14:textId="1EDFF8B6" w:rsidR="00412B0F" w:rsidRPr="007750C2" w:rsidRDefault="00412B0F" w:rsidP="007750C2">
      <w:pPr>
        <w:pStyle w:val="CE-HeadlineSubtitle"/>
        <w:rPr>
          <w:sz w:val="24"/>
        </w:rPr>
      </w:pPr>
      <w:bookmarkStart w:id="32" w:name="_Toc515278920"/>
      <w:r w:rsidRPr="007750C2">
        <w:rPr>
          <w:sz w:val="24"/>
        </w:rPr>
        <w:t>Grants and fiscal incentives</w:t>
      </w:r>
      <w:bookmarkEnd w:id="32"/>
    </w:p>
    <w:p w14:paraId="0838C151" w14:textId="77777777" w:rsidR="00412B0F" w:rsidRPr="001601EC" w:rsidRDefault="00412B0F" w:rsidP="00412B0F">
      <w:pPr>
        <w:pStyle w:val="CE-StandardText"/>
      </w:pPr>
      <w:r w:rsidRPr="001601EC">
        <w:t xml:space="preserve">National and regional authorities often support actions aimed at increasing energy efficiency by providing fiscal incentives, i.e. tax reductions or “white certificates” for energy retrofit works that improve the energy performance of buildings, or by establishing feed-in tariffs (a bonus paid by national authorities for the purchase of energy produced by individual PV panels). </w:t>
      </w:r>
    </w:p>
    <w:p w14:paraId="045CF10F" w14:textId="77777777" w:rsidR="00412B0F" w:rsidRPr="001601EC" w:rsidRDefault="00412B0F" w:rsidP="00412B0F">
      <w:pPr>
        <w:pStyle w:val="CE-StandardText"/>
      </w:pPr>
      <w:r w:rsidRPr="001601EC">
        <w:t xml:space="preserve">These incentives are very attractive for the private actors, while they are not appropriate for public buildings. </w:t>
      </w:r>
    </w:p>
    <w:p w14:paraId="7C987B80" w14:textId="77777777" w:rsidR="00412B0F" w:rsidRPr="001601EC" w:rsidRDefault="00412B0F" w:rsidP="00412B0F">
      <w:pPr>
        <w:pStyle w:val="CE-StandardText"/>
      </w:pPr>
      <w:r w:rsidRPr="001601EC">
        <w:t xml:space="preserve">EU provides a wide range of financial instruments, which can take the form of loans, stocks and guarantees: </w:t>
      </w:r>
    </w:p>
    <w:p w14:paraId="00C6E067" w14:textId="77777777" w:rsidR="00412B0F" w:rsidRPr="001601EC" w:rsidRDefault="00412B0F" w:rsidP="00412B0F">
      <w:pPr>
        <w:pStyle w:val="CE-StandardText"/>
      </w:pPr>
      <w:r w:rsidRPr="001601EC">
        <w:rPr>
          <w:b/>
        </w:rPr>
        <w:t>European Structural and Investment Funds</w:t>
      </w:r>
      <w:r w:rsidRPr="001601EC">
        <w:t xml:space="preserve"> (</w:t>
      </w:r>
      <w:proofErr w:type="spellStart"/>
      <w:r w:rsidRPr="001601EC">
        <w:t>ESIF</w:t>
      </w:r>
      <w:proofErr w:type="spellEnd"/>
      <w:r w:rsidRPr="001601EC">
        <w:t xml:space="preserve">). </w:t>
      </w:r>
      <w:proofErr w:type="spellStart"/>
      <w:r w:rsidRPr="001601EC">
        <w:t>ESI</w:t>
      </w:r>
      <w:proofErr w:type="spellEnd"/>
      <w:r w:rsidRPr="001601EC">
        <w:t xml:space="preserve"> funds represent the larger EU budget allocation for investments on energy efficiency in buildings and SMEs. In the programming period 2014-2020, </w:t>
      </w:r>
      <w:proofErr w:type="spellStart"/>
      <w:r w:rsidRPr="001601EC">
        <w:t>ESIF</w:t>
      </w:r>
      <w:proofErr w:type="spellEnd"/>
      <w:r w:rsidRPr="001601EC">
        <w:t xml:space="preserve"> embed five EU funds: the European Development Fund (ERDF), the European Social Fund (</w:t>
      </w:r>
      <w:proofErr w:type="spellStart"/>
      <w:r w:rsidRPr="001601EC">
        <w:t>ESF</w:t>
      </w:r>
      <w:proofErr w:type="spellEnd"/>
      <w:r w:rsidRPr="001601EC">
        <w:t>), the Cohesion Fund (CF), the European Agricultural Fund for Rural Development (</w:t>
      </w:r>
      <w:proofErr w:type="spellStart"/>
      <w:r w:rsidRPr="001601EC">
        <w:t>EAFRD</w:t>
      </w:r>
      <w:proofErr w:type="spellEnd"/>
      <w:r w:rsidRPr="001601EC">
        <w:t>), and the European Maritime and Fisheries Fund (</w:t>
      </w:r>
      <w:proofErr w:type="spellStart"/>
      <w:r w:rsidRPr="001601EC">
        <w:t>EMFF</w:t>
      </w:r>
      <w:proofErr w:type="spellEnd"/>
      <w:r w:rsidRPr="001601EC">
        <w:t xml:space="preserve">). Every Member State is responsible of the selection, implementation and monitoring of co-financed projects. </w:t>
      </w:r>
    </w:p>
    <w:p w14:paraId="689B8F7B" w14:textId="77777777" w:rsidR="00412B0F" w:rsidRPr="007C64F6" w:rsidRDefault="00412B0F" w:rsidP="00412B0F">
      <w:pPr>
        <w:pStyle w:val="CE-StandardText"/>
        <w:rPr>
          <w:sz w:val="24"/>
        </w:rPr>
      </w:pPr>
    </w:p>
    <w:p w14:paraId="32DC4724" w14:textId="77777777" w:rsidR="00412B0F" w:rsidRPr="007750C2" w:rsidRDefault="00412B0F" w:rsidP="007750C2">
      <w:pPr>
        <w:pStyle w:val="CE-HeadlineSubtitle"/>
        <w:rPr>
          <w:sz w:val="24"/>
        </w:rPr>
      </w:pPr>
      <w:bookmarkStart w:id="33" w:name="_Toc515278921"/>
      <w:r w:rsidRPr="007750C2">
        <w:rPr>
          <w:sz w:val="24"/>
        </w:rPr>
        <w:lastRenderedPageBreak/>
        <w:t>Crowdfunding</w:t>
      </w:r>
      <w:bookmarkEnd w:id="33"/>
      <w:r w:rsidRPr="007750C2">
        <w:rPr>
          <w:sz w:val="24"/>
        </w:rPr>
        <w:t xml:space="preserve"> </w:t>
      </w:r>
    </w:p>
    <w:p w14:paraId="47A1ECC5" w14:textId="4F913C97" w:rsidR="00412B0F" w:rsidRPr="007273DA" w:rsidRDefault="00412B0F" w:rsidP="00412B0F">
      <w:pPr>
        <w:ind w:left="0"/>
        <w:rPr>
          <w:lang w:val="en-US" w:eastAsia="ja-JP"/>
        </w:rPr>
      </w:pPr>
      <w:r w:rsidRPr="001A2189">
        <w:rPr>
          <w:rStyle w:val="CE-StandardTextZchn"/>
        </w:rPr>
        <w:t>Crowdfunding is an innovative form of alternative financial s</w:t>
      </w:r>
      <w:r w:rsidR="00723707">
        <w:rPr>
          <w:rStyle w:val="CE-StandardTextZchn"/>
        </w:rPr>
        <w:t>c</w:t>
      </w:r>
      <w:r w:rsidRPr="001A2189">
        <w:rPr>
          <w:rStyle w:val="CE-StandardTextZchn"/>
        </w:rPr>
        <w:t xml:space="preserve">heme which allows a project, an organization or a company to raise money from the </w:t>
      </w:r>
      <w:proofErr w:type="gramStart"/>
      <w:r w:rsidRPr="001A2189">
        <w:rPr>
          <w:rStyle w:val="CE-StandardTextZchn"/>
        </w:rPr>
        <w:t>general public</w:t>
      </w:r>
      <w:proofErr w:type="gramEnd"/>
      <w:r w:rsidRPr="001A2189">
        <w:rPr>
          <w:rStyle w:val="CE-StandardTextZchn"/>
        </w:rPr>
        <w:t xml:space="preserve"> for seed finance, products development or social causes through open calls via the internet. However, what specifically characterizes crowdfunding is the use of internet and dedicated web platforms to raise money. This has been made possible by the widespread adoption of information and communication technology (ICT) and the progressive increasing use of technology-enabled social networks to interact and connect online. Crowdfunding campaigns are based on web platforms where projects are presented to the public and beneficiaries of the funding can communicate and engage with their community of potential donors or investors, and through which people can donate or invest money. </w:t>
      </w:r>
    </w:p>
    <w:p w14:paraId="2A05205A" w14:textId="063F6241" w:rsidR="00412B0F" w:rsidRDefault="00412B0F" w:rsidP="00412B0F">
      <w:pPr>
        <w:pStyle w:val="CE-StandardText"/>
        <w:rPr>
          <w:rFonts w:ascii="Calibri" w:hAnsi="Calibri" w:cs="Calibri"/>
          <w:color w:val="000000"/>
          <w:sz w:val="24"/>
          <w:szCs w:val="24"/>
          <w:lang w:eastAsia="it-IT"/>
        </w:rPr>
      </w:pPr>
    </w:p>
    <w:p w14:paraId="48A91534" w14:textId="4757B66C" w:rsidR="000231A7" w:rsidRDefault="000231A7" w:rsidP="00412B0F">
      <w:pPr>
        <w:pStyle w:val="CE-StandardText"/>
        <w:rPr>
          <w:rFonts w:ascii="Calibri" w:hAnsi="Calibri" w:cs="Calibri"/>
          <w:color w:val="000000"/>
          <w:sz w:val="24"/>
          <w:szCs w:val="24"/>
          <w:lang w:eastAsia="it-IT"/>
        </w:rPr>
      </w:pPr>
    </w:p>
    <w:p w14:paraId="0AFE304B" w14:textId="548F65AB" w:rsidR="000231A7" w:rsidRDefault="000231A7" w:rsidP="00412B0F">
      <w:pPr>
        <w:pStyle w:val="CE-StandardText"/>
        <w:rPr>
          <w:rFonts w:ascii="Calibri" w:hAnsi="Calibri" w:cs="Calibri"/>
          <w:color w:val="000000"/>
          <w:sz w:val="24"/>
          <w:szCs w:val="24"/>
          <w:lang w:eastAsia="it-IT"/>
        </w:rPr>
      </w:pPr>
    </w:p>
    <w:p w14:paraId="1C3C2259" w14:textId="49FE5FE9" w:rsidR="000231A7" w:rsidRDefault="000231A7" w:rsidP="00412B0F">
      <w:pPr>
        <w:pStyle w:val="CE-StandardText"/>
        <w:rPr>
          <w:rFonts w:ascii="Calibri" w:hAnsi="Calibri" w:cs="Calibri"/>
          <w:color w:val="000000"/>
          <w:sz w:val="24"/>
          <w:szCs w:val="24"/>
          <w:lang w:eastAsia="it-IT"/>
        </w:rPr>
      </w:pPr>
    </w:p>
    <w:p w14:paraId="3EB25499" w14:textId="5A643B16" w:rsidR="000231A7" w:rsidRDefault="000231A7" w:rsidP="00412B0F">
      <w:pPr>
        <w:pStyle w:val="CE-StandardText"/>
        <w:rPr>
          <w:rFonts w:ascii="Calibri" w:hAnsi="Calibri" w:cs="Calibri"/>
          <w:color w:val="000000"/>
          <w:sz w:val="24"/>
          <w:szCs w:val="24"/>
          <w:lang w:eastAsia="it-IT"/>
        </w:rPr>
      </w:pPr>
    </w:p>
    <w:p w14:paraId="523B9C19" w14:textId="53E05481" w:rsidR="000231A7" w:rsidRDefault="000231A7" w:rsidP="00412B0F">
      <w:pPr>
        <w:pStyle w:val="CE-StandardText"/>
        <w:rPr>
          <w:rFonts w:ascii="Calibri" w:hAnsi="Calibri" w:cs="Calibri"/>
          <w:color w:val="000000"/>
          <w:sz w:val="24"/>
          <w:szCs w:val="24"/>
          <w:lang w:eastAsia="it-IT"/>
        </w:rPr>
      </w:pPr>
    </w:p>
    <w:p w14:paraId="6016C881" w14:textId="6516EF6D" w:rsidR="000231A7" w:rsidRDefault="000231A7" w:rsidP="00412B0F">
      <w:pPr>
        <w:pStyle w:val="CE-StandardText"/>
        <w:rPr>
          <w:rFonts w:ascii="Calibri" w:hAnsi="Calibri" w:cs="Calibri"/>
          <w:color w:val="000000"/>
          <w:sz w:val="24"/>
          <w:szCs w:val="24"/>
          <w:lang w:eastAsia="it-IT"/>
        </w:rPr>
      </w:pPr>
    </w:p>
    <w:p w14:paraId="3BEC1E63" w14:textId="6C56841E" w:rsidR="000231A7" w:rsidRDefault="000231A7" w:rsidP="00412B0F">
      <w:pPr>
        <w:pStyle w:val="CE-StandardText"/>
        <w:rPr>
          <w:rFonts w:ascii="Calibri" w:hAnsi="Calibri" w:cs="Calibri"/>
          <w:color w:val="000000"/>
          <w:sz w:val="24"/>
          <w:szCs w:val="24"/>
          <w:lang w:eastAsia="it-IT"/>
        </w:rPr>
      </w:pPr>
    </w:p>
    <w:p w14:paraId="4E177007" w14:textId="7431A391" w:rsidR="000231A7" w:rsidRDefault="000231A7" w:rsidP="00412B0F">
      <w:pPr>
        <w:pStyle w:val="CE-StandardText"/>
        <w:rPr>
          <w:rFonts w:ascii="Calibri" w:hAnsi="Calibri" w:cs="Calibri"/>
          <w:color w:val="000000"/>
          <w:sz w:val="24"/>
          <w:szCs w:val="24"/>
          <w:lang w:eastAsia="it-IT"/>
        </w:rPr>
      </w:pPr>
    </w:p>
    <w:p w14:paraId="2F5CE883" w14:textId="1A50C6BA" w:rsidR="000231A7" w:rsidRDefault="000231A7" w:rsidP="00412B0F">
      <w:pPr>
        <w:pStyle w:val="CE-StandardText"/>
        <w:rPr>
          <w:rFonts w:ascii="Calibri" w:hAnsi="Calibri" w:cs="Calibri"/>
          <w:color w:val="000000"/>
          <w:sz w:val="24"/>
          <w:szCs w:val="24"/>
          <w:lang w:eastAsia="it-IT"/>
        </w:rPr>
      </w:pPr>
    </w:p>
    <w:p w14:paraId="27E49EF2" w14:textId="08B2676F" w:rsidR="000231A7" w:rsidRDefault="000231A7" w:rsidP="00412B0F">
      <w:pPr>
        <w:pStyle w:val="CE-StandardText"/>
        <w:rPr>
          <w:rFonts w:ascii="Calibri" w:hAnsi="Calibri" w:cs="Calibri"/>
          <w:color w:val="000000"/>
          <w:sz w:val="24"/>
          <w:szCs w:val="24"/>
          <w:lang w:eastAsia="it-IT"/>
        </w:rPr>
      </w:pPr>
    </w:p>
    <w:p w14:paraId="3F36C5AC" w14:textId="334A21BD" w:rsidR="000231A7" w:rsidRDefault="000231A7" w:rsidP="00412B0F">
      <w:pPr>
        <w:pStyle w:val="CE-StandardText"/>
        <w:rPr>
          <w:rFonts w:ascii="Calibri" w:hAnsi="Calibri" w:cs="Calibri"/>
          <w:color w:val="000000"/>
          <w:sz w:val="24"/>
          <w:szCs w:val="24"/>
          <w:lang w:eastAsia="it-IT"/>
        </w:rPr>
      </w:pPr>
    </w:p>
    <w:p w14:paraId="3DFD29B9" w14:textId="343684C9" w:rsidR="000231A7" w:rsidRDefault="000231A7" w:rsidP="00412B0F">
      <w:pPr>
        <w:pStyle w:val="CE-StandardText"/>
        <w:rPr>
          <w:rFonts w:ascii="Calibri" w:hAnsi="Calibri" w:cs="Calibri"/>
          <w:color w:val="000000"/>
          <w:sz w:val="24"/>
          <w:szCs w:val="24"/>
          <w:lang w:eastAsia="it-IT"/>
        </w:rPr>
      </w:pPr>
    </w:p>
    <w:p w14:paraId="2A90E00C" w14:textId="12EFFBB6" w:rsidR="000231A7" w:rsidRDefault="000231A7" w:rsidP="00412B0F">
      <w:pPr>
        <w:pStyle w:val="CE-StandardText"/>
        <w:rPr>
          <w:rFonts w:ascii="Calibri" w:hAnsi="Calibri" w:cs="Calibri"/>
          <w:color w:val="000000"/>
          <w:sz w:val="24"/>
          <w:szCs w:val="24"/>
          <w:lang w:eastAsia="it-IT"/>
        </w:rPr>
      </w:pPr>
    </w:p>
    <w:p w14:paraId="1B98364F" w14:textId="3968293A" w:rsidR="000231A7" w:rsidRDefault="000231A7" w:rsidP="00412B0F">
      <w:pPr>
        <w:pStyle w:val="CE-StandardText"/>
        <w:rPr>
          <w:rFonts w:ascii="Calibri" w:hAnsi="Calibri" w:cs="Calibri"/>
          <w:color w:val="000000"/>
          <w:sz w:val="24"/>
          <w:szCs w:val="24"/>
          <w:lang w:eastAsia="it-IT"/>
        </w:rPr>
      </w:pPr>
    </w:p>
    <w:p w14:paraId="6C025635" w14:textId="30B21BAD" w:rsidR="000231A7" w:rsidRDefault="000231A7" w:rsidP="00412B0F">
      <w:pPr>
        <w:pStyle w:val="CE-StandardText"/>
        <w:rPr>
          <w:rFonts w:ascii="Calibri" w:hAnsi="Calibri" w:cs="Calibri"/>
          <w:color w:val="000000"/>
          <w:sz w:val="24"/>
          <w:szCs w:val="24"/>
          <w:lang w:eastAsia="it-IT"/>
        </w:rPr>
      </w:pPr>
    </w:p>
    <w:p w14:paraId="3BDC8F65" w14:textId="1775DD7A" w:rsidR="000231A7" w:rsidRDefault="000231A7" w:rsidP="00412B0F">
      <w:pPr>
        <w:pStyle w:val="CE-StandardText"/>
        <w:rPr>
          <w:rFonts w:ascii="Calibri" w:hAnsi="Calibri" w:cs="Calibri"/>
          <w:color w:val="000000"/>
          <w:sz w:val="24"/>
          <w:szCs w:val="24"/>
          <w:lang w:eastAsia="it-IT"/>
        </w:rPr>
      </w:pPr>
    </w:p>
    <w:p w14:paraId="1FBE453F" w14:textId="61735701" w:rsidR="000231A7" w:rsidRDefault="000231A7" w:rsidP="00412B0F">
      <w:pPr>
        <w:pStyle w:val="CE-StandardText"/>
        <w:rPr>
          <w:rFonts w:ascii="Calibri" w:hAnsi="Calibri" w:cs="Calibri"/>
          <w:color w:val="000000"/>
          <w:sz w:val="24"/>
          <w:szCs w:val="24"/>
          <w:lang w:eastAsia="it-IT"/>
        </w:rPr>
      </w:pPr>
    </w:p>
    <w:p w14:paraId="20DDA864" w14:textId="7291D4CC" w:rsidR="000231A7" w:rsidRDefault="000231A7" w:rsidP="00412B0F">
      <w:pPr>
        <w:pStyle w:val="CE-StandardText"/>
        <w:rPr>
          <w:rFonts w:ascii="Calibri" w:hAnsi="Calibri" w:cs="Calibri"/>
          <w:color w:val="000000"/>
          <w:sz w:val="24"/>
          <w:szCs w:val="24"/>
          <w:lang w:eastAsia="it-IT"/>
        </w:rPr>
      </w:pPr>
    </w:p>
    <w:p w14:paraId="5F9D9975" w14:textId="77777777" w:rsidR="000231A7" w:rsidRPr="007C64F6" w:rsidRDefault="000231A7" w:rsidP="00412B0F">
      <w:pPr>
        <w:pStyle w:val="CE-StandardText"/>
        <w:rPr>
          <w:rFonts w:ascii="Calibri" w:hAnsi="Calibri" w:cs="Calibri"/>
          <w:color w:val="000000"/>
          <w:sz w:val="24"/>
          <w:szCs w:val="24"/>
          <w:lang w:eastAsia="it-IT"/>
        </w:rPr>
      </w:pPr>
    </w:p>
    <w:p w14:paraId="6B0B5EE4" w14:textId="2E444C63" w:rsidR="00412B0F" w:rsidRDefault="00412B0F" w:rsidP="00412B0F">
      <w:pPr>
        <w:pStyle w:val="CE-StandardText"/>
      </w:pPr>
    </w:p>
    <w:p w14:paraId="0D3339AD" w14:textId="7B395DDD" w:rsidR="00412B0F" w:rsidRDefault="005116FE" w:rsidP="005116FE">
      <w:pPr>
        <w:pStyle w:val="CE-Headline1"/>
      </w:pPr>
      <w:bookmarkStart w:id="34" w:name="_Toc515278922"/>
      <w:r>
        <w:lastRenderedPageBreak/>
        <w:t>Monitoring and a follow up of action plan</w:t>
      </w:r>
      <w:bookmarkEnd w:id="34"/>
    </w:p>
    <w:p w14:paraId="6C44020C" w14:textId="3E2DD67C" w:rsidR="00C85DE5" w:rsidRDefault="005116FE" w:rsidP="00C85DE5">
      <w:pPr>
        <w:pStyle w:val="CE-StandardText"/>
      </w:pPr>
      <w:r>
        <w:t>Continuous tracking, monitoring of implemented actions and reporting on</w:t>
      </w:r>
      <w:r w:rsidR="00355ED4">
        <w:t xml:space="preserve"> </w:t>
      </w:r>
      <w:r>
        <w:t xml:space="preserve">results are very important part of the process of preparing and implementing </w:t>
      </w:r>
      <w:r w:rsidR="00E02B43">
        <w:t>the</w:t>
      </w:r>
      <w:r w:rsidR="000B66A5">
        <w:t xml:space="preserve"> </w:t>
      </w:r>
      <w:r>
        <w:t xml:space="preserve">Action Plan. </w:t>
      </w:r>
      <w:r w:rsidR="00C15641">
        <w:t>The monitoring</w:t>
      </w:r>
      <w:r w:rsidR="00C85DE5">
        <w:t xml:space="preserve"> and a follow up of </w:t>
      </w:r>
      <w:r w:rsidR="000B66A5">
        <w:t>A</w:t>
      </w:r>
      <w:r w:rsidR="00C85DE5">
        <w:t xml:space="preserve">ction plan points out the achieved progress </w:t>
      </w:r>
      <w:r w:rsidR="00E02B43">
        <w:t xml:space="preserve">that was </w:t>
      </w:r>
      <w:r w:rsidR="00C85DE5">
        <w:t xml:space="preserve">made based on baseline consumption and help you identify what action and development is </w:t>
      </w:r>
      <w:r w:rsidR="00E02B43">
        <w:t xml:space="preserve">still </w:t>
      </w:r>
      <w:r w:rsidR="00C85DE5">
        <w:t>needed to reach the target. Action plans are systematic approaches that gradually gets you closer to the goal.</w:t>
      </w:r>
    </w:p>
    <w:p w14:paraId="7769880B" w14:textId="533CD945" w:rsidR="00412B0F" w:rsidRDefault="00412B0F" w:rsidP="0050609D">
      <w:pPr>
        <w:pStyle w:val="CE-StandardText"/>
        <w:rPr>
          <w:sz w:val="24"/>
        </w:rPr>
      </w:pPr>
    </w:p>
    <w:p w14:paraId="4AF6006C" w14:textId="77777777" w:rsidR="0050609D" w:rsidRPr="00BC62ED" w:rsidRDefault="0050609D" w:rsidP="000B66A5">
      <w:pPr>
        <w:pStyle w:val="CE-HeadlineSubtitle"/>
        <w:rPr>
          <w:sz w:val="28"/>
        </w:rPr>
      </w:pPr>
      <w:bookmarkStart w:id="35" w:name="_Toc515278923"/>
      <w:r w:rsidRPr="00BC62ED">
        <w:rPr>
          <w:sz w:val="28"/>
        </w:rPr>
        <w:t>Energy Community</w:t>
      </w:r>
      <w:bookmarkEnd w:id="35"/>
    </w:p>
    <w:p w14:paraId="5A7AFE95" w14:textId="77777777" w:rsidR="0050609D" w:rsidRPr="000B66A5" w:rsidRDefault="0050609D" w:rsidP="0050609D">
      <w:pPr>
        <w:pStyle w:val="CE-BulletPoint1"/>
        <w:numPr>
          <w:ilvl w:val="0"/>
          <w:numId w:val="0"/>
        </w:numPr>
        <w:jc w:val="both"/>
        <w:rPr>
          <w:lang w:val="en"/>
        </w:rPr>
      </w:pPr>
      <w:r w:rsidRPr="000B66A5">
        <w:rPr>
          <w:lang w:val="en"/>
        </w:rPr>
        <w:t xml:space="preserve">Keeping alive the attention and collaboration between citizens or groups of citizens (for example, as for schools) represents an added value for the research of the sustainability at local but also at global level. In fact, are citizens in their role as consumers, producers, workers, students, etc. that help to find solutions but above all to put them into practice. </w:t>
      </w:r>
    </w:p>
    <w:p w14:paraId="3B8581AE" w14:textId="78DE1BAB" w:rsidR="0050609D" w:rsidRPr="000B66A5" w:rsidRDefault="0050609D" w:rsidP="0050609D">
      <w:pPr>
        <w:pStyle w:val="CE-BulletPoint1"/>
        <w:numPr>
          <w:ilvl w:val="0"/>
          <w:numId w:val="0"/>
        </w:numPr>
        <w:jc w:val="both"/>
      </w:pPr>
      <w:r w:rsidRPr="000B66A5">
        <w:rPr>
          <w:lang w:val="en"/>
        </w:rPr>
        <w:t>A community that match</w:t>
      </w:r>
      <w:r w:rsidR="005D7DE7" w:rsidRPr="000B66A5">
        <w:rPr>
          <w:lang w:val="en"/>
        </w:rPr>
        <w:t>e</w:t>
      </w:r>
      <w:r w:rsidRPr="000B66A5">
        <w:rPr>
          <w:lang w:val="en"/>
        </w:rPr>
        <w:t>s the topics, proposes and chooses the solutions is the best way to achieve an effective, conscious and shared result. The Municipality plays a key role in creating groups but above all has a fundamental role in keeping the attention alive all over the time.</w:t>
      </w:r>
    </w:p>
    <w:p w14:paraId="0838ADB6" w14:textId="77777777" w:rsidR="00046F79" w:rsidRDefault="00046F79" w:rsidP="00046F79">
      <w:pPr>
        <w:pStyle w:val="CE-BulletPoint1"/>
        <w:numPr>
          <w:ilvl w:val="0"/>
          <w:numId w:val="0"/>
        </w:numPr>
        <w:jc w:val="both"/>
      </w:pPr>
    </w:p>
    <w:p w14:paraId="498261A7" w14:textId="054D7972" w:rsidR="00BC62ED" w:rsidRPr="00BC62ED" w:rsidRDefault="00BC62ED" w:rsidP="00046F79">
      <w:pPr>
        <w:pStyle w:val="CE-BulletPoint1"/>
        <w:numPr>
          <w:ilvl w:val="0"/>
          <w:numId w:val="0"/>
        </w:numPr>
        <w:jc w:val="both"/>
      </w:pPr>
      <w:r>
        <w:t xml:space="preserve">By preparing and implementing Energy saving capacity-raising plan for public building you will contribute to the </w:t>
      </w:r>
      <w:proofErr w:type="spellStart"/>
      <w:r>
        <w:t>SEAP</w:t>
      </w:r>
      <w:proofErr w:type="spellEnd"/>
      <w:r>
        <w:t xml:space="preserve"> of your Municipality </w:t>
      </w:r>
      <w:proofErr w:type="gramStart"/>
      <w:r>
        <w:t>and also</w:t>
      </w:r>
      <w:proofErr w:type="gramEnd"/>
      <w:r>
        <w:t xml:space="preserve"> </w:t>
      </w:r>
      <w:r w:rsidRPr="00BC62ED">
        <w:t>contribute</w:t>
      </w:r>
      <w:r w:rsidR="00046F79">
        <w:t xml:space="preserve"> to</w:t>
      </w:r>
      <w:r w:rsidRPr="00BC62ED">
        <w:t xml:space="preserve"> </w:t>
      </w:r>
      <w:r w:rsidR="00046F79">
        <w:t xml:space="preserve">development of sustainable energy, </w:t>
      </w:r>
      <w:r w:rsidRPr="00BC62ED">
        <w:t>to the global fight against climate change</w:t>
      </w:r>
      <w:r>
        <w:t xml:space="preserve">, showed </w:t>
      </w:r>
      <w:r w:rsidRPr="00BC62ED">
        <w:t>commitment to environmental protection</w:t>
      </w:r>
      <w:r>
        <w:t xml:space="preserve"> </w:t>
      </w:r>
      <w:r w:rsidRPr="00BC62ED">
        <w:t>and efficient management of resources</w:t>
      </w:r>
      <w:r>
        <w:t xml:space="preserve">, </w:t>
      </w:r>
      <w:r w:rsidR="00046F79">
        <w:t xml:space="preserve">improve </w:t>
      </w:r>
      <w:r w:rsidR="00046F79" w:rsidRPr="00BC62ED">
        <w:t>energy</w:t>
      </w:r>
      <w:r w:rsidRPr="00BC62ED">
        <w:t xml:space="preserve"> efficiency and savings on the energy bill</w:t>
      </w:r>
      <w:r w:rsidR="00046F79">
        <w:t xml:space="preserve"> and</w:t>
      </w:r>
      <w:r>
        <w:t xml:space="preserve"> </w:t>
      </w:r>
      <w:r w:rsidR="00046F79">
        <w:t xml:space="preserve">improve </w:t>
      </w:r>
      <w:r w:rsidRPr="00BC62ED">
        <w:t>local health and quality of life</w:t>
      </w:r>
      <w:r w:rsidR="00046F79">
        <w:t>.</w:t>
      </w:r>
      <w:r w:rsidRPr="00BC62ED">
        <w:t xml:space="preserve"> </w:t>
      </w:r>
    </w:p>
    <w:p w14:paraId="08211008" w14:textId="7770A525" w:rsidR="00554CDC" w:rsidRPr="00BC62ED" w:rsidRDefault="00554CDC" w:rsidP="0050609D">
      <w:pPr>
        <w:pStyle w:val="CE-StandardText"/>
      </w:pPr>
    </w:p>
    <w:sectPr w:rsidR="00554CDC" w:rsidRPr="00BC62ED" w:rsidSect="001B1D20">
      <w:headerReference w:type="default" r:id="rId11"/>
      <w:footerReference w:type="default" r:id="rId12"/>
      <w:headerReference w:type="first" r:id="rId13"/>
      <w:pgSz w:w="11906" w:h="16838" w:code="9"/>
      <w:pgMar w:top="2382" w:right="1134" w:bottom="1135"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7CBAD" w14:textId="77777777" w:rsidR="00C41363" w:rsidRDefault="00C41363" w:rsidP="00877C37">
      <w:r>
        <w:separator/>
      </w:r>
    </w:p>
    <w:p w14:paraId="48BD66F7" w14:textId="77777777" w:rsidR="00C41363" w:rsidRDefault="00C41363"/>
    <w:p w14:paraId="2523F7A3" w14:textId="77777777" w:rsidR="00C41363" w:rsidRDefault="00C41363"/>
    <w:p w14:paraId="6FDFDCE3" w14:textId="77777777" w:rsidR="00C41363" w:rsidRDefault="00C41363"/>
  </w:endnote>
  <w:endnote w:type="continuationSeparator" w:id="0">
    <w:p w14:paraId="343F563F" w14:textId="77777777" w:rsidR="00C41363" w:rsidRDefault="00C41363" w:rsidP="00877C37">
      <w:r>
        <w:continuationSeparator/>
      </w:r>
    </w:p>
    <w:p w14:paraId="7CDC911D" w14:textId="77777777" w:rsidR="00C41363" w:rsidRDefault="00C41363"/>
    <w:p w14:paraId="34B80AC2" w14:textId="77777777" w:rsidR="00C41363" w:rsidRDefault="00C41363"/>
    <w:p w14:paraId="13818CD2" w14:textId="77777777" w:rsidR="00C41363" w:rsidRDefault="00C41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UI Symbol"/>
    <w:charset w:val="02"/>
    <w:family w:val="auto"/>
    <w:pitch w:val="default"/>
  </w:font>
  <w:font w:name="Trebuchet MS">
    <w:panose1 w:val="020B0603020202020204"/>
    <w:charset w:val="EE"/>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buntu">
    <w:altName w:val="Times New Roman"/>
    <w:charset w:val="01"/>
    <w:family w:val="auto"/>
    <w:pitch w:val="variable"/>
  </w:font>
  <w:font w:name="+mn-ea">
    <w:panose1 w:val="00000000000000000000"/>
    <w:charset w:val="00"/>
    <w:family w:val="roman"/>
    <w:notTrueType/>
    <w:pitch w:val="default"/>
  </w:font>
  <w:font w:name="HelveticaNeueLTStd-L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AB62" w14:textId="42189F8B" w:rsidR="00006B36" w:rsidRPr="00E31FF3" w:rsidRDefault="00006B36"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5E426B" w:rsidRPr="005E426B">
      <w:rPr>
        <w:b w:val="0"/>
        <w:noProof/>
        <w:sz w:val="17"/>
        <w:szCs w:val="17"/>
        <w:lang w:val="de-DE"/>
      </w:rPr>
      <w:t>6</w:t>
    </w:r>
    <w:r w:rsidRPr="00E31FF3">
      <w:rPr>
        <w:b w:val="0"/>
        <w:sz w:val="17"/>
        <w:szCs w:val="17"/>
      </w:rPr>
      <w:fldChar w:fldCharType="end"/>
    </w:r>
  </w:p>
  <w:p w14:paraId="238CD074" w14:textId="77777777" w:rsidR="00006B36" w:rsidRDefault="00006B36" w:rsidP="00DA073A">
    <w:pPr>
      <w:pStyle w:val="Noga"/>
      <w:tabs>
        <w:tab w:val="clear" w:pos="4536"/>
        <w:tab w:val="clear" w:pos="9072"/>
      </w:tabs>
      <w:ind w:left="0" w:right="-2"/>
    </w:pPr>
  </w:p>
  <w:p w14:paraId="31E2E8DA" w14:textId="77777777" w:rsidR="00B92EFB" w:rsidRDefault="00B92EFB"/>
  <w:p w14:paraId="729A8465" w14:textId="77777777" w:rsidR="00B92EFB" w:rsidRDefault="00B92E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A7C60" w14:textId="77777777" w:rsidR="00C41363" w:rsidRPr="007F69D3" w:rsidRDefault="00C41363" w:rsidP="007F69D3">
      <w:pPr>
        <w:spacing w:before="0" w:line="240" w:lineRule="auto"/>
        <w:ind w:left="0" w:right="340"/>
        <w:jc w:val="left"/>
      </w:pPr>
      <w:r>
        <w:separator/>
      </w:r>
    </w:p>
  </w:footnote>
  <w:footnote w:type="continuationSeparator" w:id="0">
    <w:p w14:paraId="566F5AFA" w14:textId="77777777" w:rsidR="00C41363" w:rsidRDefault="00C41363" w:rsidP="00924079">
      <w:pPr>
        <w:ind w:left="0"/>
      </w:pPr>
      <w:r>
        <w:continuationSeparator/>
      </w:r>
    </w:p>
    <w:p w14:paraId="090210AD" w14:textId="77777777" w:rsidR="00C41363" w:rsidRDefault="00C41363" w:rsidP="00C12DFF">
      <w:pPr>
        <w:ind w:left="0"/>
      </w:pPr>
    </w:p>
  </w:footnote>
  <w:footnote w:type="continuationNotice" w:id="1">
    <w:p w14:paraId="3AE5C21F" w14:textId="77777777" w:rsidR="00C41363" w:rsidRDefault="00C41363"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B78C" w14:textId="77777777" w:rsidR="00006B36" w:rsidRPr="00C8321B" w:rsidRDefault="00006B36" w:rsidP="00C8321B">
    <w:pPr>
      <w:pStyle w:val="Glava"/>
      <w:jc w:val="center"/>
    </w:pPr>
    <w:r>
      <w:rPr>
        <w:noProof/>
        <w:lang w:val="it-IT" w:eastAsia="it-IT"/>
      </w:rPr>
      <w:drawing>
        <wp:anchor distT="0" distB="0" distL="114300" distR="114300" simplePos="0" relativeHeight="251655680" behindDoc="1" locked="0" layoutInCell="1" allowOverlap="1" wp14:anchorId="0F0E62B7" wp14:editId="35EDBBC1">
          <wp:simplePos x="0" y="0"/>
          <wp:positionH relativeFrom="column">
            <wp:posOffset>-386715</wp:posOffset>
          </wp:positionH>
          <wp:positionV relativeFrom="paragraph">
            <wp:posOffset>9525</wp:posOffset>
          </wp:positionV>
          <wp:extent cx="6917055" cy="1439545"/>
          <wp:effectExtent l="19050" t="0" r="0" b="0"/>
          <wp:wrapNone/>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14:paraId="7F1D70BD" w14:textId="77777777" w:rsidR="00006B36" w:rsidRDefault="00006B36">
    <w:r>
      <w:rPr>
        <w:noProof/>
        <w:lang w:val="it-IT" w:eastAsia="it-IT"/>
      </w:rPr>
      <w:drawing>
        <wp:anchor distT="0" distB="0" distL="114300" distR="114300" simplePos="0" relativeHeight="251658752" behindDoc="1" locked="0" layoutInCell="1" allowOverlap="1" wp14:anchorId="7C48BA92" wp14:editId="0D2A5C9E">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4"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6704" behindDoc="0" locked="0" layoutInCell="1" allowOverlap="1" wp14:anchorId="2D2FCA54" wp14:editId="1D71C372">
          <wp:simplePos x="0" y="0"/>
          <wp:positionH relativeFrom="column">
            <wp:posOffset>5669280</wp:posOffset>
          </wp:positionH>
          <wp:positionV relativeFrom="paragraph">
            <wp:posOffset>127000</wp:posOffset>
          </wp:positionV>
          <wp:extent cx="638175" cy="638175"/>
          <wp:effectExtent l="19050" t="0" r="9525" b="0"/>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277AFEAB" w14:textId="77777777" w:rsidR="00006B36" w:rsidRDefault="00006B36" w:rsidP="00DE6927"/>
  <w:p w14:paraId="25E82FA8" w14:textId="77777777" w:rsidR="00B92EFB" w:rsidRDefault="00B92EFB"/>
  <w:p w14:paraId="2265EFF0" w14:textId="77777777" w:rsidR="00B92EFB" w:rsidRDefault="00B92E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FC14" w14:textId="77777777" w:rsidR="00006B36" w:rsidRDefault="00006B36" w:rsidP="00D41EE5">
    <w:pPr>
      <w:pStyle w:val="Glava"/>
      <w:ind w:left="-1559"/>
    </w:pPr>
    <w:r>
      <w:rPr>
        <w:noProof/>
        <w:lang w:val="it-IT" w:eastAsia="it-IT"/>
      </w:rPr>
      <w:drawing>
        <wp:anchor distT="0" distB="0" distL="114300" distR="114300" simplePos="0" relativeHeight="251657728" behindDoc="1" locked="0" layoutInCell="1" allowOverlap="1" wp14:anchorId="3063B878" wp14:editId="7CA89514">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7"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643"/>
        </w:tabs>
        <w:ind w:left="643" w:hanging="360"/>
      </w:pPr>
      <w:rPr>
        <w:rFonts w:ascii="Symbol" w:hAnsi="Symbol" w:cs="Symbol"/>
      </w:rPr>
    </w:lvl>
    <w:lvl w:ilvl="1">
      <w:start w:val="1"/>
      <w:numFmt w:val="bullet"/>
      <w:lvlText w:val="◦"/>
      <w:lvlJc w:val="left"/>
      <w:pPr>
        <w:tabs>
          <w:tab w:val="num" w:pos="1003"/>
        </w:tabs>
        <w:ind w:left="1003" w:hanging="360"/>
      </w:pPr>
      <w:rPr>
        <w:rFonts w:ascii="OpenSymbol" w:hAnsi="OpenSymbol" w:cs="OpenSymbol"/>
      </w:rPr>
    </w:lvl>
    <w:lvl w:ilvl="2">
      <w:start w:val="1"/>
      <w:numFmt w:val="bullet"/>
      <w:lvlText w:val="▪"/>
      <w:lvlJc w:val="left"/>
      <w:pPr>
        <w:tabs>
          <w:tab w:val="num" w:pos="1363"/>
        </w:tabs>
        <w:ind w:left="1363" w:hanging="360"/>
      </w:pPr>
      <w:rPr>
        <w:rFonts w:ascii="OpenSymbol" w:hAnsi="OpenSymbol" w:cs="OpenSymbol"/>
      </w:rPr>
    </w:lvl>
    <w:lvl w:ilvl="3">
      <w:start w:val="1"/>
      <w:numFmt w:val="bullet"/>
      <w:lvlText w:val=""/>
      <w:lvlJc w:val="left"/>
      <w:pPr>
        <w:tabs>
          <w:tab w:val="num" w:pos="1723"/>
        </w:tabs>
        <w:ind w:left="1723" w:hanging="360"/>
      </w:pPr>
      <w:rPr>
        <w:rFonts w:ascii="Symbol" w:hAnsi="Symbol" w:cs="Symbol"/>
      </w:rPr>
    </w:lvl>
    <w:lvl w:ilvl="4">
      <w:start w:val="1"/>
      <w:numFmt w:val="bullet"/>
      <w:lvlText w:val="◦"/>
      <w:lvlJc w:val="left"/>
      <w:pPr>
        <w:tabs>
          <w:tab w:val="num" w:pos="2083"/>
        </w:tabs>
        <w:ind w:left="2083" w:hanging="360"/>
      </w:pPr>
      <w:rPr>
        <w:rFonts w:ascii="OpenSymbol" w:hAnsi="OpenSymbol" w:cs="OpenSymbol"/>
      </w:rPr>
    </w:lvl>
    <w:lvl w:ilvl="5">
      <w:start w:val="1"/>
      <w:numFmt w:val="bullet"/>
      <w:lvlText w:val="▪"/>
      <w:lvlJc w:val="left"/>
      <w:pPr>
        <w:tabs>
          <w:tab w:val="num" w:pos="2443"/>
        </w:tabs>
        <w:ind w:left="2443" w:hanging="360"/>
      </w:pPr>
      <w:rPr>
        <w:rFonts w:ascii="OpenSymbol" w:hAnsi="OpenSymbol" w:cs="OpenSymbol"/>
      </w:rPr>
    </w:lvl>
    <w:lvl w:ilvl="6">
      <w:start w:val="1"/>
      <w:numFmt w:val="bullet"/>
      <w:lvlText w:val=""/>
      <w:lvlJc w:val="left"/>
      <w:pPr>
        <w:tabs>
          <w:tab w:val="num" w:pos="2803"/>
        </w:tabs>
        <w:ind w:left="2803" w:hanging="360"/>
      </w:pPr>
      <w:rPr>
        <w:rFonts w:ascii="Symbol" w:hAnsi="Symbol" w:cs="Symbol"/>
      </w:rPr>
    </w:lvl>
    <w:lvl w:ilvl="7">
      <w:start w:val="1"/>
      <w:numFmt w:val="bullet"/>
      <w:lvlText w:val="◦"/>
      <w:lvlJc w:val="left"/>
      <w:pPr>
        <w:tabs>
          <w:tab w:val="num" w:pos="3163"/>
        </w:tabs>
        <w:ind w:left="3163" w:hanging="360"/>
      </w:pPr>
      <w:rPr>
        <w:rFonts w:ascii="OpenSymbol" w:hAnsi="OpenSymbol" w:cs="OpenSymbol"/>
      </w:rPr>
    </w:lvl>
    <w:lvl w:ilvl="8">
      <w:start w:val="1"/>
      <w:numFmt w:val="bullet"/>
      <w:lvlText w:val="▪"/>
      <w:lvlJc w:val="left"/>
      <w:pPr>
        <w:tabs>
          <w:tab w:val="num" w:pos="3523"/>
        </w:tabs>
        <w:ind w:left="3523"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D55236"/>
    <w:multiLevelType w:val="hybridMultilevel"/>
    <w:tmpl w:val="60A61C7E"/>
    <w:lvl w:ilvl="0" w:tplc="90103C38">
      <w:start w:val="1"/>
      <w:numFmt w:val="decimal"/>
      <w:lvlText w:val="%1."/>
      <w:lvlJc w:val="left"/>
      <w:pPr>
        <w:ind w:left="720" w:hanging="360"/>
      </w:pPr>
      <w:rPr>
        <w:rFonts w:ascii="Trebuchet MS" w:eastAsia="Times New Roman" w:hAnsi="Trebuchet M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5"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6"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7"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8" w15:restartNumberingAfterBreak="0">
    <w:nsid w:val="15A500B7"/>
    <w:multiLevelType w:val="hybridMultilevel"/>
    <w:tmpl w:val="60A61C7E"/>
    <w:lvl w:ilvl="0" w:tplc="90103C38">
      <w:start w:val="1"/>
      <w:numFmt w:val="decimal"/>
      <w:lvlText w:val="%1."/>
      <w:lvlJc w:val="left"/>
      <w:pPr>
        <w:ind w:left="720" w:hanging="360"/>
      </w:pPr>
      <w:rPr>
        <w:rFonts w:ascii="Trebuchet MS" w:eastAsia="Times New Roman" w:hAnsi="Trebuchet M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C81F55"/>
    <w:multiLevelType w:val="hybridMultilevel"/>
    <w:tmpl w:val="6EFE772E"/>
    <w:lvl w:ilvl="0" w:tplc="5B3ECE72">
      <w:start w:val="1"/>
      <w:numFmt w:val="bullet"/>
      <w:pStyle w:val="CE-BulletPoint3"/>
      <w:lvlText w:val="&gt;"/>
      <w:lvlJc w:val="left"/>
      <w:pPr>
        <w:ind w:left="2345"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158539D"/>
    <w:multiLevelType w:val="multilevel"/>
    <w:tmpl w:val="5FFA9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color w:val="7E93A5"/>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24C01312"/>
    <w:multiLevelType w:val="multilevel"/>
    <w:tmpl w:val="99223750"/>
    <w:numStyleLink w:val="CE-HeadNumbering"/>
  </w:abstractNum>
  <w:abstractNum w:abstractNumId="13"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4D5276"/>
    <w:multiLevelType w:val="hybridMultilevel"/>
    <w:tmpl w:val="9B34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FC6B02"/>
    <w:multiLevelType w:val="multilevel"/>
    <w:tmpl w:val="DB20F03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asciiTheme="minorHAnsi" w:hAnsiTheme="minorHAnsi" w:hint="default"/>
        <w:b/>
        <w:color w:val="7E93A5"/>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7" w15:restartNumberingAfterBreak="0">
    <w:nsid w:val="31AA08AE"/>
    <w:multiLevelType w:val="multilevel"/>
    <w:tmpl w:val="5FFA9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color w:val="7E93A5"/>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A517BA"/>
    <w:multiLevelType w:val="hybridMultilevel"/>
    <w:tmpl w:val="FAAA0DC6"/>
    <w:lvl w:ilvl="0" w:tplc="CABE7F92">
      <w:start w:val="1"/>
      <w:numFmt w:val="bullet"/>
      <w:lvlText w:val="-"/>
      <w:lvlJc w:val="left"/>
      <w:pPr>
        <w:tabs>
          <w:tab w:val="num" w:pos="720"/>
        </w:tabs>
        <w:ind w:left="720" w:hanging="360"/>
      </w:pPr>
      <w:rPr>
        <w:rFonts w:ascii="Times New Roman" w:hAnsi="Times New Roman" w:hint="default"/>
      </w:rPr>
    </w:lvl>
    <w:lvl w:ilvl="1" w:tplc="71C04960">
      <w:start w:val="1"/>
      <w:numFmt w:val="bullet"/>
      <w:lvlText w:val="-"/>
      <w:lvlJc w:val="left"/>
      <w:pPr>
        <w:tabs>
          <w:tab w:val="num" w:pos="1440"/>
        </w:tabs>
        <w:ind w:left="1440" w:hanging="360"/>
      </w:pPr>
      <w:rPr>
        <w:rFonts w:ascii="Times New Roman" w:hAnsi="Times New Roman" w:hint="default"/>
      </w:rPr>
    </w:lvl>
    <w:lvl w:ilvl="2" w:tplc="46626D4A" w:tentative="1">
      <w:start w:val="1"/>
      <w:numFmt w:val="bullet"/>
      <w:lvlText w:val="-"/>
      <w:lvlJc w:val="left"/>
      <w:pPr>
        <w:tabs>
          <w:tab w:val="num" w:pos="2160"/>
        </w:tabs>
        <w:ind w:left="2160" w:hanging="360"/>
      </w:pPr>
      <w:rPr>
        <w:rFonts w:ascii="Times New Roman" w:hAnsi="Times New Roman" w:hint="default"/>
      </w:rPr>
    </w:lvl>
    <w:lvl w:ilvl="3" w:tplc="2E0E3D56" w:tentative="1">
      <w:start w:val="1"/>
      <w:numFmt w:val="bullet"/>
      <w:lvlText w:val="-"/>
      <w:lvlJc w:val="left"/>
      <w:pPr>
        <w:tabs>
          <w:tab w:val="num" w:pos="2880"/>
        </w:tabs>
        <w:ind w:left="2880" w:hanging="360"/>
      </w:pPr>
      <w:rPr>
        <w:rFonts w:ascii="Times New Roman" w:hAnsi="Times New Roman" w:hint="default"/>
      </w:rPr>
    </w:lvl>
    <w:lvl w:ilvl="4" w:tplc="6BFE77A8" w:tentative="1">
      <w:start w:val="1"/>
      <w:numFmt w:val="bullet"/>
      <w:lvlText w:val="-"/>
      <w:lvlJc w:val="left"/>
      <w:pPr>
        <w:tabs>
          <w:tab w:val="num" w:pos="3600"/>
        </w:tabs>
        <w:ind w:left="3600" w:hanging="360"/>
      </w:pPr>
      <w:rPr>
        <w:rFonts w:ascii="Times New Roman" w:hAnsi="Times New Roman" w:hint="default"/>
      </w:rPr>
    </w:lvl>
    <w:lvl w:ilvl="5" w:tplc="D632C25A" w:tentative="1">
      <w:start w:val="1"/>
      <w:numFmt w:val="bullet"/>
      <w:lvlText w:val="-"/>
      <w:lvlJc w:val="left"/>
      <w:pPr>
        <w:tabs>
          <w:tab w:val="num" w:pos="4320"/>
        </w:tabs>
        <w:ind w:left="4320" w:hanging="360"/>
      </w:pPr>
      <w:rPr>
        <w:rFonts w:ascii="Times New Roman" w:hAnsi="Times New Roman" w:hint="default"/>
      </w:rPr>
    </w:lvl>
    <w:lvl w:ilvl="6" w:tplc="7ECA9EC4" w:tentative="1">
      <w:start w:val="1"/>
      <w:numFmt w:val="bullet"/>
      <w:lvlText w:val="-"/>
      <w:lvlJc w:val="left"/>
      <w:pPr>
        <w:tabs>
          <w:tab w:val="num" w:pos="5040"/>
        </w:tabs>
        <w:ind w:left="5040" w:hanging="360"/>
      </w:pPr>
      <w:rPr>
        <w:rFonts w:ascii="Times New Roman" w:hAnsi="Times New Roman" w:hint="default"/>
      </w:rPr>
    </w:lvl>
    <w:lvl w:ilvl="7" w:tplc="30827A14" w:tentative="1">
      <w:start w:val="1"/>
      <w:numFmt w:val="bullet"/>
      <w:lvlText w:val="-"/>
      <w:lvlJc w:val="left"/>
      <w:pPr>
        <w:tabs>
          <w:tab w:val="num" w:pos="5760"/>
        </w:tabs>
        <w:ind w:left="5760" w:hanging="360"/>
      </w:pPr>
      <w:rPr>
        <w:rFonts w:ascii="Times New Roman" w:hAnsi="Times New Roman" w:hint="default"/>
      </w:rPr>
    </w:lvl>
    <w:lvl w:ilvl="8" w:tplc="C7AA7FE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20"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8"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7761D5"/>
    <w:multiLevelType w:val="hybridMultilevel"/>
    <w:tmpl w:val="60A61C7E"/>
    <w:lvl w:ilvl="0" w:tplc="90103C38">
      <w:start w:val="1"/>
      <w:numFmt w:val="decimal"/>
      <w:lvlText w:val="%1."/>
      <w:lvlJc w:val="left"/>
      <w:pPr>
        <w:ind w:left="720" w:hanging="360"/>
      </w:pPr>
      <w:rPr>
        <w:rFonts w:ascii="Trebuchet MS" w:eastAsia="Times New Roman" w:hAnsi="Trebuchet M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4"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5"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7"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9"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35"/>
  </w:num>
  <w:num w:numId="2">
    <w:abstractNumId w:val="36"/>
  </w:num>
  <w:num w:numId="3">
    <w:abstractNumId w:val="5"/>
  </w:num>
  <w:num w:numId="4">
    <w:abstractNumId w:val="38"/>
  </w:num>
  <w:num w:numId="5">
    <w:abstractNumId w:val="32"/>
  </w:num>
  <w:num w:numId="6">
    <w:abstractNumId w:val="22"/>
  </w:num>
  <w:num w:numId="7">
    <w:abstractNumId w:val="26"/>
  </w:num>
  <w:num w:numId="8">
    <w:abstractNumId w:val="30"/>
  </w:num>
  <w:num w:numId="9">
    <w:abstractNumId w:val="6"/>
  </w:num>
  <w:num w:numId="10">
    <w:abstractNumId w:val="33"/>
  </w:num>
  <w:num w:numId="11">
    <w:abstractNumId w:val="27"/>
  </w:num>
  <w:num w:numId="12">
    <w:abstractNumId w:val="16"/>
  </w:num>
  <w:num w:numId="13">
    <w:abstractNumId w:val="21"/>
  </w:num>
  <w:num w:numId="14">
    <w:abstractNumId w:val="4"/>
  </w:num>
  <w:num w:numId="15">
    <w:abstractNumId w:val="24"/>
  </w:num>
  <w:num w:numId="16">
    <w:abstractNumId w:val="13"/>
  </w:num>
  <w:num w:numId="17">
    <w:abstractNumId w:val="20"/>
  </w:num>
  <w:num w:numId="18">
    <w:abstractNumId w:val="37"/>
  </w:num>
  <w:num w:numId="19">
    <w:abstractNumId w:val="7"/>
  </w:num>
  <w:num w:numId="20">
    <w:abstractNumId w:val="28"/>
  </w:num>
  <w:num w:numId="21">
    <w:abstractNumId w:val="9"/>
  </w:num>
  <w:num w:numId="22">
    <w:abstractNumId w:val="39"/>
  </w:num>
  <w:num w:numId="23">
    <w:abstractNumId w:val="34"/>
  </w:num>
  <w:num w:numId="24">
    <w:abstractNumId w:val="23"/>
  </w:num>
  <w:num w:numId="25">
    <w:abstractNumId w:val="11"/>
  </w:num>
  <w:num w:numId="26">
    <w:abstractNumId w:val="12"/>
  </w:num>
  <w:num w:numId="27">
    <w:abstractNumId w:val="19"/>
  </w:num>
  <w:num w:numId="28">
    <w:abstractNumId w:val="25"/>
  </w:num>
  <w:num w:numId="29">
    <w:abstractNumId w:val="31"/>
  </w:num>
  <w:num w:numId="30">
    <w:abstractNumId w:val="17"/>
  </w:num>
  <w:num w:numId="31">
    <w:abstractNumId w:val="12"/>
  </w:num>
  <w:num w:numId="32">
    <w:abstractNumId w:val="12"/>
  </w:num>
  <w:num w:numId="33">
    <w:abstractNumId w:val="12"/>
  </w:num>
  <w:num w:numId="34">
    <w:abstractNumId w:val="10"/>
  </w:num>
  <w:num w:numId="35">
    <w:abstractNumId w:val="15"/>
  </w:num>
  <w:num w:numId="36">
    <w:abstractNumId w:val="14"/>
  </w:num>
  <w:num w:numId="37">
    <w:abstractNumId w:val="18"/>
  </w:num>
  <w:num w:numId="38">
    <w:abstractNumId w:val="12"/>
    <w:lvlOverride w:ilvl="0">
      <w:lvl w:ilvl="0">
        <w:start w:val="1"/>
        <w:numFmt w:val="decimal"/>
        <w:pStyle w:val="CE-Headline1"/>
        <w:suff w:val="space"/>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suff w:val="space"/>
        <w:lvlText w:val="%1.%2."/>
        <w:lvlJc w:val="left"/>
        <w:pPr>
          <w:ind w:left="0" w:firstLine="0"/>
        </w:pPr>
        <w:rPr>
          <w:rFonts w:hint="default"/>
        </w:rPr>
      </w:lvl>
    </w:lvlOverride>
  </w:num>
  <w:num w:numId="39">
    <w:abstractNumId w:val="8"/>
  </w:num>
  <w:num w:numId="40">
    <w:abstractNumId w:val="29"/>
  </w:num>
  <w:num w:numId="4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532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E1"/>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B36"/>
    <w:rsid w:val="00006FB6"/>
    <w:rsid w:val="00007DBB"/>
    <w:rsid w:val="00010938"/>
    <w:rsid w:val="00010DE5"/>
    <w:rsid w:val="00010E49"/>
    <w:rsid w:val="00010F10"/>
    <w:rsid w:val="000124A3"/>
    <w:rsid w:val="0001340E"/>
    <w:rsid w:val="00013D79"/>
    <w:rsid w:val="0001452E"/>
    <w:rsid w:val="0001457B"/>
    <w:rsid w:val="0001465C"/>
    <w:rsid w:val="00015CA8"/>
    <w:rsid w:val="00015E9A"/>
    <w:rsid w:val="00016469"/>
    <w:rsid w:val="00017C5F"/>
    <w:rsid w:val="00017F07"/>
    <w:rsid w:val="00017F0B"/>
    <w:rsid w:val="00020014"/>
    <w:rsid w:val="000200B2"/>
    <w:rsid w:val="00021150"/>
    <w:rsid w:val="00021F63"/>
    <w:rsid w:val="00021FAC"/>
    <w:rsid w:val="000229C7"/>
    <w:rsid w:val="000231A7"/>
    <w:rsid w:val="00023360"/>
    <w:rsid w:val="00023C35"/>
    <w:rsid w:val="000248D6"/>
    <w:rsid w:val="00024D05"/>
    <w:rsid w:val="000300CE"/>
    <w:rsid w:val="000306E3"/>
    <w:rsid w:val="00030BF5"/>
    <w:rsid w:val="00030D29"/>
    <w:rsid w:val="00030DEF"/>
    <w:rsid w:val="00030F29"/>
    <w:rsid w:val="00032B6B"/>
    <w:rsid w:val="000332B8"/>
    <w:rsid w:val="0003371A"/>
    <w:rsid w:val="00033869"/>
    <w:rsid w:val="00035319"/>
    <w:rsid w:val="0003535E"/>
    <w:rsid w:val="00035418"/>
    <w:rsid w:val="00036E4E"/>
    <w:rsid w:val="00037109"/>
    <w:rsid w:val="000378CC"/>
    <w:rsid w:val="0004039C"/>
    <w:rsid w:val="000404BF"/>
    <w:rsid w:val="0004083A"/>
    <w:rsid w:val="00040CCE"/>
    <w:rsid w:val="00040FDD"/>
    <w:rsid w:val="000412EF"/>
    <w:rsid w:val="00041CD9"/>
    <w:rsid w:val="0004223D"/>
    <w:rsid w:val="000425F4"/>
    <w:rsid w:val="0004260F"/>
    <w:rsid w:val="00042A9F"/>
    <w:rsid w:val="000437C2"/>
    <w:rsid w:val="000439FB"/>
    <w:rsid w:val="000449FF"/>
    <w:rsid w:val="00044A7F"/>
    <w:rsid w:val="000459B4"/>
    <w:rsid w:val="000465E1"/>
    <w:rsid w:val="00046E89"/>
    <w:rsid w:val="00046F79"/>
    <w:rsid w:val="00046FED"/>
    <w:rsid w:val="0004730D"/>
    <w:rsid w:val="000474C2"/>
    <w:rsid w:val="00047703"/>
    <w:rsid w:val="00047BB8"/>
    <w:rsid w:val="0005065E"/>
    <w:rsid w:val="000508CD"/>
    <w:rsid w:val="00050E62"/>
    <w:rsid w:val="000511C2"/>
    <w:rsid w:val="00051533"/>
    <w:rsid w:val="00051D5A"/>
    <w:rsid w:val="0005245F"/>
    <w:rsid w:val="00052487"/>
    <w:rsid w:val="000526B3"/>
    <w:rsid w:val="000531EB"/>
    <w:rsid w:val="00053D6C"/>
    <w:rsid w:val="00053DAC"/>
    <w:rsid w:val="000549A8"/>
    <w:rsid w:val="00055229"/>
    <w:rsid w:val="0005651B"/>
    <w:rsid w:val="00056BAE"/>
    <w:rsid w:val="00056D27"/>
    <w:rsid w:val="0005729C"/>
    <w:rsid w:val="00060902"/>
    <w:rsid w:val="00060C01"/>
    <w:rsid w:val="00062D2C"/>
    <w:rsid w:val="00062EBF"/>
    <w:rsid w:val="00063313"/>
    <w:rsid w:val="00063D14"/>
    <w:rsid w:val="00064141"/>
    <w:rsid w:val="00064A8C"/>
    <w:rsid w:val="000651A7"/>
    <w:rsid w:val="00066267"/>
    <w:rsid w:val="0006634E"/>
    <w:rsid w:val="00066780"/>
    <w:rsid w:val="00066B79"/>
    <w:rsid w:val="000715FC"/>
    <w:rsid w:val="00071DCD"/>
    <w:rsid w:val="0007294D"/>
    <w:rsid w:val="00073061"/>
    <w:rsid w:val="00073140"/>
    <w:rsid w:val="0007513D"/>
    <w:rsid w:val="000751D0"/>
    <w:rsid w:val="000762A2"/>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854"/>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3EAD"/>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6A5"/>
    <w:rsid w:val="000B6938"/>
    <w:rsid w:val="000B6E12"/>
    <w:rsid w:val="000B73E8"/>
    <w:rsid w:val="000C0A50"/>
    <w:rsid w:val="000C15AA"/>
    <w:rsid w:val="000C15F3"/>
    <w:rsid w:val="000C1BE7"/>
    <w:rsid w:val="000C1C3B"/>
    <w:rsid w:val="000C28DF"/>
    <w:rsid w:val="000C2AAD"/>
    <w:rsid w:val="000C3244"/>
    <w:rsid w:val="000C46F4"/>
    <w:rsid w:val="000C5A98"/>
    <w:rsid w:val="000C5D31"/>
    <w:rsid w:val="000C68D6"/>
    <w:rsid w:val="000C697F"/>
    <w:rsid w:val="000C6D65"/>
    <w:rsid w:val="000C7163"/>
    <w:rsid w:val="000C72FC"/>
    <w:rsid w:val="000D0197"/>
    <w:rsid w:val="000D042C"/>
    <w:rsid w:val="000D1D9B"/>
    <w:rsid w:val="000D2038"/>
    <w:rsid w:val="000D2521"/>
    <w:rsid w:val="000D37DC"/>
    <w:rsid w:val="000D52D4"/>
    <w:rsid w:val="000D5BF6"/>
    <w:rsid w:val="000D77A4"/>
    <w:rsid w:val="000D7AB7"/>
    <w:rsid w:val="000E14C7"/>
    <w:rsid w:val="000E1925"/>
    <w:rsid w:val="000E246C"/>
    <w:rsid w:val="000E27F7"/>
    <w:rsid w:val="000E2A3B"/>
    <w:rsid w:val="000E2E04"/>
    <w:rsid w:val="000E335A"/>
    <w:rsid w:val="000E4198"/>
    <w:rsid w:val="000E4339"/>
    <w:rsid w:val="000E476C"/>
    <w:rsid w:val="000E4BD4"/>
    <w:rsid w:val="000E4C08"/>
    <w:rsid w:val="000E5755"/>
    <w:rsid w:val="000E5CA1"/>
    <w:rsid w:val="000E5DB0"/>
    <w:rsid w:val="000E6367"/>
    <w:rsid w:val="000E6897"/>
    <w:rsid w:val="000E6B48"/>
    <w:rsid w:val="000F01D9"/>
    <w:rsid w:val="000F0569"/>
    <w:rsid w:val="000F0BA1"/>
    <w:rsid w:val="000F0C51"/>
    <w:rsid w:val="000F1452"/>
    <w:rsid w:val="000F2B30"/>
    <w:rsid w:val="000F2E1A"/>
    <w:rsid w:val="000F4201"/>
    <w:rsid w:val="000F42A5"/>
    <w:rsid w:val="000F4B48"/>
    <w:rsid w:val="000F5239"/>
    <w:rsid w:val="000F5E46"/>
    <w:rsid w:val="000F606B"/>
    <w:rsid w:val="000F61B5"/>
    <w:rsid w:val="000F6E3B"/>
    <w:rsid w:val="000F7443"/>
    <w:rsid w:val="000F7C9B"/>
    <w:rsid w:val="000F7FA7"/>
    <w:rsid w:val="00100165"/>
    <w:rsid w:val="00100FDE"/>
    <w:rsid w:val="001020E1"/>
    <w:rsid w:val="00103424"/>
    <w:rsid w:val="0010495C"/>
    <w:rsid w:val="00104E98"/>
    <w:rsid w:val="00104F75"/>
    <w:rsid w:val="00105F5F"/>
    <w:rsid w:val="00106A7E"/>
    <w:rsid w:val="00106A91"/>
    <w:rsid w:val="00106EF3"/>
    <w:rsid w:val="001072A4"/>
    <w:rsid w:val="00107620"/>
    <w:rsid w:val="001078F3"/>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08D"/>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2C71"/>
    <w:rsid w:val="00143532"/>
    <w:rsid w:val="00143CCB"/>
    <w:rsid w:val="001442F5"/>
    <w:rsid w:val="0014488E"/>
    <w:rsid w:val="001454AA"/>
    <w:rsid w:val="001454E7"/>
    <w:rsid w:val="001461FD"/>
    <w:rsid w:val="001479F7"/>
    <w:rsid w:val="0015157B"/>
    <w:rsid w:val="00151991"/>
    <w:rsid w:val="001525C2"/>
    <w:rsid w:val="001528DB"/>
    <w:rsid w:val="00152FF2"/>
    <w:rsid w:val="00154850"/>
    <w:rsid w:val="00155C1B"/>
    <w:rsid w:val="00155D38"/>
    <w:rsid w:val="00156F4D"/>
    <w:rsid w:val="00157504"/>
    <w:rsid w:val="00157617"/>
    <w:rsid w:val="0015793E"/>
    <w:rsid w:val="00157975"/>
    <w:rsid w:val="00157F46"/>
    <w:rsid w:val="00157FC0"/>
    <w:rsid w:val="001601EC"/>
    <w:rsid w:val="001602C9"/>
    <w:rsid w:val="00161B8E"/>
    <w:rsid w:val="00162266"/>
    <w:rsid w:val="00162775"/>
    <w:rsid w:val="00162F9D"/>
    <w:rsid w:val="001630E8"/>
    <w:rsid w:val="001639DA"/>
    <w:rsid w:val="00164816"/>
    <w:rsid w:val="00164AEC"/>
    <w:rsid w:val="00165A11"/>
    <w:rsid w:val="00165B7C"/>
    <w:rsid w:val="001660E3"/>
    <w:rsid w:val="001670D1"/>
    <w:rsid w:val="00167331"/>
    <w:rsid w:val="001678A1"/>
    <w:rsid w:val="00170874"/>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096D"/>
    <w:rsid w:val="001A146D"/>
    <w:rsid w:val="001A1681"/>
    <w:rsid w:val="001A2008"/>
    <w:rsid w:val="001A2189"/>
    <w:rsid w:val="001A3181"/>
    <w:rsid w:val="001A31CB"/>
    <w:rsid w:val="001A46B4"/>
    <w:rsid w:val="001A49D3"/>
    <w:rsid w:val="001A4AC1"/>
    <w:rsid w:val="001A521A"/>
    <w:rsid w:val="001A532F"/>
    <w:rsid w:val="001A566F"/>
    <w:rsid w:val="001A593E"/>
    <w:rsid w:val="001A6877"/>
    <w:rsid w:val="001A6A77"/>
    <w:rsid w:val="001A6B06"/>
    <w:rsid w:val="001A7091"/>
    <w:rsid w:val="001A7EBF"/>
    <w:rsid w:val="001B023B"/>
    <w:rsid w:val="001B0B74"/>
    <w:rsid w:val="001B0CF0"/>
    <w:rsid w:val="001B1406"/>
    <w:rsid w:val="001B1D20"/>
    <w:rsid w:val="001B1EC9"/>
    <w:rsid w:val="001B21DF"/>
    <w:rsid w:val="001B25F6"/>
    <w:rsid w:val="001B2BD0"/>
    <w:rsid w:val="001B38F2"/>
    <w:rsid w:val="001B41F3"/>
    <w:rsid w:val="001B49FC"/>
    <w:rsid w:val="001B4ACD"/>
    <w:rsid w:val="001B4D42"/>
    <w:rsid w:val="001B6308"/>
    <w:rsid w:val="001B75AF"/>
    <w:rsid w:val="001C0E9A"/>
    <w:rsid w:val="001C1550"/>
    <w:rsid w:val="001C1C23"/>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584"/>
    <w:rsid w:val="001D17B6"/>
    <w:rsid w:val="001D1F19"/>
    <w:rsid w:val="001D25CA"/>
    <w:rsid w:val="001D2F3D"/>
    <w:rsid w:val="001D3074"/>
    <w:rsid w:val="001D3166"/>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1B87"/>
    <w:rsid w:val="001E2202"/>
    <w:rsid w:val="001E24D5"/>
    <w:rsid w:val="001E2A8D"/>
    <w:rsid w:val="001E2CC7"/>
    <w:rsid w:val="001E3FE3"/>
    <w:rsid w:val="001E40DF"/>
    <w:rsid w:val="001E47EC"/>
    <w:rsid w:val="001E4CEA"/>
    <w:rsid w:val="001E503C"/>
    <w:rsid w:val="001E57A0"/>
    <w:rsid w:val="001E6106"/>
    <w:rsid w:val="001E6C18"/>
    <w:rsid w:val="001E738F"/>
    <w:rsid w:val="001E7A34"/>
    <w:rsid w:val="001F03AC"/>
    <w:rsid w:val="001F05A5"/>
    <w:rsid w:val="001F0707"/>
    <w:rsid w:val="001F0B6C"/>
    <w:rsid w:val="001F1659"/>
    <w:rsid w:val="001F1982"/>
    <w:rsid w:val="001F1A98"/>
    <w:rsid w:val="001F3029"/>
    <w:rsid w:val="001F31FB"/>
    <w:rsid w:val="001F32ED"/>
    <w:rsid w:val="001F3B98"/>
    <w:rsid w:val="001F449A"/>
    <w:rsid w:val="001F4FC2"/>
    <w:rsid w:val="001F57EC"/>
    <w:rsid w:val="001F662D"/>
    <w:rsid w:val="001F691B"/>
    <w:rsid w:val="001F6956"/>
    <w:rsid w:val="001F6DD6"/>
    <w:rsid w:val="001F77A3"/>
    <w:rsid w:val="001F7D1F"/>
    <w:rsid w:val="001F7F35"/>
    <w:rsid w:val="002007E2"/>
    <w:rsid w:val="0020106F"/>
    <w:rsid w:val="00201565"/>
    <w:rsid w:val="00202674"/>
    <w:rsid w:val="00202EF3"/>
    <w:rsid w:val="00202F84"/>
    <w:rsid w:val="00203E92"/>
    <w:rsid w:val="002041B7"/>
    <w:rsid w:val="002043CD"/>
    <w:rsid w:val="00204633"/>
    <w:rsid w:val="002049C7"/>
    <w:rsid w:val="002049D4"/>
    <w:rsid w:val="00204A3C"/>
    <w:rsid w:val="002059BC"/>
    <w:rsid w:val="00206652"/>
    <w:rsid w:val="0020678A"/>
    <w:rsid w:val="0020689C"/>
    <w:rsid w:val="00206BA3"/>
    <w:rsid w:val="0020717F"/>
    <w:rsid w:val="00207CC9"/>
    <w:rsid w:val="002102FD"/>
    <w:rsid w:val="00210375"/>
    <w:rsid w:val="00211198"/>
    <w:rsid w:val="00211C98"/>
    <w:rsid w:val="00212098"/>
    <w:rsid w:val="002122EC"/>
    <w:rsid w:val="00212F21"/>
    <w:rsid w:val="00213399"/>
    <w:rsid w:val="00213D7D"/>
    <w:rsid w:val="00214458"/>
    <w:rsid w:val="00216AA2"/>
    <w:rsid w:val="00216E68"/>
    <w:rsid w:val="00217039"/>
    <w:rsid w:val="00217511"/>
    <w:rsid w:val="002177D2"/>
    <w:rsid w:val="00217E5B"/>
    <w:rsid w:val="002200AE"/>
    <w:rsid w:val="00221473"/>
    <w:rsid w:val="00221669"/>
    <w:rsid w:val="002216A5"/>
    <w:rsid w:val="00221C12"/>
    <w:rsid w:val="00221C63"/>
    <w:rsid w:val="00222144"/>
    <w:rsid w:val="00222770"/>
    <w:rsid w:val="0022293E"/>
    <w:rsid w:val="00222D60"/>
    <w:rsid w:val="00223551"/>
    <w:rsid w:val="00223A64"/>
    <w:rsid w:val="00223A66"/>
    <w:rsid w:val="00223C11"/>
    <w:rsid w:val="00224447"/>
    <w:rsid w:val="002253CC"/>
    <w:rsid w:val="0022550D"/>
    <w:rsid w:val="002265C8"/>
    <w:rsid w:val="002274EA"/>
    <w:rsid w:val="002275D5"/>
    <w:rsid w:val="0022794C"/>
    <w:rsid w:val="0023005C"/>
    <w:rsid w:val="002302FC"/>
    <w:rsid w:val="0023188C"/>
    <w:rsid w:val="00231A89"/>
    <w:rsid w:val="00231B3C"/>
    <w:rsid w:val="00231D8C"/>
    <w:rsid w:val="0023224E"/>
    <w:rsid w:val="00232465"/>
    <w:rsid w:val="0023272E"/>
    <w:rsid w:val="002331BB"/>
    <w:rsid w:val="00233551"/>
    <w:rsid w:val="0023463A"/>
    <w:rsid w:val="00234AC9"/>
    <w:rsid w:val="00234C71"/>
    <w:rsid w:val="002351D4"/>
    <w:rsid w:val="00235269"/>
    <w:rsid w:val="002356FB"/>
    <w:rsid w:val="002364D4"/>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0BC"/>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4667"/>
    <w:rsid w:val="002762C8"/>
    <w:rsid w:val="0027634F"/>
    <w:rsid w:val="002768BF"/>
    <w:rsid w:val="00276C10"/>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3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03EF"/>
    <w:rsid w:val="002A17A0"/>
    <w:rsid w:val="002A2B59"/>
    <w:rsid w:val="002A30C1"/>
    <w:rsid w:val="002A321F"/>
    <w:rsid w:val="002A3493"/>
    <w:rsid w:val="002A35AC"/>
    <w:rsid w:val="002A3B18"/>
    <w:rsid w:val="002A3B32"/>
    <w:rsid w:val="002A416A"/>
    <w:rsid w:val="002A450B"/>
    <w:rsid w:val="002A4D78"/>
    <w:rsid w:val="002A5651"/>
    <w:rsid w:val="002A56A8"/>
    <w:rsid w:val="002A6145"/>
    <w:rsid w:val="002A66C4"/>
    <w:rsid w:val="002A7357"/>
    <w:rsid w:val="002A7AB8"/>
    <w:rsid w:val="002B0184"/>
    <w:rsid w:val="002B04A4"/>
    <w:rsid w:val="002B04BD"/>
    <w:rsid w:val="002B098F"/>
    <w:rsid w:val="002B109E"/>
    <w:rsid w:val="002B148B"/>
    <w:rsid w:val="002B2B29"/>
    <w:rsid w:val="002B3590"/>
    <w:rsid w:val="002B3D64"/>
    <w:rsid w:val="002B43A1"/>
    <w:rsid w:val="002B4935"/>
    <w:rsid w:val="002B4CC4"/>
    <w:rsid w:val="002B4F8E"/>
    <w:rsid w:val="002B5260"/>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20E2"/>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6FFC"/>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1A2"/>
    <w:rsid w:val="002F42AB"/>
    <w:rsid w:val="002F434F"/>
    <w:rsid w:val="002F500D"/>
    <w:rsid w:val="002F5462"/>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9BA"/>
    <w:rsid w:val="00307A80"/>
    <w:rsid w:val="00310E5C"/>
    <w:rsid w:val="00311673"/>
    <w:rsid w:val="003146F8"/>
    <w:rsid w:val="00314892"/>
    <w:rsid w:val="00314F59"/>
    <w:rsid w:val="0031586F"/>
    <w:rsid w:val="00315D8B"/>
    <w:rsid w:val="00315E86"/>
    <w:rsid w:val="00316D0A"/>
    <w:rsid w:val="00316EDF"/>
    <w:rsid w:val="003177B4"/>
    <w:rsid w:val="0032066B"/>
    <w:rsid w:val="00321B80"/>
    <w:rsid w:val="003228E3"/>
    <w:rsid w:val="00322BAA"/>
    <w:rsid w:val="003236C2"/>
    <w:rsid w:val="003253DB"/>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B2C"/>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5ED4"/>
    <w:rsid w:val="003561AB"/>
    <w:rsid w:val="003570CF"/>
    <w:rsid w:val="0035750B"/>
    <w:rsid w:val="00357A8A"/>
    <w:rsid w:val="00357DE6"/>
    <w:rsid w:val="00360056"/>
    <w:rsid w:val="00360FD1"/>
    <w:rsid w:val="003611C9"/>
    <w:rsid w:val="00361521"/>
    <w:rsid w:val="00361D8B"/>
    <w:rsid w:val="00361DEE"/>
    <w:rsid w:val="00361E99"/>
    <w:rsid w:val="0036210A"/>
    <w:rsid w:val="003622A7"/>
    <w:rsid w:val="003625AC"/>
    <w:rsid w:val="00363AA4"/>
    <w:rsid w:val="00363C80"/>
    <w:rsid w:val="00363F93"/>
    <w:rsid w:val="003641EF"/>
    <w:rsid w:val="003643A5"/>
    <w:rsid w:val="003644A2"/>
    <w:rsid w:val="00364AD9"/>
    <w:rsid w:val="00364D1A"/>
    <w:rsid w:val="00364EA9"/>
    <w:rsid w:val="00365D38"/>
    <w:rsid w:val="003661D0"/>
    <w:rsid w:val="003678CF"/>
    <w:rsid w:val="00367B71"/>
    <w:rsid w:val="00367D0B"/>
    <w:rsid w:val="00370600"/>
    <w:rsid w:val="0037093F"/>
    <w:rsid w:val="00370AC6"/>
    <w:rsid w:val="00371258"/>
    <w:rsid w:val="0037139F"/>
    <w:rsid w:val="0037162B"/>
    <w:rsid w:val="0037163F"/>
    <w:rsid w:val="00371785"/>
    <w:rsid w:val="003718A2"/>
    <w:rsid w:val="00371A48"/>
    <w:rsid w:val="00371FB9"/>
    <w:rsid w:val="003720ED"/>
    <w:rsid w:val="003727B9"/>
    <w:rsid w:val="00372C61"/>
    <w:rsid w:val="003733AF"/>
    <w:rsid w:val="003733C1"/>
    <w:rsid w:val="00374776"/>
    <w:rsid w:val="0037615E"/>
    <w:rsid w:val="00376A81"/>
    <w:rsid w:val="00376C4D"/>
    <w:rsid w:val="00377682"/>
    <w:rsid w:val="00377DA3"/>
    <w:rsid w:val="0038085C"/>
    <w:rsid w:val="00380E53"/>
    <w:rsid w:val="00380F63"/>
    <w:rsid w:val="00381DF2"/>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4FA"/>
    <w:rsid w:val="003A2BD5"/>
    <w:rsid w:val="003A342F"/>
    <w:rsid w:val="003A4402"/>
    <w:rsid w:val="003A507F"/>
    <w:rsid w:val="003A510D"/>
    <w:rsid w:val="003A5D51"/>
    <w:rsid w:val="003A661C"/>
    <w:rsid w:val="003A6DBE"/>
    <w:rsid w:val="003A734F"/>
    <w:rsid w:val="003B059D"/>
    <w:rsid w:val="003B1252"/>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254"/>
    <w:rsid w:val="003B7F95"/>
    <w:rsid w:val="003C085F"/>
    <w:rsid w:val="003C0C09"/>
    <w:rsid w:val="003C0F6A"/>
    <w:rsid w:val="003C1257"/>
    <w:rsid w:val="003C12C5"/>
    <w:rsid w:val="003C1425"/>
    <w:rsid w:val="003C162D"/>
    <w:rsid w:val="003C27E5"/>
    <w:rsid w:val="003C2A74"/>
    <w:rsid w:val="003C355E"/>
    <w:rsid w:val="003C37BD"/>
    <w:rsid w:val="003C37C7"/>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7C7"/>
    <w:rsid w:val="003D19F7"/>
    <w:rsid w:val="003D2372"/>
    <w:rsid w:val="003D2BE7"/>
    <w:rsid w:val="003D2C09"/>
    <w:rsid w:val="003D3238"/>
    <w:rsid w:val="003D3363"/>
    <w:rsid w:val="003D37CD"/>
    <w:rsid w:val="003D4929"/>
    <w:rsid w:val="003D517D"/>
    <w:rsid w:val="003D6650"/>
    <w:rsid w:val="003D6970"/>
    <w:rsid w:val="003D6D84"/>
    <w:rsid w:val="003D6FCA"/>
    <w:rsid w:val="003D7311"/>
    <w:rsid w:val="003D7575"/>
    <w:rsid w:val="003D7DBF"/>
    <w:rsid w:val="003D7ED2"/>
    <w:rsid w:val="003E0DEB"/>
    <w:rsid w:val="003E1295"/>
    <w:rsid w:val="003E13E6"/>
    <w:rsid w:val="003E14D1"/>
    <w:rsid w:val="003E171D"/>
    <w:rsid w:val="003E1B9D"/>
    <w:rsid w:val="003E21A5"/>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817"/>
    <w:rsid w:val="003F2FF3"/>
    <w:rsid w:val="003F3119"/>
    <w:rsid w:val="003F35D4"/>
    <w:rsid w:val="003F36DF"/>
    <w:rsid w:val="003F41E1"/>
    <w:rsid w:val="003F479E"/>
    <w:rsid w:val="003F4C19"/>
    <w:rsid w:val="003F509E"/>
    <w:rsid w:val="003F5426"/>
    <w:rsid w:val="003F68B9"/>
    <w:rsid w:val="003F73F6"/>
    <w:rsid w:val="003F76AD"/>
    <w:rsid w:val="003F77D1"/>
    <w:rsid w:val="003F7C59"/>
    <w:rsid w:val="004000D6"/>
    <w:rsid w:val="00400B0B"/>
    <w:rsid w:val="00401567"/>
    <w:rsid w:val="004016B9"/>
    <w:rsid w:val="0040177F"/>
    <w:rsid w:val="00401F53"/>
    <w:rsid w:val="00402584"/>
    <w:rsid w:val="004035B3"/>
    <w:rsid w:val="00403A66"/>
    <w:rsid w:val="00403D0F"/>
    <w:rsid w:val="00403FCD"/>
    <w:rsid w:val="00404A8D"/>
    <w:rsid w:val="00405C0D"/>
    <w:rsid w:val="00405C35"/>
    <w:rsid w:val="00405E79"/>
    <w:rsid w:val="004064EE"/>
    <w:rsid w:val="004066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2B0F"/>
    <w:rsid w:val="0041315E"/>
    <w:rsid w:val="0041382B"/>
    <w:rsid w:val="00414A07"/>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B23"/>
    <w:rsid w:val="00443DCF"/>
    <w:rsid w:val="00443F9D"/>
    <w:rsid w:val="00443FBE"/>
    <w:rsid w:val="004441F8"/>
    <w:rsid w:val="004443CB"/>
    <w:rsid w:val="0044499E"/>
    <w:rsid w:val="00444F21"/>
    <w:rsid w:val="00445199"/>
    <w:rsid w:val="004455D1"/>
    <w:rsid w:val="004458C7"/>
    <w:rsid w:val="00450358"/>
    <w:rsid w:val="0045095E"/>
    <w:rsid w:val="00450E57"/>
    <w:rsid w:val="00451029"/>
    <w:rsid w:val="00451E4C"/>
    <w:rsid w:val="004520F3"/>
    <w:rsid w:val="00452631"/>
    <w:rsid w:val="004527C4"/>
    <w:rsid w:val="00452A53"/>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4DF"/>
    <w:rsid w:val="004677B9"/>
    <w:rsid w:val="00470FD7"/>
    <w:rsid w:val="0047135C"/>
    <w:rsid w:val="00471679"/>
    <w:rsid w:val="00471A99"/>
    <w:rsid w:val="00471AF9"/>
    <w:rsid w:val="00472A75"/>
    <w:rsid w:val="004736FC"/>
    <w:rsid w:val="004743CC"/>
    <w:rsid w:val="00475AA5"/>
    <w:rsid w:val="00476E6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587F"/>
    <w:rsid w:val="00486A92"/>
    <w:rsid w:val="00486DC7"/>
    <w:rsid w:val="00487F37"/>
    <w:rsid w:val="0049127C"/>
    <w:rsid w:val="00491645"/>
    <w:rsid w:val="00491797"/>
    <w:rsid w:val="00491E9A"/>
    <w:rsid w:val="00492871"/>
    <w:rsid w:val="00492A7D"/>
    <w:rsid w:val="00492B9B"/>
    <w:rsid w:val="0049344B"/>
    <w:rsid w:val="00493CAA"/>
    <w:rsid w:val="00493EE5"/>
    <w:rsid w:val="00494427"/>
    <w:rsid w:val="00494468"/>
    <w:rsid w:val="0049451A"/>
    <w:rsid w:val="004946F0"/>
    <w:rsid w:val="0049493E"/>
    <w:rsid w:val="00494FA5"/>
    <w:rsid w:val="004953DE"/>
    <w:rsid w:val="00496236"/>
    <w:rsid w:val="004965BD"/>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AD"/>
    <w:rsid w:val="004B65D2"/>
    <w:rsid w:val="004B65D4"/>
    <w:rsid w:val="004B6D65"/>
    <w:rsid w:val="004B7545"/>
    <w:rsid w:val="004B7A64"/>
    <w:rsid w:val="004B7E87"/>
    <w:rsid w:val="004C054F"/>
    <w:rsid w:val="004C0936"/>
    <w:rsid w:val="004C0F65"/>
    <w:rsid w:val="004C17DD"/>
    <w:rsid w:val="004C1E10"/>
    <w:rsid w:val="004C2635"/>
    <w:rsid w:val="004C2E68"/>
    <w:rsid w:val="004C5506"/>
    <w:rsid w:val="004C5AE3"/>
    <w:rsid w:val="004C6923"/>
    <w:rsid w:val="004C6A63"/>
    <w:rsid w:val="004C6D93"/>
    <w:rsid w:val="004C73ED"/>
    <w:rsid w:val="004D04BC"/>
    <w:rsid w:val="004D1203"/>
    <w:rsid w:val="004D2750"/>
    <w:rsid w:val="004D5BC9"/>
    <w:rsid w:val="004D5D63"/>
    <w:rsid w:val="004D67BA"/>
    <w:rsid w:val="004D69CB"/>
    <w:rsid w:val="004E020E"/>
    <w:rsid w:val="004E0652"/>
    <w:rsid w:val="004E0A6F"/>
    <w:rsid w:val="004E0DB6"/>
    <w:rsid w:val="004E1335"/>
    <w:rsid w:val="004E14DF"/>
    <w:rsid w:val="004E17A0"/>
    <w:rsid w:val="004E1AA8"/>
    <w:rsid w:val="004E1BC4"/>
    <w:rsid w:val="004E2719"/>
    <w:rsid w:val="004E3C37"/>
    <w:rsid w:val="004E3CC6"/>
    <w:rsid w:val="004E3E0E"/>
    <w:rsid w:val="004E3E6C"/>
    <w:rsid w:val="004E3F47"/>
    <w:rsid w:val="004E4407"/>
    <w:rsid w:val="004E472F"/>
    <w:rsid w:val="004E4B91"/>
    <w:rsid w:val="004E4DA9"/>
    <w:rsid w:val="004E5111"/>
    <w:rsid w:val="004E532C"/>
    <w:rsid w:val="004E5F84"/>
    <w:rsid w:val="004E6A24"/>
    <w:rsid w:val="004E6D0F"/>
    <w:rsid w:val="004E724E"/>
    <w:rsid w:val="004E7DAF"/>
    <w:rsid w:val="004E7F13"/>
    <w:rsid w:val="004E7FC2"/>
    <w:rsid w:val="004E7FC9"/>
    <w:rsid w:val="004F0458"/>
    <w:rsid w:val="004F0514"/>
    <w:rsid w:val="004F0FF5"/>
    <w:rsid w:val="004F1CA6"/>
    <w:rsid w:val="004F2A96"/>
    <w:rsid w:val="004F321C"/>
    <w:rsid w:val="004F3475"/>
    <w:rsid w:val="004F4009"/>
    <w:rsid w:val="004F411A"/>
    <w:rsid w:val="004F47C7"/>
    <w:rsid w:val="004F4FD3"/>
    <w:rsid w:val="004F5B1C"/>
    <w:rsid w:val="004F5CE3"/>
    <w:rsid w:val="004F5F7D"/>
    <w:rsid w:val="004F6923"/>
    <w:rsid w:val="005008BD"/>
    <w:rsid w:val="00500B61"/>
    <w:rsid w:val="005016E6"/>
    <w:rsid w:val="00501F0D"/>
    <w:rsid w:val="0050399A"/>
    <w:rsid w:val="00504C63"/>
    <w:rsid w:val="005053F6"/>
    <w:rsid w:val="0050609D"/>
    <w:rsid w:val="00506784"/>
    <w:rsid w:val="005067D2"/>
    <w:rsid w:val="00507510"/>
    <w:rsid w:val="0050757F"/>
    <w:rsid w:val="00507E72"/>
    <w:rsid w:val="00507F36"/>
    <w:rsid w:val="00510441"/>
    <w:rsid w:val="00510B04"/>
    <w:rsid w:val="00510C05"/>
    <w:rsid w:val="00511211"/>
    <w:rsid w:val="00511324"/>
    <w:rsid w:val="005116FE"/>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175B"/>
    <w:rsid w:val="00542334"/>
    <w:rsid w:val="00542E45"/>
    <w:rsid w:val="005439FC"/>
    <w:rsid w:val="0054410F"/>
    <w:rsid w:val="005441E5"/>
    <w:rsid w:val="00544216"/>
    <w:rsid w:val="005442B7"/>
    <w:rsid w:val="00544819"/>
    <w:rsid w:val="00544A37"/>
    <w:rsid w:val="00544DD2"/>
    <w:rsid w:val="00545975"/>
    <w:rsid w:val="00545E94"/>
    <w:rsid w:val="0054663E"/>
    <w:rsid w:val="0054695E"/>
    <w:rsid w:val="00546B67"/>
    <w:rsid w:val="00546CD1"/>
    <w:rsid w:val="00550083"/>
    <w:rsid w:val="00550188"/>
    <w:rsid w:val="00550781"/>
    <w:rsid w:val="005517EB"/>
    <w:rsid w:val="00551ECF"/>
    <w:rsid w:val="00552D6E"/>
    <w:rsid w:val="00554CDC"/>
    <w:rsid w:val="0055561A"/>
    <w:rsid w:val="00555634"/>
    <w:rsid w:val="00555836"/>
    <w:rsid w:val="00555DC9"/>
    <w:rsid w:val="0055750A"/>
    <w:rsid w:val="00561FCF"/>
    <w:rsid w:val="00562568"/>
    <w:rsid w:val="00563249"/>
    <w:rsid w:val="00563516"/>
    <w:rsid w:val="00563E68"/>
    <w:rsid w:val="0056409A"/>
    <w:rsid w:val="005642E4"/>
    <w:rsid w:val="0056430C"/>
    <w:rsid w:val="0056436E"/>
    <w:rsid w:val="005647A3"/>
    <w:rsid w:val="0056541D"/>
    <w:rsid w:val="005656AD"/>
    <w:rsid w:val="0056621D"/>
    <w:rsid w:val="005663F6"/>
    <w:rsid w:val="005665CF"/>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6836"/>
    <w:rsid w:val="00577E8B"/>
    <w:rsid w:val="0058063B"/>
    <w:rsid w:val="00580C52"/>
    <w:rsid w:val="00581150"/>
    <w:rsid w:val="00581BE4"/>
    <w:rsid w:val="00581E7D"/>
    <w:rsid w:val="0058203D"/>
    <w:rsid w:val="0058260A"/>
    <w:rsid w:val="00582D1E"/>
    <w:rsid w:val="005845EA"/>
    <w:rsid w:val="00584810"/>
    <w:rsid w:val="00584B72"/>
    <w:rsid w:val="00585A95"/>
    <w:rsid w:val="00585F0A"/>
    <w:rsid w:val="00586634"/>
    <w:rsid w:val="005875A2"/>
    <w:rsid w:val="00587750"/>
    <w:rsid w:val="00587A63"/>
    <w:rsid w:val="00590970"/>
    <w:rsid w:val="0059201A"/>
    <w:rsid w:val="0059256A"/>
    <w:rsid w:val="005926EC"/>
    <w:rsid w:val="00592D10"/>
    <w:rsid w:val="005942F3"/>
    <w:rsid w:val="00594A1C"/>
    <w:rsid w:val="0059508D"/>
    <w:rsid w:val="00596D54"/>
    <w:rsid w:val="00597593"/>
    <w:rsid w:val="00597E8E"/>
    <w:rsid w:val="005A0CC4"/>
    <w:rsid w:val="005A1069"/>
    <w:rsid w:val="005A1304"/>
    <w:rsid w:val="005A16C2"/>
    <w:rsid w:val="005A2101"/>
    <w:rsid w:val="005A2180"/>
    <w:rsid w:val="005A221A"/>
    <w:rsid w:val="005A2256"/>
    <w:rsid w:val="005A25F4"/>
    <w:rsid w:val="005A2931"/>
    <w:rsid w:val="005A2BDE"/>
    <w:rsid w:val="005A3C6A"/>
    <w:rsid w:val="005A4AA6"/>
    <w:rsid w:val="005A6550"/>
    <w:rsid w:val="005A68F2"/>
    <w:rsid w:val="005A6EB7"/>
    <w:rsid w:val="005A7608"/>
    <w:rsid w:val="005A76B4"/>
    <w:rsid w:val="005A78AB"/>
    <w:rsid w:val="005A79CD"/>
    <w:rsid w:val="005B0EAA"/>
    <w:rsid w:val="005B167A"/>
    <w:rsid w:val="005B1803"/>
    <w:rsid w:val="005B18C3"/>
    <w:rsid w:val="005B2019"/>
    <w:rsid w:val="005B33DC"/>
    <w:rsid w:val="005B3D10"/>
    <w:rsid w:val="005B40E8"/>
    <w:rsid w:val="005B46FD"/>
    <w:rsid w:val="005B47BF"/>
    <w:rsid w:val="005B5F64"/>
    <w:rsid w:val="005B64AA"/>
    <w:rsid w:val="005B6E7C"/>
    <w:rsid w:val="005B7129"/>
    <w:rsid w:val="005B75FD"/>
    <w:rsid w:val="005B77A1"/>
    <w:rsid w:val="005B7DFA"/>
    <w:rsid w:val="005C0C02"/>
    <w:rsid w:val="005C1CDC"/>
    <w:rsid w:val="005C1E55"/>
    <w:rsid w:val="005C2B45"/>
    <w:rsid w:val="005C332A"/>
    <w:rsid w:val="005C38E9"/>
    <w:rsid w:val="005C39AF"/>
    <w:rsid w:val="005C48C1"/>
    <w:rsid w:val="005C49B1"/>
    <w:rsid w:val="005C5047"/>
    <w:rsid w:val="005C51F5"/>
    <w:rsid w:val="005C6A18"/>
    <w:rsid w:val="005C6FF6"/>
    <w:rsid w:val="005C7E88"/>
    <w:rsid w:val="005D0561"/>
    <w:rsid w:val="005D137B"/>
    <w:rsid w:val="005D203C"/>
    <w:rsid w:val="005D2350"/>
    <w:rsid w:val="005D2B24"/>
    <w:rsid w:val="005D2B2C"/>
    <w:rsid w:val="005D351D"/>
    <w:rsid w:val="005D394A"/>
    <w:rsid w:val="005D394D"/>
    <w:rsid w:val="005D3BF4"/>
    <w:rsid w:val="005D3EA5"/>
    <w:rsid w:val="005D3EF7"/>
    <w:rsid w:val="005D40BC"/>
    <w:rsid w:val="005D5B5A"/>
    <w:rsid w:val="005D643A"/>
    <w:rsid w:val="005D65B5"/>
    <w:rsid w:val="005D6AF0"/>
    <w:rsid w:val="005D70AE"/>
    <w:rsid w:val="005D7625"/>
    <w:rsid w:val="005D7DE7"/>
    <w:rsid w:val="005E03A4"/>
    <w:rsid w:val="005E0634"/>
    <w:rsid w:val="005E06BF"/>
    <w:rsid w:val="005E1B5E"/>
    <w:rsid w:val="005E1C22"/>
    <w:rsid w:val="005E28B1"/>
    <w:rsid w:val="005E2F77"/>
    <w:rsid w:val="005E328C"/>
    <w:rsid w:val="005E3627"/>
    <w:rsid w:val="005E3A7C"/>
    <w:rsid w:val="005E3ADD"/>
    <w:rsid w:val="005E426B"/>
    <w:rsid w:val="005E438B"/>
    <w:rsid w:val="005E466C"/>
    <w:rsid w:val="005E56E4"/>
    <w:rsid w:val="005E5707"/>
    <w:rsid w:val="005E6220"/>
    <w:rsid w:val="005E640C"/>
    <w:rsid w:val="005E6E26"/>
    <w:rsid w:val="005E72E4"/>
    <w:rsid w:val="005F1A56"/>
    <w:rsid w:val="005F2148"/>
    <w:rsid w:val="005F24D4"/>
    <w:rsid w:val="005F2D96"/>
    <w:rsid w:val="005F2DB8"/>
    <w:rsid w:val="005F3501"/>
    <w:rsid w:val="005F4AA6"/>
    <w:rsid w:val="005F4FCC"/>
    <w:rsid w:val="005F65CF"/>
    <w:rsid w:val="005F6CC2"/>
    <w:rsid w:val="005F6CDB"/>
    <w:rsid w:val="005F720F"/>
    <w:rsid w:val="0060064B"/>
    <w:rsid w:val="0060179D"/>
    <w:rsid w:val="00601D01"/>
    <w:rsid w:val="00602306"/>
    <w:rsid w:val="00602918"/>
    <w:rsid w:val="00603239"/>
    <w:rsid w:val="0060331D"/>
    <w:rsid w:val="00603635"/>
    <w:rsid w:val="00603FAC"/>
    <w:rsid w:val="00604140"/>
    <w:rsid w:val="006053E2"/>
    <w:rsid w:val="00605728"/>
    <w:rsid w:val="00605E69"/>
    <w:rsid w:val="00605FB6"/>
    <w:rsid w:val="00606A48"/>
    <w:rsid w:val="00607CAE"/>
    <w:rsid w:val="0061078F"/>
    <w:rsid w:val="006110BC"/>
    <w:rsid w:val="00611B6C"/>
    <w:rsid w:val="00611ED8"/>
    <w:rsid w:val="00612BD5"/>
    <w:rsid w:val="00612F79"/>
    <w:rsid w:val="006132F7"/>
    <w:rsid w:val="006140B6"/>
    <w:rsid w:val="00615159"/>
    <w:rsid w:val="006152C3"/>
    <w:rsid w:val="0061632E"/>
    <w:rsid w:val="00616D78"/>
    <w:rsid w:val="0061778F"/>
    <w:rsid w:val="00617A17"/>
    <w:rsid w:val="006202EF"/>
    <w:rsid w:val="0062053B"/>
    <w:rsid w:val="00620FBB"/>
    <w:rsid w:val="00621690"/>
    <w:rsid w:val="00621C12"/>
    <w:rsid w:val="006222D4"/>
    <w:rsid w:val="006223EF"/>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2D2"/>
    <w:rsid w:val="0064344A"/>
    <w:rsid w:val="00644F95"/>
    <w:rsid w:val="00644FCA"/>
    <w:rsid w:val="00645624"/>
    <w:rsid w:val="00646081"/>
    <w:rsid w:val="00646C6E"/>
    <w:rsid w:val="00646C84"/>
    <w:rsid w:val="006477C3"/>
    <w:rsid w:val="00647CFE"/>
    <w:rsid w:val="00650E08"/>
    <w:rsid w:val="00650E6C"/>
    <w:rsid w:val="0065176D"/>
    <w:rsid w:val="00651C82"/>
    <w:rsid w:val="00652376"/>
    <w:rsid w:val="0065286E"/>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48C"/>
    <w:rsid w:val="006635E7"/>
    <w:rsid w:val="006643EF"/>
    <w:rsid w:val="00664976"/>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953"/>
    <w:rsid w:val="00674D16"/>
    <w:rsid w:val="0067637D"/>
    <w:rsid w:val="006763A0"/>
    <w:rsid w:val="00676EE3"/>
    <w:rsid w:val="006805FB"/>
    <w:rsid w:val="0068088B"/>
    <w:rsid w:val="00680A87"/>
    <w:rsid w:val="00680DC5"/>
    <w:rsid w:val="00681FA6"/>
    <w:rsid w:val="00683069"/>
    <w:rsid w:val="00683575"/>
    <w:rsid w:val="00683636"/>
    <w:rsid w:val="0068398D"/>
    <w:rsid w:val="00684074"/>
    <w:rsid w:val="0068495D"/>
    <w:rsid w:val="00684C53"/>
    <w:rsid w:val="0068517B"/>
    <w:rsid w:val="00685606"/>
    <w:rsid w:val="00686B85"/>
    <w:rsid w:val="00687ACC"/>
    <w:rsid w:val="00690034"/>
    <w:rsid w:val="0069051C"/>
    <w:rsid w:val="0069161C"/>
    <w:rsid w:val="006920F2"/>
    <w:rsid w:val="00692334"/>
    <w:rsid w:val="00692B6D"/>
    <w:rsid w:val="006930A7"/>
    <w:rsid w:val="006934E5"/>
    <w:rsid w:val="006942C5"/>
    <w:rsid w:val="00694449"/>
    <w:rsid w:val="006954E8"/>
    <w:rsid w:val="00696A78"/>
    <w:rsid w:val="00696CC5"/>
    <w:rsid w:val="006A0BB7"/>
    <w:rsid w:val="006A1060"/>
    <w:rsid w:val="006A15D8"/>
    <w:rsid w:val="006A209C"/>
    <w:rsid w:val="006A36E2"/>
    <w:rsid w:val="006A3C24"/>
    <w:rsid w:val="006A41A3"/>
    <w:rsid w:val="006A4200"/>
    <w:rsid w:val="006A463E"/>
    <w:rsid w:val="006A4F5D"/>
    <w:rsid w:val="006A5352"/>
    <w:rsid w:val="006A5C09"/>
    <w:rsid w:val="006A5FE5"/>
    <w:rsid w:val="006A637B"/>
    <w:rsid w:val="006A676A"/>
    <w:rsid w:val="006A6A8D"/>
    <w:rsid w:val="006A6C6D"/>
    <w:rsid w:val="006A780B"/>
    <w:rsid w:val="006A7968"/>
    <w:rsid w:val="006A7C89"/>
    <w:rsid w:val="006A7F81"/>
    <w:rsid w:val="006B07FA"/>
    <w:rsid w:val="006B09E1"/>
    <w:rsid w:val="006B0E43"/>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BE1"/>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4AA8"/>
    <w:rsid w:val="006E523C"/>
    <w:rsid w:val="006E5E1B"/>
    <w:rsid w:val="006E5F9D"/>
    <w:rsid w:val="006E622F"/>
    <w:rsid w:val="006E6B46"/>
    <w:rsid w:val="006E6D6E"/>
    <w:rsid w:val="006E6DC2"/>
    <w:rsid w:val="006E71D2"/>
    <w:rsid w:val="006E7264"/>
    <w:rsid w:val="006E73E6"/>
    <w:rsid w:val="006E7A88"/>
    <w:rsid w:val="006E7B2C"/>
    <w:rsid w:val="006E7D5E"/>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0F5"/>
    <w:rsid w:val="006F5266"/>
    <w:rsid w:val="006F5C6B"/>
    <w:rsid w:val="006F6413"/>
    <w:rsid w:val="006F6F0C"/>
    <w:rsid w:val="006F765F"/>
    <w:rsid w:val="007006C2"/>
    <w:rsid w:val="007008AC"/>
    <w:rsid w:val="00700C0A"/>
    <w:rsid w:val="00702683"/>
    <w:rsid w:val="0070296A"/>
    <w:rsid w:val="00703607"/>
    <w:rsid w:val="00703CE1"/>
    <w:rsid w:val="00703EE7"/>
    <w:rsid w:val="00704010"/>
    <w:rsid w:val="00705A02"/>
    <w:rsid w:val="00705E30"/>
    <w:rsid w:val="00706308"/>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2EB"/>
    <w:rsid w:val="00716306"/>
    <w:rsid w:val="0071630B"/>
    <w:rsid w:val="007163ED"/>
    <w:rsid w:val="007170EB"/>
    <w:rsid w:val="007173F2"/>
    <w:rsid w:val="00717659"/>
    <w:rsid w:val="00717A96"/>
    <w:rsid w:val="00717C2F"/>
    <w:rsid w:val="00717F89"/>
    <w:rsid w:val="0072150E"/>
    <w:rsid w:val="007215A8"/>
    <w:rsid w:val="00722A9E"/>
    <w:rsid w:val="00723377"/>
    <w:rsid w:val="00723707"/>
    <w:rsid w:val="0072381C"/>
    <w:rsid w:val="0072396C"/>
    <w:rsid w:val="00723B2A"/>
    <w:rsid w:val="00724202"/>
    <w:rsid w:val="0072505C"/>
    <w:rsid w:val="00725548"/>
    <w:rsid w:val="00725D42"/>
    <w:rsid w:val="007264B6"/>
    <w:rsid w:val="00726558"/>
    <w:rsid w:val="007273DA"/>
    <w:rsid w:val="00727525"/>
    <w:rsid w:val="007279DC"/>
    <w:rsid w:val="00727B3B"/>
    <w:rsid w:val="00730907"/>
    <w:rsid w:val="007316C5"/>
    <w:rsid w:val="00731B31"/>
    <w:rsid w:val="00731BF8"/>
    <w:rsid w:val="00731D5A"/>
    <w:rsid w:val="007330B9"/>
    <w:rsid w:val="00734C1D"/>
    <w:rsid w:val="00735349"/>
    <w:rsid w:val="00736AFE"/>
    <w:rsid w:val="00736C4E"/>
    <w:rsid w:val="007377EF"/>
    <w:rsid w:val="00737D28"/>
    <w:rsid w:val="00740CFE"/>
    <w:rsid w:val="007412DF"/>
    <w:rsid w:val="0074191F"/>
    <w:rsid w:val="00742673"/>
    <w:rsid w:val="007426A7"/>
    <w:rsid w:val="00744D0E"/>
    <w:rsid w:val="00744EFA"/>
    <w:rsid w:val="00744F55"/>
    <w:rsid w:val="007450E5"/>
    <w:rsid w:val="007461FD"/>
    <w:rsid w:val="007463D4"/>
    <w:rsid w:val="00746957"/>
    <w:rsid w:val="00746AB3"/>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2E66"/>
    <w:rsid w:val="00763510"/>
    <w:rsid w:val="0076364C"/>
    <w:rsid w:val="00763831"/>
    <w:rsid w:val="00763E0D"/>
    <w:rsid w:val="00764292"/>
    <w:rsid w:val="00764BB7"/>
    <w:rsid w:val="00765201"/>
    <w:rsid w:val="00766CD5"/>
    <w:rsid w:val="00766FF2"/>
    <w:rsid w:val="00767728"/>
    <w:rsid w:val="007677C4"/>
    <w:rsid w:val="00767B6A"/>
    <w:rsid w:val="00770865"/>
    <w:rsid w:val="00770C85"/>
    <w:rsid w:val="00772E84"/>
    <w:rsid w:val="00773077"/>
    <w:rsid w:val="00773856"/>
    <w:rsid w:val="00773941"/>
    <w:rsid w:val="00774153"/>
    <w:rsid w:val="007750C2"/>
    <w:rsid w:val="007750FC"/>
    <w:rsid w:val="007759DB"/>
    <w:rsid w:val="00776667"/>
    <w:rsid w:val="00776AC8"/>
    <w:rsid w:val="00776B86"/>
    <w:rsid w:val="00777276"/>
    <w:rsid w:val="00777E6B"/>
    <w:rsid w:val="00780617"/>
    <w:rsid w:val="007806D5"/>
    <w:rsid w:val="00780736"/>
    <w:rsid w:val="00780837"/>
    <w:rsid w:val="007815A4"/>
    <w:rsid w:val="007818C6"/>
    <w:rsid w:val="00782411"/>
    <w:rsid w:val="007824E0"/>
    <w:rsid w:val="0078389E"/>
    <w:rsid w:val="00783BE6"/>
    <w:rsid w:val="00783E26"/>
    <w:rsid w:val="00784A60"/>
    <w:rsid w:val="00785210"/>
    <w:rsid w:val="00786763"/>
    <w:rsid w:val="007869D1"/>
    <w:rsid w:val="00790604"/>
    <w:rsid w:val="007907D5"/>
    <w:rsid w:val="00790830"/>
    <w:rsid w:val="00790CE6"/>
    <w:rsid w:val="00790CEA"/>
    <w:rsid w:val="00791229"/>
    <w:rsid w:val="007924C6"/>
    <w:rsid w:val="00793E04"/>
    <w:rsid w:val="00794652"/>
    <w:rsid w:val="00794CD5"/>
    <w:rsid w:val="00794E63"/>
    <w:rsid w:val="00795C72"/>
    <w:rsid w:val="00795DE7"/>
    <w:rsid w:val="00795FED"/>
    <w:rsid w:val="007961EF"/>
    <w:rsid w:val="00796526"/>
    <w:rsid w:val="007977BD"/>
    <w:rsid w:val="007A0373"/>
    <w:rsid w:val="007A08FA"/>
    <w:rsid w:val="007A0A81"/>
    <w:rsid w:val="007A12E5"/>
    <w:rsid w:val="007A1338"/>
    <w:rsid w:val="007A1506"/>
    <w:rsid w:val="007A1BC2"/>
    <w:rsid w:val="007A1DA1"/>
    <w:rsid w:val="007A278A"/>
    <w:rsid w:val="007A3CCE"/>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661"/>
    <w:rsid w:val="007B0BCB"/>
    <w:rsid w:val="007B1F7B"/>
    <w:rsid w:val="007B2021"/>
    <w:rsid w:val="007B233E"/>
    <w:rsid w:val="007B2F16"/>
    <w:rsid w:val="007B3269"/>
    <w:rsid w:val="007B3861"/>
    <w:rsid w:val="007B41BD"/>
    <w:rsid w:val="007B4341"/>
    <w:rsid w:val="007B5006"/>
    <w:rsid w:val="007B5567"/>
    <w:rsid w:val="007B60AA"/>
    <w:rsid w:val="007B6197"/>
    <w:rsid w:val="007B61DC"/>
    <w:rsid w:val="007B6341"/>
    <w:rsid w:val="007B64AB"/>
    <w:rsid w:val="007B70C3"/>
    <w:rsid w:val="007B7256"/>
    <w:rsid w:val="007B76A0"/>
    <w:rsid w:val="007B76B8"/>
    <w:rsid w:val="007C1959"/>
    <w:rsid w:val="007C26CE"/>
    <w:rsid w:val="007C2A40"/>
    <w:rsid w:val="007C3C67"/>
    <w:rsid w:val="007C3DBC"/>
    <w:rsid w:val="007C49B2"/>
    <w:rsid w:val="007C4CB8"/>
    <w:rsid w:val="007C5943"/>
    <w:rsid w:val="007C6603"/>
    <w:rsid w:val="007C6810"/>
    <w:rsid w:val="007C6F92"/>
    <w:rsid w:val="007C76F6"/>
    <w:rsid w:val="007D07FE"/>
    <w:rsid w:val="007D0A6B"/>
    <w:rsid w:val="007D0F8F"/>
    <w:rsid w:val="007D2DAA"/>
    <w:rsid w:val="007D3647"/>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D7F5D"/>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3C90"/>
    <w:rsid w:val="007F4227"/>
    <w:rsid w:val="007F4292"/>
    <w:rsid w:val="007F4375"/>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94D"/>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6D"/>
    <w:rsid w:val="008159CC"/>
    <w:rsid w:val="00815B18"/>
    <w:rsid w:val="00816B1E"/>
    <w:rsid w:val="00816C57"/>
    <w:rsid w:val="00817263"/>
    <w:rsid w:val="00817E89"/>
    <w:rsid w:val="008203C9"/>
    <w:rsid w:val="00822259"/>
    <w:rsid w:val="008223A0"/>
    <w:rsid w:val="00822483"/>
    <w:rsid w:val="0082393D"/>
    <w:rsid w:val="00823B4C"/>
    <w:rsid w:val="00823C05"/>
    <w:rsid w:val="008247AC"/>
    <w:rsid w:val="00824DC3"/>
    <w:rsid w:val="008251AF"/>
    <w:rsid w:val="00825450"/>
    <w:rsid w:val="008256D3"/>
    <w:rsid w:val="00825CE7"/>
    <w:rsid w:val="00826A72"/>
    <w:rsid w:val="00826BE9"/>
    <w:rsid w:val="00830AAE"/>
    <w:rsid w:val="00830B36"/>
    <w:rsid w:val="00831D6C"/>
    <w:rsid w:val="0083217E"/>
    <w:rsid w:val="00832628"/>
    <w:rsid w:val="00833CDD"/>
    <w:rsid w:val="0083420E"/>
    <w:rsid w:val="008344E0"/>
    <w:rsid w:val="00835427"/>
    <w:rsid w:val="00835D45"/>
    <w:rsid w:val="0083650B"/>
    <w:rsid w:val="00836698"/>
    <w:rsid w:val="00837871"/>
    <w:rsid w:val="00840A6B"/>
    <w:rsid w:val="00840D02"/>
    <w:rsid w:val="0084130A"/>
    <w:rsid w:val="0084135F"/>
    <w:rsid w:val="00842E52"/>
    <w:rsid w:val="00844D08"/>
    <w:rsid w:val="00844D2E"/>
    <w:rsid w:val="00846D7A"/>
    <w:rsid w:val="00846F4B"/>
    <w:rsid w:val="0084707B"/>
    <w:rsid w:val="00847AD9"/>
    <w:rsid w:val="00850222"/>
    <w:rsid w:val="00850673"/>
    <w:rsid w:val="00850A4C"/>
    <w:rsid w:val="008510AB"/>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0F19"/>
    <w:rsid w:val="008612A8"/>
    <w:rsid w:val="00861AE6"/>
    <w:rsid w:val="00861D6D"/>
    <w:rsid w:val="00862113"/>
    <w:rsid w:val="00862BCB"/>
    <w:rsid w:val="00863147"/>
    <w:rsid w:val="00863510"/>
    <w:rsid w:val="008639D9"/>
    <w:rsid w:val="008641FB"/>
    <w:rsid w:val="008643E1"/>
    <w:rsid w:val="0086487E"/>
    <w:rsid w:val="00864DDD"/>
    <w:rsid w:val="008651D8"/>
    <w:rsid w:val="0086575B"/>
    <w:rsid w:val="00865772"/>
    <w:rsid w:val="00865CBE"/>
    <w:rsid w:val="00865D56"/>
    <w:rsid w:val="00865FC2"/>
    <w:rsid w:val="00866EA1"/>
    <w:rsid w:val="00867198"/>
    <w:rsid w:val="008679BF"/>
    <w:rsid w:val="00867CE3"/>
    <w:rsid w:val="00870768"/>
    <w:rsid w:val="00870C92"/>
    <w:rsid w:val="00870F69"/>
    <w:rsid w:val="00871E5C"/>
    <w:rsid w:val="008722AB"/>
    <w:rsid w:val="00872A89"/>
    <w:rsid w:val="00872ADE"/>
    <w:rsid w:val="00872DBE"/>
    <w:rsid w:val="00873001"/>
    <w:rsid w:val="00873906"/>
    <w:rsid w:val="0087396B"/>
    <w:rsid w:val="00873E3C"/>
    <w:rsid w:val="00873FB6"/>
    <w:rsid w:val="00874CE0"/>
    <w:rsid w:val="00874CFB"/>
    <w:rsid w:val="00874E92"/>
    <w:rsid w:val="008764BF"/>
    <w:rsid w:val="0087669D"/>
    <w:rsid w:val="008767A9"/>
    <w:rsid w:val="00876BFB"/>
    <w:rsid w:val="00876CB8"/>
    <w:rsid w:val="00876EC3"/>
    <w:rsid w:val="008774D2"/>
    <w:rsid w:val="0087782F"/>
    <w:rsid w:val="00877C37"/>
    <w:rsid w:val="008808D3"/>
    <w:rsid w:val="00880C1A"/>
    <w:rsid w:val="00880DFB"/>
    <w:rsid w:val="00881789"/>
    <w:rsid w:val="00881E87"/>
    <w:rsid w:val="0088206A"/>
    <w:rsid w:val="00882825"/>
    <w:rsid w:val="00883317"/>
    <w:rsid w:val="008833A9"/>
    <w:rsid w:val="00883C2E"/>
    <w:rsid w:val="00883DBD"/>
    <w:rsid w:val="00884831"/>
    <w:rsid w:val="00884E9D"/>
    <w:rsid w:val="00885076"/>
    <w:rsid w:val="0088570F"/>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4D3E"/>
    <w:rsid w:val="008951F4"/>
    <w:rsid w:val="00895914"/>
    <w:rsid w:val="00895FFF"/>
    <w:rsid w:val="008963D0"/>
    <w:rsid w:val="00896CB8"/>
    <w:rsid w:val="008979D6"/>
    <w:rsid w:val="008A06FB"/>
    <w:rsid w:val="008A078D"/>
    <w:rsid w:val="008A1BFE"/>
    <w:rsid w:val="008A2839"/>
    <w:rsid w:val="008A2AEC"/>
    <w:rsid w:val="008A3EF9"/>
    <w:rsid w:val="008A4541"/>
    <w:rsid w:val="008A4FED"/>
    <w:rsid w:val="008A57F6"/>
    <w:rsid w:val="008A58BF"/>
    <w:rsid w:val="008A5EAB"/>
    <w:rsid w:val="008A7A9B"/>
    <w:rsid w:val="008A7AC7"/>
    <w:rsid w:val="008A7B37"/>
    <w:rsid w:val="008B10B5"/>
    <w:rsid w:val="008B24A3"/>
    <w:rsid w:val="008B2B8B"/>
    <w:rsid w:val="008B2DC0"/>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849"/>
    <w:rsid w:val="008C3EED"/>
    <w:rsid w:val="008C4A3D"/>
    <w:rsid w:val="008C5D68"/>
    <w:rsid w:val="008C6B84"/>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57D"/>
    <w:rsid w:val="008E0B7E"/>
    <w:rsid w:val="008E17E7"/>
    <w:rsid w:val="008E2A4C"/>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1C5F"/>
    <w:rsid w:val="009027C1"/>
    <w:rsid w:val="00903320"/>
    <w:rsid w:val="00903456"/>
    <w:rsid w:val="00903899"/>
    <w:rsid w:val="00904ADC"/>
    <w:rsid w:val="00905269"/>
    <w:rsid w:val="00905A54"/>
    <w:rsid w:val="009063D0"/>
    <w:rsid w:val="00906A32"/>
    <w:rsid w:val="00907A66"/>
    <w:rsid w:val="00907D67"/>
    <w:rsid w:val="00910917"/>
    <w:rsid w:val="0091099D"/>
    <w:rsid w:val="009110EE"/>
    <w:rsid w:val="0091172E"/>
    <w:rsid w:val="00911A24"/>
    <w:rsid w:val="00911E02"/>
    <w:rsid w:val="00911FEC"/>
    <w:rsid w:val="00912696"/>
    <w:rsid w:val="0091451C"/>
    <w:rsid w:val="0091548D"/>
    <w:rsid w:val="0091588A"/>
    <w:rsid w:val="00915A1F"/>
    <w:rsid w:val="00915A54"/>
    <w:rsid w:val="00916509"/>
    <w:rsid w:val="009167D9"/>
    <w:rsid w:val="00916C8E"/>
    <w:rsid w:val="009204F8"/>
    <w:rsid w:val="00920653"/>
    <w:rsid w:val="0092095B"/>
    <w:rsid w:val="009219E5"/>
    <w:rsid w:val="00921D5D"/>
    <w:rsid w:val="00922349"/>
    <w:rsid w:val="0092327B"/>
    <w:rsid w:val="00924079"/>
    <w:rsid w:val="00924367"/>
    <w:rsid w:val="00924546"/>
    <w:rsid w:val="00924A44"/>
    <w:rsid w:val="00924B50"/>
    <w:rsid w:val="00924CB6"/>
    <w:rsid w:val="00924D04"/>
    <w:rsid w:val="00924F1A"/>
    <w:rsid w:val="00925502"/>
    <w:rsid w:val="00925805"/>
    <w:rsid w:val="00926399"/>
    <w:rsid w:val="009272F3"/>
    <w:rsid w:val="00927AD6"/>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ACC"/>
    <w:rsid w:val="00942CD7"/>
    <w:rsid w:val="00942D8B"/>
    <w:rsid w:val="009437FE"/>
    <w:rsid w:val="00943EAE"/>
    <w:rsid w:val="0094459B"/>
    <w:rsid w:val="00945181"/>
    <w:rsid w:val="00946C19"/>
    <w:rsid w:val="00947DC5"/>
    <w:rsid w:val="00947EE6"/>
    <w:rsid w:val="00950351"/>
    <w:rsid w:val="0095091A"/>
    <w:rsid w:val="009509F7"/>
    <w:rsid w:val="0095154D"/>
    <w:rsid w:val="0095287D"/>
    <w:rsid w:val="00953407"/>
    <w:rsid w:val="00953A3C"/>
    <w:rsid w:val="00954256"/>
    <w:rsid w:val="00954497"/>
    <w:rsid w:val="00954BA8"/>
    <w:rsid w:val="00954E5C"/>
    <w:rsid w:val="009551C8"/>
    <w:rsid w:val="0095621F"/>
    <w:rsid w:val="0095651D"/>
    <w:rsid w:val="0095684E"/>
    <w:rsid w:val="00957971"/>
    <w:rsid w:val="00957D3E"/>
    <w:rsid w:val="00957EE1"/>
    <w:rsid w:val="009600E9"/>
    <w:rsid w:val="009605EC"/>
    <w:rsid w:val="00960CE3"/>
    <w:rsid w:val="009610D8"/>
    <w:rsid w:val="00962735"/>
    <w:rsid w:val="0096284B"/>
    <w:rsid w:val="00963705"/>
    <w:rsid w:val="009640E9"/>
    <w:rsid w:val="00964691"/>
    <w:rsid w:val="009646E3"/>
    <w:rsid w:val="00965EEC"/>
    <w:rsid w:val="00966CC9"/>
    <w:rsid w:val="0096754A"/>
    <w:rsid w:val="009677DA"/>
    <w:rsid w:val="0097019E"/>
    <w:rsid w:val="00970260"/>
    <w:rsid w:val="009702FF"/>
    <w:rsid w:val="00970DC2"/>
    <w:rsid w:val="0097122B"/>
    <w:rsid w:val="0097125B"/>
    <w:rsid w:val="00971DF8"/>
    <w:rsid w:val="00972965"/>
    <w:rsid w:val="00972E58"/>
    <w:rsid w:val="009739CF"/>
    <w:rsid w:val="0097417A"/>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816"/>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254"/>
    <w:rsid w:val="009B1F05"/>
    <w:rsid w:val="009B1F56"/>
    <w:rsid w:val="009B2983"/>
    <w:rsid w:val="009B2D2E"/>
    <w:rsid w:val="009B2F54"/>
    <w:rsid w:val="009B31D3"/>
    <w:rsid w:val="009B4DD2"/>
    <w:rsid w:val="009B5873"/>
    <w:rsid w:val="009B6609"/>
    <w:rsid w:val="009B685F"/>
    <w:rsid w:val="009B7254"/>
    <w:rsid w:val="009B747A"/>
    <w:rsid w:val="009B7D33"/>
    <w:rsid w:val="009C0353"/>
    <w:rsid w:val="009C0531"/>
    <w:rsid w:val="009C0E99"/>
    <w:rsid w:val="009C144E"/>
    <w:rsid w:val="009C14A1"/>
    <w:rsid w:val="009C288D"/>
    <w:rsid w:val="009C2C82"/>
    <w:rsid w:val="009C2C8C"/>
    <w:rsid w:val="009C2D18"/>
    <w:rsid w:val="009C3065"/>
    <w:rsid w:val="009C336D"/>
    <w:rsid w:val="009C3EA8"/>
    <w:rsid w:val="009C4595"/>
    <w:rsid w:val="009C55C0"/>
    <w:rsid w:val="009C56DF"/>
    <w:rsid w:val="009C64EC"/>
    <w:rsid w:val="009C6C31"/>
    <w:rsid w:val="009C728E"/>
    <w:rsid w:val="009D08A8"/>
    <w:rsid w:val="009D1062"/>
    <w:rsid w:val="009D1304"/>
    <w:rsid w:val="009D1C29"/>
    <w:rsid w:val="009D2652"/>
    <w:rsid w:val="009D2835"/>
    <w:rsid w:val="009D2A5A"/>
    <w:rsid w:val="009D2F57"/>
    <w:rsid w:val="009D5736"/>
    <w:rsid w:val="009D58ED"/>
    <w:rsid w:val="009D5E59"/>
    <w:rsid w:val="009D68A8"/>
    <w:rsid w:val="009D6971"/>
    <w:rsid w:val="009D6A88"/>
    <w:rsid w:val="009D751F"/>
    <w:rsid w:val="009D7FB5"/>
    <w:rsid w:val="009E02AD"/>
    <w:rsid w:val="009E0D77"/>
    <w:rsid w:val="009E0FF9"/>
    <w:rsid w:val="009E192E"/>
    <w:rsid w:val="009E1F5D"/>
    <w:rsid w:val="009E201C"/>
    <w:rsid w:val="009E2EAF"/>
    <w:rsid w:val="009E35F5"/>
    <w:rsid w:val="009E4872"/>
    <w:rsid w:val="009E4952"/>
    <w:rsid w:val="009E4E0E"/>
    <w:rsid w:val="009E5506"/>
    <w:rsid w:val="009E566F"/>
    <w:rsid w:val="009E69C0"/>
    <w:rsid w:val="009E6ECE"/>
    <w:rsid w:val="009E6FE9"/>
    <w:rsid w:val="009E7108"/>
    <w:rsid w:val="009E7794"/>
    <w:rsid w:val="009E7DCC"/>
    <w:rsid w:val="009F01A0"/>
    <w:rsid w:val="009F0C0D"/>
    <w:rsid w:val="009F1BA9"/>
    <w:rsid w:val="009F346E"/>
    <w:rsid w:val="009F3E4A"/>
    <w:rsid w:val="009F44C6"/>
    <w:rsid w:val="009F49B8"/>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39D"/>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7A"/>
    <w:rsid w:val="00A07D18"/>
    <w:rsid w:val="00A100D7"/>
    <w:rsid w:val="00A104A9"/>
    <w:rsid w:val="00A10A73"/>
    <w:rsid w:val="00A10D24"/>
    <w:rsid w:val="00A10DE3"/>
    <w:rsid w:val="00A11A14"/>
    <w:rsid w:val="00A11DF0"/>
    <w:rsid w:val="00A12108"/>
    <w:rsid w:val="00A1312A"/>
    <w:rsid w:val="00A133C8"/>
    <w:rsid w:val="00A13543"/>
    <w:rsid w:val="00A13B71"/>
    <w:rsid w:val="00A13B9D"/>
    <w:rsid w:val="00A14847"/>
    <w:rsid w:val="00A14FF0"/>
    <w:rsid w:val="00A15323"/>
    <w:rsid w:val="00A16694"/>
    <w:rsid w:val="00A17351"/>
    <w:rsid w:val="00A176BE"/>
    <w:rsid w:val="00A17B9D"/>
    <w:rsid w:val="00A17F4E"/>
    <w:rsid w:val="00A20754"/>
    <w:rsid w:val="00A21063"/>
    <w:rsid w:val="00A21A9F"/>
    <w:rsid w:val="00A21EFE"/>
    <w:rsid w:val="00A234AA"/>
    <w:rsid w:val="00A2381C"/>
    <w:rsid w:val="00A23ADD"/>
    <w:rsid w:val="00A248C4"/>
    <w:rsid w:val="00A2795A"/>
    <w:rsid w:val="00A30365"/>
    <w:rsid w:val="00A3078A"/>
    <w:rsid w:val="00A30C21"/>
    <w:rsid w:val="00A32241"/>
    <w:rsid w:val="00A32941"/>
    <w:rsid w:val="00A329A2"/>
    <w:rsid w:val="00A336DB"/>
    <w:rsid w:val="00A341F6"/>
    <w:rsid w:val="00A34B77"/>
    <w:rsid w:val="00A350E1"/>
    <w:rsid w:val="00A35253"/>
    <w:rsid w:val="00A35723"/>
    <w:rsid w:val="00A3705C"/>
    <w:rsid w:val="00A4128F"/>
    <w:rsid w:val="00A41B18"/>
    <w:rsid w:val="00A428D3"/>
    <w:rsid w:val="00A43416"/>
    <w:rsid w:val="00A43DD4"/>
    <w:rsid w:val="00A448D9"/>
    <w:rsid w:val="00A44A19"/>
    <w:rsid w:val="00A44D8C"/>
    <w:rsid w:val="00A450BB"/>
    <w:rsid w:val="00A45C23"/>
    <w:rsid w:val="00A46909"/>
    <w:rsid w:val="00A46DE2"/>
    <w:rsid w:val="00A47012"/>
    <w:rsid w:val="00A5109E"/>
    <w:rsid w:val="00A51345"/>
    <w:rsid w:val="00A51E3F"/>
    <w:rsid w:val="00A52AB6"/>
    <w:rsid w:val="00A53073"/>
    <w:rsid w:val="00A53456"/>
    <w:rsid w:val="00A53DCC"/>
    <w:rsid w:val="00A53F24"/>
    <w:rsid w:val="00A5427A"/>
    <w:rsid w:val="00A550B1"/>
    <w:rsid w:val="00A55D74"/>
    <w:rsid w:val="00A5629A"/>
    <w:rsid w:val="00A562FE"/>
    <w:rsid w:val="00A56BE4"/>
    <w:rsid w:val="00A5739B"/>
    <w:rsid w:val="00A57F0F"/>
    <w:rsid w:val="00A6057D"/>
    <w:rsid w:val="00A60D9B"/>
    <w:rsid w:val="00A61094"/>
    <w:rsid w:val="00A61DAF"/>
    <w:rsid w:val="00A61ED0"/>
    <w:rsid w:val="00A61F1C"/>
    <w:rsid w:val="00A6213F"/>
    <w:rsid w:val="00A62EF0"/>
    <w:rsid w:val="00A62F0C"/>
    <w:rsid w:val="00A638A3"/>
    <w:rsid w:val="00A64133"/>
    <w:rsid w:val="00A6449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0EC4"/>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298"/>
    <w:rsid w:val="00A91F17"/>
    <w:rsid w:val="00A91FFE"/>
    <w:rsid w:val="00A93A45"/>
    <w:rsid w:val="00A941ED"/>
    <w:rsid w:val="00A941F9"/>
    <w:rsid w:val="00A9474C"/>
    <w:rsid w:val="00A9490F"/>
    <w:rsid w:val="00A94943"/>
    <w:rsid w:val="00A94DF5"/>
    <w:rsid w:val="00A94ECA"/>
    <w:rsid w:val="00A951CB"/>
    <w:rsid w:val="00A95897"/>
    <w:rsid w:val="00A95D1D"/>
    <w:rsid w:val="00A96432"/>
    <w:rsid w:val="00A968DC"/>
    <w:rsid w:val="00A96FC1"/>
    <w:rsid w:val="00A975BB"/>
    <w:rsid w:val="00A9771F"/>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58DD"/>
    <w:rsid w:val="00AA5E4F"/>
    <w:rsid w:val="00AA6158"/>
    <w:rsid w:val="00AA7E13"/>
    <w:rsid w:val="00AA7FA7"/>
    <w:rsid w:val="00AB0A9F"/>
    <w:rsid w:val="00AB2B1B"/>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1628"/>
    <w:rsid w:val="00AD2855"/>
    <w:rsid w:val="00AD342A"/>
    <w:rsid w:val="00AD37C7"/>
    <w:rsid w:val="00AD3991"/>
    <w:rsid w:val="00AD3AFD"/>
    <w:rsid w:val="00AD40C3"/>
    <w:rsid w:val="00AD4304"/>
    <w:rsid w:val="00AD44FA"/>
    <w:rsid w:val="00AD47FE"/>
    <w:rsid w:val="00AD55FC"/>
    <w:rsid w:val="00AD59B8"/>
    <w:rsid w:val="00AE0678"/>
    <w:rsid w:val="00AE0749"/>
    <w:rsid w:val="00AE092C"/>
    <w:rsid w:val="00AE115B"/>
    <w:rsid w:val="00AE1774"/>
    <w:rsid w:val="00AE1DB2"/>
    <w:rsid w:val="00AE2079"/>
    <w:rsid w:val="00AE38D6"/>
    <w:rsid w:val="00AE3DB1"/>
    <w:rsid w:val="00AE3DE1"/>
    <w:rsid w:val="00AE4486"/>
    <w:rsid w:val="00AE4FA9"/>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69B5"/>
    <w:rsid w:val="00AF74E0"/>
    <w:rsid w:val="00AF762D"/>
    <w:rsid w:val="00B00B1F"/>
    <w:rsid w:val="00B01222"/>
    <w:rsid w:val="00B01E2C"/>
    <w:rsid w:val="00B02949"/>
    <w:rsid w:val="00B031AE"/>
    <w:rsid w:val="00B033CB"/>
    <w:rsid w:val="00B03556"/>
    <w:rsid w:val="00B0372C"/>
    <w:rsid w:val="00B03F02"/>
    <w:rsid w:val="00B04B98"/>
    <w:rsid w:val="00B04DB7"/>
    <w:rsid w:val="00B05BB5"/>
    <w:rsid w:val="00B05EF5"/>
    <w:rsid w:val="00B06219"/>
    <w:rsid w:val="00B0644B"/>
    <w:rsid w:val="00B0675C"/>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B8F"/>
    <w:rsid w:val="00B16C6B"/>
    <w:rsid w:val="00B178B9"/>
    <w:rsid w:val="00B17933"/>
    <w:rsid w:val="00B17B9D"/>
    <w:rsid w:val="00B20DC2"/>
    <w:rsid w:val="00B21386"/>
    <w:rsid w:val="00B214A2"/>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3B43"/>
    <w:rsid w:val="00B34501"/>
    <w:rsid w:val="00B34653"/>
    <w:rsid w:val="00B34F51"/>
    <w:rsid w:val="00B35069"/>
    <w:rsid w:val="00B354D8"/>
    <w:rsid w:val="00B35602"/>
    <w:rsid w:val="00B35BD8"/>
    <w:rsid w:val="00B3603F"/>
    <w:rsid w:val="00B36620"/>
    <w:rsid w:val="00B3678F"/>
    <w:rsid w:val="00B3693D"/>
    <w:rsid w:val="00B401A0"/>
    <w:rsid w:val="00B40209"/>
    <w:rsid w:val="00B408A5"/>
    <w:rsid w:val="00B41314"/>
    <w:rsid w:val="00B41869"/>
    <w:rsid w:val="00B418C1"/>
    <w:rsid w:val="00B41BB3"/>
    <w:rsid w:val="00B422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CD8"/>
    <w:rsid w:val="00B56420"/>
    <w:rsid w:val="00B5667E"/>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393"/>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318"/>
    <w:rsid w:val="00B75C7A"/>
    <w:rsid w:val="00B75CF6"/>
    <w:rsid w:val="00B76315"/>
    <w:rsid w:val="00B765AA"/>
    <w:rsid w:val="00B76958"/>
    <w:rsid w:val="00B7771C"/>
    <w:rsid w:val="00B81258"/>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342"/>
    <w:rsid w:val="00B87687"/>
    <w:rsid w:val="00B877B1"/>
    <w:rsid w:val="00B87A24"/>
    <w:rsid w:val="00B87B38"/>
    <w:rsid w:val="00B90215"/>
    <w:rsid w:val="00B90683"/>
    <w:rsid w:val="00B90A7A"/>
    <w:rsid w:val="00B90F08"/>
    <w:rsid w:val="00B9150F"/>
    <w:rsid w:val="00B91674"/>
    <w:rsid w:val="00B92EFB"/>
    <w:rsid w:val="00B93128"/>
    <w:rsid w:val="00B93287"/>
    <w:rsid w:val="00B93662"/>
    <w:rsid w:val="00B951DF"/>
    <w:rsid w:val="00B95D6F"/>
    <w:rsid w:val="00B96069"/>
    <w:rsid w:val="00B967F1"/>
    <w:rsid w:val="00B96C00"/>
    <w:rsid w:val="00B9701F"/>
    <w:rsid w:val="00B977AF"/>
    <w:rsid w:val="00BA0133"/>
    <w:rsid w:val="00BA1036"/>
    <w:rsid w:val="00BA24DA"/>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C17"/>
    <w:rsid w:val="00BC2F00"/>
    <w:rsid w:val="00BC2F8F"/>
    <w:rsid w:val="00BC37E9"/>
    <w:rsid w:val="00BC4A97"/>
    <w:rsid w:val="00BC4B08"/>
    <w:rsid w:val="00BC4DCA"/>
    <w:rsid w:val="00BC58D6"/>
    <w:rsid w:val="00BC62ED"/>
    <w:rsid w:val="00BC651B"/>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232"/>
    <w:rsid w:val="00BE5491"/>
    <w:rsid w:val="00BE587D"/>
    <w:rsid w:val="00BE6BA9"/>
    <w:rsid w:val="00BE74C7"/>
    <w:rsid w:val="00BE75FF"/>
    <w:rsid w:val="00BE76B3"/>
    <w:rsid w:val="00BF04B6"/>
    <w:rsid w:val="00BF1465"/>
    <w:rsid w:val="00BF17E5"/>
    <w:rsid w:val="00BF1B87"/>
    <w:rsid w:val="00BF24B4"/>
    <w:rsid w:val="00BF4526"/>
    <w:rsid w:val="00BF4950"/>
    <w:rsid w:val="00BF5708"/>
    <w:rsid w:val="00BF592A"/>
    <w:rsid w:val="00BF5A56"/>
    <w:rsid w:val="00BF6674"/>
    <w:rsid w:val="00BF67B4"/>
    <w:rsid w:val="00BF68F6"/>
    <w:rsid w:val="00BF75A4"/>
    <w:rsid w:val="00C00770"/>
    <w:rsid w:val="00C008CE"/>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5641"/>
    <w:rsid w:val="00C166EE"/>
    <w:rsid w:val="00C17A64"/>
    <w:rsid w:val="00C17C3B"/>
    <w:rsid w:val="00C2162F"/>
    <w:rsid w:val="00C21E1D"/>
    <w:rsid w:val="00C22389"/>
    <w:rsid w:val="00C227B4"/>
    <w:rsid w:val="00C22EC1"/>
    <w:rsid w:val="00C22ED3"/>
    <w:rsid w:val="00C237FE"/>
    <w:rsid w:val="00C23967"/>
    <w:rsid w:val="00C24621"/>
    <w:rsid w:val="00C248E9"/>
    <w:rsid w:val="00C24CB5"/>
    <w:rsid w:val="00C251D2"/>
    <w:rsid w:val="00C25513"/>
    <w:rsid w:val="00C259BE"/>
    <w:rsid w:val="00C26240"/>
    <w:rsid w:val="00C27A8D"/>
    <w:rsid w:val="00C302D8"/>
    <w:rsid w:val="00C30329"/>
    <w:rsid w:val="00C3034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363"/>
    <w:rsid w:val="00C41D80"/>
    <w:rsid w:val="00C42203"/>
    <w:rsid w:val="00C42F69"/>
    <w:rsid w:val="00C436E3"/>
    <w:rsid w:val="00C43BB0"/>
    <w:rsid w:val="00C43BEC"/>
    <w:rsid w:val="00C43F0F"/>
    <w:rsid w:val="00C43FE9"/>
    <w:rsid w:val="00C440EE"/>
    <w:rsid w:val="00C44FFB"/>
    <w:rsid w:val="00C458A8"/>
    <w:rsid w:val="00C45ABC"/>
    <w:rsid w:val="00C467CA"/>
    <w:rsid w:val="00C47BAD"/>
    <w:rsid w:val="00C47EFF"/>
    <w:rsid w:val="00C500A8"/>
    <w:rsid w:val="00C50490"/>
    <w:rsid w:val="00C504A0"/>
    <w:rsid w:val="00C507EA"/>
    <w:rsid w:val="00C51DE7"/>
    <w:rsid w:val="00C520E8"/>
    <w:rsid w:val="00C569AC"/>
    <w:rsid w:val="00C56AD2"/>
    <w:rsid w:val="00C575A1"/>
    <w:rsid w:val="00C576E1"/>
    <w:rsid w:val="00C57D20"/>
    <w:rsid w:val="00C60EB5"/>
    <w:rsid w:val="00C6127F"/>
    <w:rsid w:val="00C623AF"/>
    <w:rsid w:val="00C625C9"/>
    <w:rsid w:val="00C62CDD"/>
    <w:rsid w:val="00C63209"/>
    <w:rsid w:val="00C6428E"/>
    <w:rsid w:val="00C643FE"/>
    <w:rsid w:val="00C6453C"/>
    <w:rsid w:val="00C64CA3"/>
    <w:rsid w:val="00C658A0"/>
    <w:rsid w:val="00C65B34"/>
    <w:rsid w:val="00C662A6"/>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4411"/>
    <w:rsid w:val="00C85DE5"/>
    <w:rsid w:val="00C86631"/>
    <w:rsid w:val="00C87099"/>
    <w:rsid w:val="00C8715A"/>
    <w:rsid w:val="00C8793E"/>
    <w:rsid w:val="00C87F4B"/>
    <w:rsid w:val="00C91788"/>
    <w:rsid w:val="00C91E0E"/>
    <w:rsid w:val="00C91E60"/>
    <w:rsid w:val="00C91FB6"/>
    <w:rsid w:val="00C922BE"/>
    <w:rsid w:val="00C929C7"/>
    <w:rsid w:val="00C93719"/>
    <w:rsid w:val="00C93B8A"/>
    <w:rsid w:val="00C9528E"/>
    <w:rsid w:val="00C95C72"/>
    <w:rsid w:val="00C96968"/>
    <w:rsid w:val="00C96A77"/>
    <w:rsid w:val="00C96E75"/>
    <w:rsid w:val="00C971EB"/>
    <w:rsid w:val="00CA073A"/>
    <w:rsid w:val="00CA1C57"/>
    <w:rsid w:val="00CA2455"/>
    <w:rsid w:val="00CA35DA"/>
    <w:rsid w:val="00CA380C"/>
    <w:rsid w:val="00CA43D6"/>
    <w:rsid w:val="00CA4974"/>
    <w:rsid w:val="00CA49E0"/>
    <w:rsid w:val="00CA5515"/>
    <w:rsid w:val="00CA5C17"/>
    <w:rsid w:val="00CA6D23"/>
    <w:rsid w:val="00CA74D5"/>
    <w:rsid w:val="00CA7CA1"/>
    <w:rsid w:val="00CB00A5"/>
    <w:rsid w:val="00CB06FA"/>
    <w:rsid w:val="00CB071E"/>
    <w:rsid w:val="00CB0AB8"/>
    <w:rsid w:val="00CB1124"/>
    <w:rsid w:val="00CB1381"/>
    <w:rsid w:val="00CB244C"/>
    <w:rsid w:val="00CB2C91"/>
    <w:rsid w:val="00CB2F7F"/>
    <w:rsid w:val="00CB3036"/>
    <w:rsid w:val="00CB3474"/>
    <w:rsid w:val="00CB3E4D"/>
    <w:rsid w:val="00CB3F9D"/>
    <w:rsid w:val="00CB4184"/>
    <w:rsid w:val="00CB42E6"/>
    <w:rsid w:val="00CB527D"/>
    <w:rsid w:val="00CB58A5"/>
    <w:rsid w:val="00CB5F91"/>
    <w:rsid w:val="00CB6409"/>
    <w:rsid w:val="00CC06E7"/>
    <w:rsid w:val="00CC0D28"/>
    <w:rsid w:val="00CC1117"/>
    <w:rsid w:val="00CC1509"/>
    <w:rsid w:val="00CC17C7"/>
    <w:rsid w:val="00CC1A0B"/>
    <w:rsid w:val="00CC26D5"/>
    <w:rsid w:val="00CC30E3"/>
    <w:rsid w:val="00CC3254"/>
    <w:rsid w:val="00CC32E6"/>
    <w:rsid w:val="00CC3419"/>
    <w:rsid w:val="00CC4C2C"/>
    <w:rsid w:val="00CC5B40"/>
    <w:rsid w:val="00CC6824"/>
    <w:rsid w:val="00CC749F"/>
    <w:rsid w:val="00CC77D2"/>
    <w:rsid w:val="00CC79EF"/>
    <w:rsid w:val="00CC7E09"/>
    <w:rsid w:val="00CD0C80"/>
    <w:rsid w:val="00CD15BA"/>
    <w:rsid w:val="00CD188B"/>
    <w:rsid w:val="00CD1FA5"/>
    <w:rsid w:val="00CD200F"/>
    <w:rsid w:val="00CD275E"/>
    <w:rsid w:val="00CD28C4"/>
    <w:rsid w:val="00CD3562"/>
    <w:rsid w:val="00CD3720"/>
    <w:rsid w:val="00CD4163"/>
    <w:rsid w:val="00CD471E"/>
    <w:rsid w:val="00CD4853"/>
    <w:rsid w:val="00CD50D7"/>
    <w:rsid w:val="00CD5551"/>
    <w:rsid w:val="00CD576D"/>
    <w:rsid w:val="00CD71D7"/>
    <w:rsid w:val="00CE06D8"/>
    <w:rsid w:val="00CE0D53"/>
    <w:rsid w:val="00CE136A"/>
    <w:rsid w:val="00CE3A62"/>
    <w:rsid w:val="00CE4078"/>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5D20"/>
    <w:rsid w:val="00CF66D9"/>
    <w:rsid w:val="00D00051"/>
    <w:rsid w:val="00D018A2"/>
    <w:rsid w:val="00D01D68"/>
    <w:rsid w:val="00D01E8C"/>
    <w:rsid w:val="00D02D3A"/>
    <w:rsid w:val="00D03235"/>
    <w:rsid w:val="00D04F38"/>
    <w:rsid w:val="00D057F3"/>
    <w:rsid w:val="00D06241"/>
    <w:rsid w:val="00D06504"/>
    <w:rsid w:val="00D06616"/>
    <w:rsid w:val="00D06DAC"/>
    <w:rsid w:val="00D10EBD"/>
    <w:rsid w:val="00D11329"/>
    <w:rsid w:val="00D118F5"/>
    <w:rsid w:val="00D1230F"/>
    <w:rsid w:val="00D123E8"/>
    <w:rsid w:val="00D128FD"/>
    <w:rsid w:val="00D13C98"/>
    <w:rsid w:val="00D13D4E"/>
    <w:rsid w:val="00D13DEB"/>
    <w:rsid w:val="00D141EC"/>
    <w:rsid w:val="00D14539"/>
    <w:rsid w:val="00D1484D"/>
    <w:rsid w:val="00D14A57"/>
    <w:rsid w:val="00D15B07"/>
    <w:rsid w:val="00D15EE6"/>
    <w:rsid w:val="00D164F6"/>
    <w:rsid w:val="00D16564"/>
    <w:rsid w:val="00D16B7D"/>
    <w:rsid w:val="00D16C24"/>
    <w:rsid w:val="00D16DBA"/>
    <w:rsid w:val="00D170B4"/>
    <w:rsid w:val="00D17338"/>
    <w:rsid w:val="00D20699"/>
    <w:rsid w:val="00D20F63"/>
    <w:rsid w:val="00D22D30"/>
    <w:rsid w:val="00D23E1F"/>
    <w:rsid w:val="00D25361"/>
    <w:rsid w:val="00D259B2"/>
    <w:rsid w:val="00D25B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2AF"/>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64B"/>
    <w:rsid w:val="00D6781A"/>
    <w:rsid w:val="00D67E8C"/>
    <w:rsid w:val="00D7048A"/>
    <w:rsid w:val="00D709A7"/>
    <w:rsid w:val="00D70DFD"/>
    <w:rsid w:val="00D7122F"/>
    <w:rsid w:val="00D71419"/>
    <w:rsid w:val="00D7151C"/>
    <w:rsid w:val="00D71F80"/>
    <w:rsid w:val="00D720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1C"/>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6D91"/>
    <w:rsid w:val="00DA7637"/>
    <w:rsid w:val="00DA7A98"/>
    <w:rsid w:val="00DA7C8A"/>
    <w:rsid w:val="00DA7F1F"/>
    <w:rsid w:val="00DB04C0"/>
    <w:rsid w:val="00DB0A66"/>
    <w:rsid w:val="00DB0C83"/>
    <w:rsid w:val="00DB0EF1"/>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0D8"/>
    <w:rsid w:val="00DB6236"/>
    <w:rsid w:val="00DB67AE"/>
    <w:rsid w:val="00DB6C64"/>
    <w:rsid w:val="00DB73BA"/>
    <w:rsid w:val="00DB7F61"/>
    <w:rsid w:val="00DC03F8"/>
    <w:rsid w:val="00DC05A9"/>
    <w:rsid w:val="00DC060D"/>
    <w:rsid w:val="00DC0E0B"/>
    <w:rsid w:val="00DC0FBE"/>
    <w:rsid w:val="00DC1021"/>
    <w:rsid w:val="00DC1BAD"/>
    <w:rsid w:val="00DC226A"/>
    <w:rsid w:val="00DC37FB"/>
    <w:rsid w:val="00DC496C"/>
    <w:rsid w:val="00DC4AE4"/>
    <w:rsid w:val="00DC54B7"/>
    <w:rsid w:val="00DC5700"/>
    <w:rsid w:val="00DC5DFF"/>
    <w:rsid w:val="00DC5E31"/>
    <w:rsid w:val="00DC62AB"/>
    <w:rsid w:val="00DC65FC"/>
    <w:rsid w:val="00DC6652"/>
    <w:rsid w:val="00DC6B46"/>
    <w:rsid w:val="00DC6DCA"/>
    <w:rsid w:val="00DC7440"/>
    <w:rsid w:val="00DC79A6"/>
    <w:rsid w:val="00DC7B67"/>
    <w:rsid w:val="00DD0150"/>
    <w:rsid w:val="00DD03FC"/>
    <w:rsid w:val="00DD04DF"/>
    <w:rsid w:val="00DD0ADB"/>
    <w:rsid w:val="00DD0DDA"/>
    <w:rsid w:val="00DD0F1A"/>
    <w:rsid w:val="00DD15C6"/>
    <w:rsid w:val="00DD1C5C"/>
    <w:rsid w:val="00DD3A34"/>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2F75"/>
    <w:rsid w:val="00DE3232"/>
    <w:rsid w:val="00DE3679"/>
    <w:rsid w:val="00DE38B3"/>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86B"/>
    <w:rsid w:val="00DF5B86"/>
    <w:rsid w:val="00DF5FFA"/>
    <w:rsid w:val="00DF614E"/>
    <w:rsid w:val="00DF65AF"/>
    <w:rsid w:val="00DF6BD4"/>
    <w:rsid w:val="00DF7484"/>
    <w:rsid w:val="00DF74C8"/>
    <w:rsid w:val="00DF7B72"/>
    <w:rsid w:val="00E0032C"/>
    <w:rsid w:val="00E007AD"/>
    <w:rsid w:val="00E00C39"/>
    <w:rsid w:val="00E01185"/>
    <w:rsid w:val="00E01F19"/>
    <w:rsid w:val="00E02497"/>
    <w:rsid w:val="00E02B43"/>
    <w:rsid w:val="00E03189"/>
    <w:rsid w:val="00E038F2"/>
    <w:rsid w:val="00E03989"/>
    <w:rsid w:val="00E04BEF"/>
    <w:rsid w:val="00E05562"/>
    <w:rsid w:val="00E057CD"/>
    <w:rsid w:val="00E05949"/>
    <w:rsid w:val="00E0676D"/>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177E0"/>
    <w:rsid w:val="00E20B24"/>
    <w:rsid w:val="00E22643"/>
    <w:rsid w:val="00E2318E"/>
    <w:rsid w:val="00E23351"/>
    <w:rsid w:val="00E2385C"/>
    <w:rsid w:val="00E244D5"/>
    <w:rsid w:val="00E245C5"/>
    <w:rsid w:val="00E24650"/>
    <w:rsid w:val="00E2466E"/>
    <w:rsid w:val="00E247DA"/>
    <w:rsid w:val="00E2516F"/>
    <w:rsid w:val="00E25E75"/>
    <w:rsid w:val="00E26A38"/>
    <w:rsid w:val="00E27B82"/>
    <w:rsid w:val="00E30AE5"/>
    <w:rsid w:val="00E31803"/>
    <w:rsid w:val="00E31FF3"/>
    <w:rsid w:val="00E320BC"/>
    <w:rsid w:val="00E321A6"/>
    <w:rsid w:val="00E322AE"/>
    <w:rsid w:val="00E329C7"/>
    <w:rsid w:val="00E32A25"/>
    <w:rsid w:val="00E33061"/>
    <w:rsid w:val="00E3317E"/>
    <w:rsid w:val="00E332C7"/>
    <w:rsid w:val="00E33AC4"/>
    <w:rsid w:val="00E33E92"/>
    <w:rsid w:val="00E34154"/>
    <w:rsid w:val="00E3471E"/>
    <w:rsid w:val="00E360E9"/>
    <w:rsid w:val="00E36512"/>
    <w:rsid w:val="00E3686C"/>
    <w:rsid w:val="00E3707F"/>
    <w:rsid w:val="00E371ED"/>
    <w:rsid w:val="00E37430"/>
    <w:rsid w:val="00E37481"/>
    <w:rsid w:val="00E3750E"/>
    <w:rsid w:val="00E37558"/>
    <w:rsid w:val="00E407CF"/>
    <w:rsid w:val="00E408F4"/>
    <w:rsid w:val="00E40FCD"/>
    <w:rsid w:val="00E422CC"/>
    <w:rsid w:val="00E4293E"/>
    <w:rsid w:val="00E42D23"/>
    <w:rsid w:val="00E43A9A"/>
    <w:rsid w:val="00E440D3"/>
    <w:rsid w:val="00E447A9"/>
    <w:rsid w:val="00E44A41"/>
    <w:rsid w:val="00E44E5A"/>
    <w:rsid w:val="00E451BD"/>
    <w:rsid w:val="00E45397"/>
    <w:rsid w:val="00E4543A"/>
    <w:rsid w:val="00E45A16"/>
    <w:rsid w:val="00E476A8"/>
    <w:rsid w:val="00E47831"/>
    <w:rsid w:val="00E5039A"/>
    <w:rsid w:val="00E509D3"/>
    <w:rsid w:val="00E510D4"/>
    <w:rsid w:val="00E51141"/>
    <w:rsid w:val="00E52351"/>
    <w:rsid w:val="00E5250A"/>
    <w:rsid w:val="00E5251A"/>
    <w:rsid w:val="00E5272A"/>
    <w:rsid w:val="00E52943"/>
    <w:rsid w:val="00E52D63"/>
    <w:rsid w:val="00E53221"/>
    <w:rsid w:val="00E5404C"/>
    <w:rsid w:val="00E54866"/>
    <w:rsid w:val="00E54BCB"/>
    <w:rsid w:val="00E55285"/>
    <w:rsid w:val="00E552CC"/>
    <w:rsid w:val="00E5550C"/>
    <w:rsid w:val="00E55AC5"/>
    <w:rsid w:val="00E55EC4"/>
    <w:rsid w:val="00E55F48"/>
    <w:rsid w:val="00E56132"/>
    <w:rsid w:val="00E56746"/>
    <w:rsid w:val="00E569FC"/>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0C6"/>
    <w:rsid w:val="00E73857"/>
    <w:rsid w:val="00E73948"/>
    <w:rsid w:val="00E74456"/>
    <w:rsid w:val="00E74839"/>
    <w:rsid w:val="00E74E55"/>
    <w:rsid w:val="00E74FC7"/>
    <w:rsid w:val="00E751B7"/>
    <w:rsid w:val="00E75511"/>
    <w:rsid w:val="00E75B64"/>
    <w:rsid w:val="00E75FF2"/>
    <w:rsid w:val="00E76067"/>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A36"/>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0FC4"/>
    <w:rsid w:val="00EB123F"/>
    <w:rsid w:val="00EB12AA"/>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5A04"/>
    <w:rsid w:val="00EB5B8D"/>
    <w:rsid w:val="00EB6914"/>
    <w:rsid w:val="00EB6B35"/>
    <w:rsid w:val="00EB7370"/>
    <w:rsid w:val="00EB7625"/>
    <w:rsid w:val="00EB7AB1"/>
    <w:rsid w:val="00EC0CD8"/>
    <w:rsid w:val="00EC1611"/>
    <w:rsid w:val="00EC3BFE"/>
    <w:rsid w:val="00EC3E8B"/>
    <w:rsid w:val="00EC4445"/>
    <w:rsid w:val="00EC4D6D"/>
    <w:rsid w:val="00EC5A71"/>
    <w:rsid w:val="00EC660C"/>
    <w:rsid w:val="00EC6EF9"/>
    <w:rsid w:val="00EC77FC"/>
    <w:rsid w:val="00EC7A62"/>
    <w:rsid w:val="00EC7DDA"/>
    <w:rsid w:val="00ED042D"/>
    <w:rsid w:val="00ED050A"/>
    <w:rsid w:val="00ED08F7"/>
    <w:rsid w:val="00ED09AA"/>
    <w:rsid w:val="00ED0AE0"/>
    <w:rsid w:val="00ED0E00"/>
    <w:rsid w:val="00ED0FF9"/>
    <w:rsid w:val="00ED1846"/>
    <w:rsid w:val="00ED1ECE"/>
    <w:rsid w:val="00ED2E83"/>
    <w:rsid w:val="00ED33EE"/>
    <w:rsid w:val="00ED3C2B"/>
    <w:rsid w:val="00ED4990"/>
    <w:rsid w:val="00ED49F6"/>
    <w:rsid w:val="00ED516F"/>
    <w:rsid w:val="00ED7DCC"/>
    <w:rsid w:val="00EE0047"/>
    <w:rsid w:val="00EE035D"/>
    <w:rsid w:val="00EE0D4F"/>
    <w:rsid w:val="00EE1191"/>
    <w:rsid w:val="00EE15E3"/>
    <w:rsid w:val="00EE1909"/>
    <w:rsid w:val="00EE213B"/>
    <w:rsid w:val="00EE35A0"/>
    <w:rsid w:val="00EE5D8B"/>
    <w:rsid w:val="00EE64DD"/>
    <w:rsid w:val="00EE66FD"/>
    <w:rsid w:val="00EE6A6B"/>
    <w:rsid w:val="00EE6CCF"/>
    <w:rsid w:val="00EE6D69"/>
    <w:rsid w:val="00EE6EA3"/>
    <w:rsid w:val="00EF052F"/>
    <w:rsid w:val="00EF151B"/>
    <w:rsid w:val="00EF1874"/>
    <w:rsid w:val="00EF1D0C"/>
    <w:rsid w:val="00EF1EFB"/>
    <w:rsid w:val="00EF3217"/>
    <w:rsid w:val="00EF37AF"/>
    <w:rsid w:val="00EF4DD7"/>
    <w:rsid w:val="00EF4DE8"/>
    <w:rsid w:val="00EF648C"/>
    <w:rsid w:val="00EF786D"/>
    <w:rsid w:val="00EF7BC7"/>
    <w:rsid w:val="00EF7D61"/>
    <w:rsid w:val="00EF7DF8"/>
    <w:rsid w:val="00F0049D"/>
    <w:rsid w:val="00F0132E"/>
    <w:rsid w:val="00F01549"/>
    <w:rsid w:val="00F01782"/>
    <w:rsid w:val="00F01B08"/>
    <w:rsid w:val="00F01D94"/>
    <w:rsid w:val="00F02560"/>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5ACE"/>
    <w:rsid w:val="00F1646B"/>
    <w:rsid w:val="00F16B0C"/>
    <w:rsid w:val="00F17677"/>
    <w:rsid w:val="00F179C9"/>
    <w:rsid w:val="00F20812"/>
    <w:rsid w:val="00F20A20"/>
    <w:rsid w:val="00F20CB5"/>
    <w:rsid w:val="00F20F03"/>
    <w:rsid w:val="00F2161E"/>
    <w:rsid w:val="00F228FF"/>
    <w:rsid w:val="00F22963"/>
    <w:rsid w:val="00F23012"/>
    <w:rsid w:val="00F23A02"/>
    <w:rsid w:val="00F24379"/>
    <w:rsid w:val="00F24DC0"/>
    <w:rsid w:val="00F25548"/>
    <w:rsid w:val="00F26DB9"/>
    <w:rsid w:val="00F27688"/>
    <w:rsid w:val="00F27888"/>
    <w:rsid w:val="00F27F42"/>
    <w:rsid w:val="00F3054E"/>
    <w:rsid w:val="00F3086A"/>
    <w:rsid w:val="00F32794"/>
    <w:rsid w:val="00F3320E"/>
    <w:rsid w:val="00F341F5"/>
    <w:rsid w:val="00F34A9B"/>
    <w:rsid w:val="00F356C1"/>
    <w:rsid w:val="00F36761"/>
    <w:rsid w:val="00F369AE"/>
    <w:rsid w:val="00F3716F"/>
    <w:rsid w:val="00F406DF"/>
    <w:rsid w:val="00F40BB1"/>
    <w:rsid w:val="00F427F0"/>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60A"/>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0227"/>
    <w:rsid w:val="00F61167"/>
    <w:rsid w:val="00F61D6B"/>
    <w:rsid w:val="00F61EC6"/>
    <w:rsid w:val="00F6274F"/>
    <w:rsid w:val="00F6295E"/>
    <w:rsid w:val="00F639A8"/>
    <w:rsid w:val="00F6417F"/>
    <w:rsid w:val="00F64CF1"/>
    <w:rsid w:val="00F65C16"/>
    <w:rsid w:val="00F66249"/>
    <w:rsid w:val="00F66FD5"/>
    <w:rsid w:val="00F67D30"/>
    <w:rsid w:val="00F707F5"/>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19D"/>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8B"/>
    <w:rsid w:val="00FB4ADB"/>
    <w:rsid w:val="00FB4F48"/>
    <w:rsid w:val="00FB52E0"/>
    <w:rsid w:val="00FB5E79"/>
    <w:rsid w:val="00FB696E"/>
    <w:rsid w:val="00FB6C7F"/>
    <w:rsid w:val="00FB722C"/>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39"/>
    <w:rsid w:val="00FC6FC0"/>
    <w:rsid w:val="00FC7BDF"/>
    <w:rsid w:val="00FD0704"/>
    <w:rsid w:val="00FD0743"/>
    <w:rsid w:val="00FD136C"/>
    <w:rsid w:val="00FD2ED6"/>
    <w:rsid w:val="00FD2FD1"/>
    <w:rsid w:val="00FD3035"/>
    <w:rsid w:val="00FD31A3"/>
    <w:rsid w:val="00FD37C5"/>
    <w:rsid w:val="00FD38CA"/>
    <w:rsid w:val="00FD4410"/>
    <w:rsid w:val="00FD4DB9"/>
    <w:rsid w:val="00FD6216"/>
    <w:rsid w:val="00FD644C"/>
    <w:rsid w:val="00FD720B"/>
    <w:rsid w:val="00FD7C57"/>
    <w:rsid w:val="00FD7D47"/>
    <w:rsid w:val="00FD7EBB"/>
    <w:rsid w:val="00FE0031"/>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DAA41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avaden">
    <w:name w:val="Normal"/>
    <w:rsid w:val="0047724A"/>
    <w:pPr>
      <w:spacing w:before="120" w:line="276" w:lineRule="auto"/>
      <w:ind w:left="1418" w:right="339"/>
      <w:jc w:val="both"/>
    </w:pPr>
    <w:rPr>
      <w:lang w:val="de-AT" w:eastAsia="en-US"/>
    </w:r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Naslov4">
    <w:name w:val="heading 4"/>
    <w:basedOn w:val="Navaden"/>
    <w:next w:val="Navaden"/>
    <w:rsid w:val="00507F36"/>
    <w:pPr>
      <w:keepNext/>
      <w:outlineLvl w:val="3"/>
    </w:pPr>
    <w:rPr>
      <w:rFonts w:ascii="Verdana" w:hAnsi="Verdana"/>
      <w:b/>
      <w:bCs/>
    </w:rPr>
  </w:style>
  <w:style w:type="paragraph" w:styleId="Naslov5">
    <w:name w:val="heading 5"/>
    <w:basedOn w:val="Navaden"/>
    <w:next w:val="Navaden"/>
    <w:rsid w:val="00507F36"/>
    <w:pPr>
      <w:numPr>
        <w:ilvl w:val="4"/>
        <w:numId w:val="2"/>
      </w:numPr>
      <w:spacing w:before="240" w:after="60"/>
      <w:outlineLvl w:val="4"/>
    </w:pPr>
    <w:rPr>
      <w:rFonts w:ascii="Verdana" w:hAnsi="Verdana"/>
      <w:b/>
      <w:bCs/>
      <w:i/>
      <w:iCs/>
      <w:szCs w:val="26"/>
    </w:rPr>
  </w:style>
  <w:style w:type="paragraph" w:styleId="Naslov6">
    <w:name w:val="heading 6"/>
    <w:basedOn w:val="Navaden"/>
    <w:next w:val="Navaden"/>
    <w:rsid w:val="00507F36"/>
    <w:pPr>
      <w:numPr>
        <w:ilvl w:val="5"/>
        <w:numId w:val="2"/>
      </w:numPr>
      <w:spacing w:before="240" w:after="60"/>
      <w:outlineLvl w:val="5"/>
    </w:pPr>
    <w:rPr>
      <w:rFonts w:ascii="Verdana" w:hAnsi="Verdana"/>
      <w:b/>
      <w:bCs/>
    </w:rPr>
  </w:style>
  <w:style w:type="paragraph" w:styleId="Naslov7">
    <w:name w:val="heading 7"/>
    <w:basedOn w:val="Navaden"/>
    <w:next w:val="Navaden"/>
    <w:rsid w:val="00507F36"/>
    <w:pPr>
      <w:numPr>
        <w:ilvl w:val="6"/>
        <w:numId w:val="2"/>
      </w:numPr>
      <w:spacing w:before="240" w:after="60"/>
      <w:outlineLvl w:val="6"/>
    </w:pPr>
    <w:rPr>
      <w:rFonts w:ascii="Verdana" w:hAnsi="Verdana"/>
    </w:rPr>
  </w:style>
  <w:style w:type="paragraph" w:styleId="Naslov8">
    <w:name w:val="heading 8"/>
    <w:basedOn w:val="Navaden"/>
    <w:next w:val="Navaden"/>
    <w:rsid w:val="00507F36"/>
    <w:pPr>
      <w:numPr>
        <w:ilvl w:val="7"/>
        <w:numId w:val="2"/>
      </w:numPr>
      <w:spacing w:before="240" w:after="60"/>
      <w:outlineLvl w:val="7"/>
    </w:pPr>
    <w:rPr>
      <w:rFonts w:ascii="Verdana" w:hAnsi="Verdana"/>
      <w:i/>
      <w:iCs/>
    </w:rPr>
  </w:style>
  <w:style w:type="paragraph" w:styleId="Naslov9">
    <w:name w:val="heading 9"/>
    <w:basedOn w:val="Navaden"/>
    <w:next w:val="Navaden"/>
    <w:rsid w:val="00507F36"/>
    <w:pPr>
      <w:numPr>
        <w:ilvl w:val="8"/>
        <w:numId w:val="2"/>
      </w:numPr>
      <w:spacing w:before="240" w:after="60"/>
      <w:outlineLvl w:val="8"/>
    </w:pPr>
    <w:rPr>
      <w:rFonts w:ascii="Verdana" w:hAnsi="Verdana"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07F36"/>
    <w:pPr>
      <w:tabs>
        <w:tab w:val="center" w:pos="4536"/>
        <w:tab w:val="right" w:pos="9072"/>
      </w:tabs>
    </w:pPr>
    <w:rPr>
      <w:rFonts w:ascii="Verdana" w:hAnsi="Verdana"/>
      <w:sz w:val="16"/>
    </w:rPr>
  </w:style>
  <w:style w:type="paragraph" w:styleId="Noga">
    <w:name w:val="footer"/>
    <w:basedOn w:val="Navaden"/>
    <w:link w:val="NogaZnak"/>
    <w:rsid w:val="00507F36"/>
    <w:pPr>
      <w:tabs>
        <w:tab w:val="center" w:pos="4536"/>
        <w:tab w:val="right" w:pos="9072"/>
      </w:tabs>
    </w:pPr>
    <w:rPr>
      <w:rFonts w:ascii="Verdana" w:hAnsi="Verdana"/>
      <w:noProof/>
      <w:sz w:val="16"/>
    </w:rPr>
  </w:style>
  <w:style w:type="character" w:styleId="tevilkastrani">
    <w:name w:val="page number"/>
    <w:basedOn w:val="Privzetapisavaodstavka"/>
    <w:semiHidden/>
    <w:rsid w:val="00507F36"/>
    <w:rPr>
      <w:rFonts w:ascii="Verdana" w:hAnsi="Verdana"/>
      <w:sz w:val="20"/>
    </w:rPr>
  </w:style>
  <w:style w:type="paragraph" w:styleId="Telobesedila-zamik">
    <w:name w:val="Body Text Indent"/>
    <w:basedOn w:val="Navaden"/>
    <w:semiHidden/>
    <w:rsid w:val="00507F36"/>
    <w:pPr>
      <w:spacing w:before="60" w:after="60"/>
      <w:ind w:left="720"/>
    </w:pPr>
    <w:rPr>
      <w:rFonts w:ascii="Verdana" w:hAnsi="Verdana"/>
    </w:rPr>
  </w:style>
  <w:style w:type="paragraph" w:styleId="Telobesedila">
    <w:name w:val="Body Text"/>
    <w:basedOn w:val="Navaden"/>
    <w:link w:val="TelobesedilaZnak"/>
    <w:semiHidden/>
    <w:rsid w:val="00507F36"/>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qFormat/>
    <w:rsid w:val="00063D14"/>
    <w:pPr>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avadensplet">
    <w:name w:val="Normal (Web)"/>
    <w:basedOn w:val="Navaden"/>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Privzetapisavaodstavka"/>
    <w:rsid w:val="0037093F"/>
  </w:style>
  <w:style w:type="table" w:customStyle="1" w:styleId="Elencochiaro-Colore11">
    <w:name w:val="Elenco chiaro - Colore 11"/>
    <w:basedOn w:val="Navadnatabela"/>
    <w:uiPriority w:val="61"/>
    <w:rsid w:val="00A350E1"/>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u w:val="single"/>
    </w:rPr>
  </w:style>
  <w:style w:type="paragraph" w:styleId="Revizija">
    <w:name w:val="Revision"/>
    <w:hidden/>
    <w:uiPriority w:val="99"/>
    <w:semiHidden/>
    <w:rsid w:val="00F842CD"/>
    <w:rPr>
      <w:rFonts w:ascii="Calibri" w:eastAsia="Calibri" w:hAnsi="Calibri"/>
      <w:sz w:val="22"/>
      <w:szCs w:val="22"/>
      <w:lang w:val="de-AT" w:eastAsia="en-US"/>
    </w:rPr>
  </w:style>
  <w:style w:type="table" w:styleId="Tabelamrea">
    <w:name w:val="Table Grid"/>
    <w:basedOn w:val="Navadnatabel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vetlosenenjepoudarek5">
    <w:name w:val="Light Shading Accent 5"/>
    <w:basedOn w:val="Navadnatabela"/>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qFormat/>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NaslovZnak">
    <w:name w:val="Naslov Znak"/>
    <w:basedOn w:val="Privzetapisavaodstavka"/>
    <w:link w:val="Naslov"/>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rPr>
  </w:style>
  <w:style w:type="character" w:customStyle="1" w:styleId="Naslov1Znak">
    <w:name w:val="Naslov 1 Znak"/>
    <w:basedOn w:val="Privzetapisavaodstavka"/>
    <w:link w:val="Naslov1"/>
    <w:rsid w:val="00877C37"/>
    <w:rPr>
      <w:rFonts w:ascii="Arial Rounded MT Bold" w:hAnsi="Arial Rounded MT Bold"/>
      <w:b/>
      <w:bCs/>
      <w:color w:val="7D8B8A"/>
      <w:sz w:val="28"/>
      <w:lang w:val="de-AT" w:eastAsia="en-US"/>
    </w:rPr>
  </w:style>
  <w:style w:type="character" w:customStyle="1" w:styleId="CommsHeading1Char">
    <w:name w:val="Comms Heading 1 Char"/>
    <w:basedOn w:val="Naslov1Znak"/>
    <w:link w:val="CommsHeading1"/>
    <w:rsid w:val="007E62DC"/>
    <w:rPr>
      <w:rFonts w:ascii="Trebuchet MS" w:hAnsi="Trebuchet MS"/>
      <w:b/>
      <w:bCs/>
      <w:color w:val="5D6867"/>
      <w:sz w:val="28"/>
      <w:lang w:val="de-AT" w:eastAsia="en-US"/>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rPr>
  </w:style>
  <w:style w:type="character" w:customStyle="1" w:styleId="Naslov2Znak">
    <w:name w:val="Naslov 2 Znak"/>
    <w:basedOn w:val="Privzetapisavaodstavka"/>
    <w:link w:val="Naslov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Naslov2Znak"/>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lang w:val="de-AT" w:eastAsia="en-US"/>
    </w:rPr>
  </w:style>
  <w:style w:type="character" w:customStyle="1" w:styleId="CommsHeading111Char">
    <w:name w:val="Comms Heading 1.1.1 Char"/>
    <w:basedOn w:val="Naslov3Znak"/>
    <w:link w:val="CommsHeading111"/>
    <w:rsid w:val="007E62DC"/>
    <w:rPr>
      <w:rFonts w:ascii="Trebuchet MS" w:eastAsia="Calibri" w:hAnsi="Trebuchet MS"/>
      <w:b/>
      <w:iCs/>
      <w:color w:val="5D6867"/>
      <w:lang w:val="de-AT" w:eastAsia="en-US"/>
    </w:rPr>
  </w:style>
  <w:style w:type="paragraph" w:styleId="NaslovTOC">
    <w:name w:val="TOC Heading"/>
    <w:basedOn w:val="Naslov1"/>
    <w:next w:val="Navaden"/>
    <w:uiPriority w:val="39"/>
    <w:unhideWhenUsed/>
    <w:qFormat/>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051D5A"/>
    <w:pPr>
      <w:tabs>
        <w:tab w:val="left" w:pos="284"/>
        <w:tab w:val="right" w:leader="dot" w:pos="8505"/>
      </w:tabs>
      <w:spacing w:line="240" w:lineRule="auto"/>
    </w:pPr>
    <w:rPr>
      <w:b/>
      <w:bCs/>
      <w:caps/>
      <w:noProof/>
    </w:rPr>
  </w:style>
  <w:style w:type="paragraph" w:styleId="Kazalovsebine2">
    <w:name w:val="toc 2"/>
    <w:basedOn w:val="Navaden"/>
    <w:next w:val="Navaden"/>
    <w:autoRedefine/>
    <w:uiPriority w:val="39"/>
    <w:unhideWhenUsed/>
    <w:rsid w:val="00994816"/>
    <w:pPr>
      <w:tabs>
        <w:tab w:val="left" w:pos="1818"/>
        <w:tab w:val="right" w:leader="dot" w:pos="9628"/>
      </w:tabs>
      <w:spacing w:before="240"/>
      <w:ind w:left="709"/>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lang w:val="de-AT" w:eastAsia="en-US"/>
    </w:rPr>
  </w:style>
  <w:style w:type="paragraph" w:styleId="Kazalovsebine3">
    <w:name w:val="toc 3"/>
    <w:basedOn w:val="Navaden"/>
    <w:next w:val="Navaden"/>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Sprotnaopomba-besedilo">
    <w:name w:val="footnote text"/>
    <w:aliases w:val="CE-Footnote,Footnote"/>
    <w:basedOn w:val="CE-StandardText"/>
    <w:link w:val="Sprotnaopomba-besediloZnak"/>
    <w:uiPriority w:val="99"/>
    <w:unhideWhenUsed/>
    <w:qFormat/>
    <w:rsid w:val="0067637D"/>
    <w:pPr>
      <w:spacing w:before="60" w:line="240" w:lineRule="auto"/>
    </w:pPr>
    <w:rPr>
      <w:color w:val="A6A7A9"/>
      <w:sz w:val="17"/>
    </w:rPr>
  </w:style>
  <w:style w:type="character" w:customStyle="1" w:styleId="Sprotnaopomba-besediloZnak">
    <w:name w:val="Sprotna opomba - besedilo Znak"/>
    <w:aliases w:val="CE-Footnote Znak,Footnote Znak"/>
    <w:basedOn w:val="Privzetapisavaodstavka"/>
    <w:link w:val="Sprotnaopomba-besedilo"/>
    <w:uiPriority w:val="99"/>
    <w:rsid w:val="0067637D"/>
    <w:rPr>
      <w:rFonts w:ascii="Trebuchet MS" w:hAnsi="Trebuchet MS"/>
      <w:color w:val="A6A7A9"/>
      <w:sz w:val="17"/>
      <w:szCs w:val="18"/>
      <w:lang w:val="en-GB"/>
    </w:rPr>
  </w:style>
  <w:style w:type="character" w:styleId="Sprotnaopomba-sklic">
    <w:name w:val="footnote reference"/>
    <w:aliases w:val="ESPON Footnote No"/>
    <w:basedOn w:val="Privzetapisavaodstavka"/>
    <w:uiPriority w:val="99"/>
    <w:semiHidden/>
    <w:unhideWhenUsed/>
    <w:rsid w:val="007E62DC"/>
    <w:rPr>
      <w:vertAlign w:val="superscript"/>
    </w:rPr>
  </w:style>
  <w:style w:type="paragraph" w:styleId="Kazalovsebine4">
    <w:name w:val="toc 4"/>
    <w:basedOn w:val="Navaden"/>
    <w:next w:val="Navaden"/>
    <w:autoRedefine/>
    <w:uiPriority w:val="39"/>
    <w:unhideWhenUsed/>
    <w:rsid w:val="006A676A"/>
    <w:pPr>
      <w:ind w:left="440"/>
    </w:pPr>
    <w:rPr>
      <w:rFonts w:ascii="Trebuchet MS" w:hAnsi="Trebuchet MS"/>
    </w:rPr>
  </w:style>
  <w:style w:type="paragraph" w:styleId="Kazalovsebine5">
    <w:name w:val="toc 5"/>
    <w:basedOn w:val="Navaden"/>
    <w:next w:val="Navaden"/>
    <w:autoRedefine/>
    <w:uiPriority w:val="39"/>
    <w:unhideWhenUsed/>
    <w:rsid w:val="006A676A"/>
    <w:pPr>
      <w:ind w:left="660"/>
    </w:pPr>
    <w:rPr>
      <w:rFonts w:ascii="Trebuchet MS" w:hAnsi="Trebuchet MS"/>
    </w:rPr>
  </w:style>
  <w:style w:type="paragraph" w:styleId="Kazalovsebine6">
    <w:name w:val="toc 6"/>
    <w:basedOn w:val="Navaden"/>
    <w:next w:val="Navaden"/>
    <w:autoRedefine/>
    <w:uiPriority w:val="39"/>
    <w:unhideWhenUsed/>
    <w:rsid w:val="006A676A"/>
    <w:pPr>
      <w:ind w:left="880"/>
    </w:pPr>
    <w:rPr>
      <w:rFonts w:ascii="Trebuchet MS" w:hAnsi="Trebuchet MS"/>
    </w:rPr>
  </w:style>
  <w:style w:type="paragraph" w:styleId="Kazalovsebine7">
    <w:name w:val="toc 7"/>
    <w:basedOn w:val="Navaden"/>
    <w:next w:val="Navaden"/>
    <w:autoRedefine/>
    <w:uiPriority w:val="39"/>
    <w:unhideWhenUsed/>
    <w:rsid w:val="006A676A"/>
    <w:pPr>
      <w:ind w:left="1100"/>
    </w:pPr>
    <w:rPr>
      <w:rFonts w:ascii="Trebuchet MS" w:hAnsi="Trebuchet MS"/>
    </w:rPr>
  </w:style>
  <w:style w:type="paragraph" w:styleId="Kazalovsebine8">
    <w:name w:val="toc 8"/>
    <w:basedOn w:val="Navaden"/>
    <w:next w:val="Navaden"/>
    <w:autoRedefine/>
    <w:uiPriority w:val="39"/>
    <w:unhideWhenUsed/>
    <w:rsid w:val="006A676A"/>
    <w:pPr>
      <w:ind w:left="1320"/>
    </w:pPr>
    <w:rPr>
      <w:rFonts w:ascii="Trebuchet MS" w:hAnsi="Trebuchet MS"/>
    </w:rPr>
  </w:style>
  <w:style w:type="paragraph" w:styleId="Kazalovsebine9">
    <w:name w:val="toc 9"/>
    <w:basedOn w:val="Navaden"/>
    <w:next w:val="Navaden"/>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Navadnatabela"/>
    <w:uiPriority w:val="63"/>
    <w:rsid w:val="001722CD"/>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eastAsia="en-US"/>
    </w:rPr>
  </w:style>
  <w:style w:type="table" w:styleId="Srednjamrea3poudarek6">
    <w:name w:val="Medium Grid 3 Accent 6"/>
    <w:basedOn w:val="Navadnatabela"/>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avadnatabel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426766"/>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eastAsia="en-US" w:bidi="ar-SA"/>
    </w:rPr>
  </w:style>
  <w:style w:type="paragraph" w:styleId="Telobesedila2">
    <w:name w:val="Body Text 2"/>
    <w:basedOn w:val="Navaden"/>
    <w:link w:val="Telobesedila2Znak"/>
    <w:uiPriority w:val="99"/>
    <w:unhideWhenUsed/>
    <w:rsid w:val="00995597"/>
    <w:pPr>
      <w:ind w:left="0" w:right="28"/>
      <w:jc w:val="left"/>
    </w:pPr>
    <w:rPr>
      <w:color w:val="FFFFFF"/>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Id w:val="0"/>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Naslov2Znak"/>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avaden"/>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Privzetapisavaodstavka"/>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rPr>
  </w:style>
  <w:style w:type="paragraph" w:customStyle="1" w:styleId="TableText">
    <w:name w:val="Table Text"/>
    <w:basedOn w:val="Navaden"/>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Privzetapisavaodstavka"/>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Citat">
    <w:name w:val="Quote"/>
    <w:aliases w:val="CE-Quotation"/>
    <w:basedOn w:val="Navaden"/>
    <w:next w:val="CE-StandardText"/>
    <w:link w:val="CitatZnak"/>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CitatZnak">
    <w:name w:val="Citat Znak"/>
    <w:aliases w:val="CE-Quotation Znak"/>
    <w:basedOn w:val="Privzetapisavaodstavka"/>
    <w:link w:val="Citat"/>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Navadnatabela"/>
    <w:uiPriority w:val="61"/>
    <w:rsid w:val="00DC0E0B"/>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Navadnatabela"/>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Privzetapisavaodstavka"/>
    <w:rsid w:val="00B5667E"/>
  </w:style>
  <w:style w:type="paragraph" w:customStyle="1" w:styleId="Testopreformattato">
    <w:name w:val="Testo preformattato"/>
    <w:basedOn w:val="Navaden"/>
    <w:rsid w:val="002D20E2"/>
    <w:pPr>
      <w:suppressAutoHyphens/>
    </w:pPr>
    <w:rPr>
      <w:lang w:val="it-IT" w:eastAsia="it-IT"/>
    </w:rPr>
  </w:style>
  <w:style w:type="paragraph" w:customStyle="1" w:styleId="Testonotaapidipagina1">
    <w:name w:val="Testo nota a piè di pagina1"/>
    <w:rsid w:val="000A3EAD"/>
    <w:pPr>
      <w:suppressAutoHyphens/>
      <w:spacing w:before="60"/>
    </w:pPr>
  </w:style>
  <w:style w:type="paragraph" w:customStyle="1" w:styleId="Contenutotabella">
    <w:name w:val="Contenuto tabella"/>
    <w:basedOn w:val="Navaden"/>
    <w:rsid w:val="005A2256"/>
    <w:pPr>
      <w:suppressAutoHyphens/>
    </w:pPr>
    <w:rPr>
      <w:lang w:val="it-IT" w:eastAsia="it-IT"/>
    </w:rPr>
  </w:style>
  <w:style w:type="character" w:customStyle="1" w:styleId="WW8Num2z6">
    <w:name w:val="WW8Num2z6"/>
    <w:rsid w:val="002A03EF"/>
  </w:style>
  <w:style w:type="character" w:styleId="Nerazreenaomemba">
    <w:name w:val="Unresolved Mention"/>
    <w:basedOn w:val="Privzetapisavaodstavka"/>
    <w:uiPriority w:val="99"/>
    <w:rsid w:val="00F707F5"/>
    <w:rPr>
      <w:color w:val="808080"/>
      <w:shd w:val="clear" w:color="auto" w:fill="E6E6E6"/>
    </w:rPr>
  </w:style>
  <w:style w:type="paragraph" w:customStyle="1" w:styleId="splonitekts">
    <w:name w:val="splošni tekts"/>
    <w:basedOn w:val="CE-TableStandardWhite"/>
    <w:link w:val="splonitektsZnak"/>
    <w:qFormat/>
    <w:rsid w:val="00860F19"/>
    <w:pPr>
      <w:spacing w:line="288" w:lineRule="auto"/>
    </w:pPr>
    <w:rPr>
      <w:b w:val="0"/>
      <w:color w:val="404040"/>
      <w:sz w:val="22"/>
    </w:rPr>
  </w:style>
  <w:style w:type="character" w:customStyle="1" w:styleId="splonitektsZnak">
    <w:name w:val="splošni tekts Znak"/>
    <w:link w:val="splonitekts"/>
    <w:rsid w:val="00860F19"/>
    <w:rPr>
      <w:rFonts w:ascii="Trebuchet MS" w:hAnsi="Trebuchet MS"/>
      <w:bCs/>
      <w:color w:val="404040"/>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0205124">
      <w:bodyDiv w:val="1"/>
      <w:marLeft w:val="0"/>
      <w:marRight w:val="0"/>
      <w:marTop w:val="0"/>
      <w:marBottom w:val="0"/>
      <w:divBdr>
        <w:top w:val="none" w:sz="0" w:space="0" w:color="auto"/>
        <w:left w:val="none" w:sz="0" w:space="0" w:color="auto"/>
        <w:bottom w:val="none" w:sz="0" w:space="0" w:color="auto"/>
        <w:right w:val="none" w:sz="0" w:space="0" w:color="auto"/>
      </w:divBdr>
      <w:divsChild>
        <w:div w:id="253244722">
          <w:blockQuote w:val="1"/>
          <w:marLeft w:val="0"/>
          <w:marRight w:val="0"/>
          <w:marTop w:val="0"/>
          <w:marBottom w:val="330"/>
          <w:divBdr>
            <w:top w:val="none" w:sz="0" w:space="0" w:color="auto"/>
            <w:left w:val="single" w:sz="36" w:space="17" w:color="EEEEEE"/>
            <w:bottom w:val="none" w:sz="0" w:space="0" w:color="auto"/>
            <w:right w:val="none" w:sz="0" w:space="0" w:color="auto"/>
          </w:divBdr>
        </w:div>
        <w:div w:id="1917008707">
          <w:marLeft w:val="0"/>
          <w:marRight w:val="0"/>
          <w:marTop w:val="0"/>
          <w:marBottom w:val="0"/>
          <w:divBdr>
            <w:top w:val="none" w:sz="0" w:space="0" w:color="auto"/>
            <w:left w:val="none" w:sz="0" w:space="0" w:color="auto"/>
            <w:bottom w:val="none" w:sz="0" w:space="0" w:color="auto"/>
            <w:right w:val="none" w:sz="0" w:space="0" w:color="auto"/>
          </w:divBdr>
          <w:divsChild>
            <w:div w:id="15190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39585865">
      <w:bodyDiv w:val="1"/>
      <w:marLeft w:val="0"/>
      <w:marRight w:val="0"/>
      <w:marTop w:val="0"/>
      <w:marBottom w:val="0"/>
      <w:divBdr>
        <w:top w:val="none" w:sz="0" w:space="0" w:color="auto"/>
        <w:left w:val="none" w:sz="0" w:space="0" w:color="auto"/>
        <w:bottom w:val="none" w:sz="0" w:space="0" w:color="auto"/>
        <w:right w:val="none" w:sz="0" w:space="0" w:color="auto"/>
      </w:divBdr>
      <w:divsChild>
        <w:div w:id="542331287">
          <w:blockQuote w:val="1"/>
          <w:marLeft w:val="225"/>
          <w:marRight w:val="225"/>
          <w:marTop w:val="225"/>
          <w:marBottom w:val="225"/>
          <w:divBdr>
            <w:top w:val="none" w:sz="0" w:space="0" w:color="auto"/>
            <w:left w:val="dotted" w:sz="6" w:space="11" w:color="777777"/>
            <w:bottom w:val="none" w:sz="0" w:space="0" w:color="auto"/>
            <w:right w:val="none" w:sz="0" w:space="0" w:color="auto"/>
          </w:divBdr>
        </w:div>
      </w:divsChild>
    </w:div>
    <w:div w:id="887759086">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6354082">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856112341">
          <w:marLeft w:val="562"/>
          <w:marRight w:val="0"/>
          <w:marTop w:val="106"/>
          <w:marBottom w:val="0"/>
          <w:divBdr>
            <w:top w:val="none" w:sz="0" w:space="0" w:color="auto"/>
            <w:left w:val="none" w:sz="0" w:space="0" w:color="auto"/>
            <w:bottom w:val="none" w:sz="0" w:space="0" w:color="auto"/>
            <w:right w:val="none" w:sz="0" w:space="0" w:color="auto"/>
          </w:divBdr>
        </w:div>
        <w:div w:id="1186096974">
          <w:marLeft w:val="562"/>
          <w:marRight w:val="0"/>
          <w:marTop w:val="106"/>
          <w:marBottom w:val="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27324599">
      <w:bodyDiv w:val="1"/>
      <w:marLeft w:val="0"/>
      <w:marRight w:val="0"/>
      <w:marTop w:val="0"/>
      <w:marBottom w:val="0"/>
      <w:divBdr>
        <w:top w:val="none" w:sz="0" w:space="0" w:color="auto"/>
        <w:left w:val="none" w:sz="0" w:space="0" w:color="auto"/>
        <w:bottom w:val="none" w:sz="0" w:space="0" w:color="auto"/>
        <w:right w:val="none" w:sz="0" w:space="0" w:color="auto"/>
      </w:divBdr>
    </w:div>
    <w:div w:id="1357385755">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874779515">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27147648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D75F9F87DD9E14BB2AB25D6C9F5A760" ma:contentTypeVersion="8" ma:contentTypeDescription="Ustvari nov dokument." ma:contentTypeScope="" ma:versionID="f76f23005f84aeb938408758eb44d3cb">
  <xsd:schema xmlns:xsd="http://www.w3.org/2001/XMLSchema" xmlns:xs="http://www.w3.org/2001/XMLSchema" xmlns:p="http://schemas.microsoft.com/office/2006/metadata/properties" xmlns:ns2="3c36b451-68cd-488d-a0cb-19ad04529839" xmlns:ns3="656077c3-de41-4dca-ab1f-891200a97a94" targetNamespace="http://schemas.microsoft.com/office/2006/metadata/properties" ma:root="true" ma:fieldsID="7beb697b6bd176fcf42dc8b2a29758cf" ns2:_="" ns3:_="">
    <xsd:import namespace="3c36b451-68cd-488d-a0cb-19ad04529839"/>
    <xsd:import namespace="656077c3-de41-4dca-ab1f-891200a97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6b451-68cd-488d-a0cb-19ad045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077c3-de41-4dca-ab1f-891200a97a9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5DBFA-800A-4439-B4C6-D16DBEBEFE55}">
  <ds:schemaRefs>
    <ds:schemaRef ds:uri="http://schemas.openxmlformats.org/officeDocument/2006/bibliography"/>
  </ds:schemaRefs>
</ds:datastoreItem>
</file>

<file path=customXml/itemProps2.xml><?xml version="1.0" encoding="utf-8"?>
<ds:datastoreItem xmlns:ds="http://schemas.openxmlformats.org/officeDocument/2006/customXml" ds:itemID="{CB21BFC6-DD80-406A-AE09-B54A7A3D2D25}"/>
</file>

<file path=customXml/itemProps3.xml><?xml version="1.0" encoding="utf-8"?>
<ds:datastoreItem xmlns:ds="http://schemas.openxmlformats.org/officeDocument/2006/customXml" ds:itemID="{BF0560B6-1B6B-4B88-8A3F-82073BBA25AA}"/>
</file>

<file path=customXml/itemProps4.xml><?xml version="1.0" encoding="utf-8"?>
<ds:datastoreItem xmlns:ds="http://schemas.openxmlformats.org/officeDocument/2006/customXml" ds:itemID="{905100EF-0DD4-4756-8C92-70296F1A8825}"/>
</file>

<file path=docProps/app.xml><?xml version="1.0" encoding="utf-8"?>
<Properties xmlns="http://schemas.openxmlformats.org/officeDocument/2006/extended-properties" xmlns:vt="http://schemas.openxmlformats.org/officeDocument/2006/docPropsVTypes">
  <Template>Normal</Template>
  <TotalTime>438</TotalTime>
  <Pages>17</Pages>
  <Words>4635</Words>
  <Characters>25376</Characters>
  <Application>Microsoft Office Word</Application>
  <DocSecurity>0</DocSecurity>
  <Lines>211</Lines>
  <Paragraphs>59</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Hana Kolenc</cp:lastModifiedBy>
  <cp:revision>8</cp:revision>
  <cp:lastPrinted>2018-05-28T11:47:00Z</cp:lastPrinted>
  <dcterms:created xsi:type="dcterms:W3CDTF">2018-05-25T09:33:00Z</dcterms:created>
  <dcterms:modified xsi:type="dcterms:W3CDTF">2018-06-01T10:36:00Z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0x010100DD75F9F87DD9E14BB2AB25D6C9F5A760</vt:lpwstr>
  </property>
</Properties>
</file>