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2917" w14:textId="04448708" w:rsidR="000E4C08" w:rsidRDefault="00E612DF" w:rsidP="001A593E">
      <w:pPr>
        <w:pStyle w:val="CE-StandardText"/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51F4F4C2" wp14:editId="3D5EA3B9">
            <wp:simplePos x="0" y="0"/>
            <wp:positionH relativeFrom="column">
              <wp:posOffset>179070</wp:posOffset>
            </wp:positionH>
            <wp:positionV relativeFrom="paragraph">
              <wp:posOffset>-826770</wp:posOffset>
            </wp:positionV>
            <wp:extent cx="2180590" cy="937260"/>
            <wp:effectExtent l="0" t="0" r="381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3353D" w14:textId="2E5E2C39" w:rsidR="00731BF8" w:rsidRDefault="00464043">
      <w:pPr>
        <w:spacing w:before="0" w:line="240" w:lineRule="auto"/>
        <w:ind w:left="0" w:right="0"/>
        <w:jc w:val="left"/>
        <w:rPr>
          <w:lang w:val="en-GB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D79B2" wp14:editId="43726CB9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6067425" cy="1752600"/>
                <wp:effectExtent l="0" t="0" r="0" b="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56A63" w14:textId="77777777" w:rsidR="00A73EB1" w:rsidRDefault="00A73EB1" w:rsidP="001A593E">
                            <w:pPr>
                              <w:pStyle w:val="CE-HeadlineTitle"/>
                            </w:pPr>
                            <w:r w:rsidRPr="00464043">
                              <w:t>Press Release</w:t>
                            </w:r>
                            <w:r w:rsidRPr="008A3C35">
                              <w:t xml:space="preserve"> </w:t>
                            </w:r>
                          </w:p>
                          <w:p w14:paraId="0011E71C" w14:textId="066F17F5" w:rsidR="00A73EB1" w:rsidRDefault="00A73EB1" w:rsidP="001A593E">
                            <w:pPr>
                              <w:pStyle w:val="CE-HeadlineTitle"/>
                            </w:pPr>
                            <w:r>
                              <w:t>SURFACE</w:t>
                            </w:r>
                          </w:p>
                          <w:p w14:paraId="02EAB040" w14:textId="49DBCBC7" w:rsidR="00A73EB1" w:rsidRPr="00464043" w:rsidRDefault="00A73EB1" w:rsidP="00464043">
                            <w:pPr>
                              <w:pStyle w:val="CE-HeadlineTitle"/>
                              <w:spacing w:after="0" w:line="240" w:lineRule="auto"/>
                            </w:pPr>
                            <w:r w:rsidRPr="00CE561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Smart Urban Re-Use Flagship Alliances in Central 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.3pt;margin-top:4.8pt;width:477.7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" filled="f" stroked="f" strokeweight=".5pt">
                <v:path arrowok="t"/>
                <v:textbox>
                  <w:txbxContent>
                    <w:p w14:paraId="10256A63" w14:textId="77777777" w:rsidR="00A73EB1" w:rsidRDefault="00A73EB1" w:rsidP="001A593E">
                      <w:pPr>
                        <w:pStyle w:val="CE-HeadlineTitle"/>
                      </w:pPr>
                      <w:r w:rsidRPr="00464043">
                        <w:t>Press Release</w:t>
                      </w:r>
                      <w:r w:rsidRPr="008A3C35">
                        <w:t xml:space="preserve"> </w:t>
                      </w:r>
                    </w:p>
                    <w:p w14:paraId="0011E71C" w14:textId="066F17F5" w:rsidR="00A73EB1" w:rsidRDefault="00A73EB1" w:rsidP="001A593E">
                      <w:pPr>
                        <w:pStyle w:val="CE-HeadlineTitle"/>
                      </w:pPr>
                      <w:r>
                        <w:t>SURFACE</w:t>
                      </w:r>
                    </w:p>
                    <w:p w14:paraId="02EAB040" w14:textId="49DBCBC7" w:rsidR="00A73EB1" w:rsidRPr="00464043" w:rsidRDefault="00A73EB1" w:rsidP="00464043">
                      <w:pPr>
                        <w:pStyle w:val="CE-HeadlineTitle"/>
                        <w:spacing w:after="0" w:line="240" w:lineRule="auto"/>
                      </w:pPr>
                      <w:r w:rsidRPr="00CE561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Smart Urban Re-Use Flagship Alliances in Central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F2E55DA" w14:textId="77777777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3FA06D3A" w14:textId="77777777" w:rsidR="008D61D5" w:rsidRPr="00E61DDB" w:rsidRDefault="008D61D5" w:rsidP="00B34F51">
      <w:pPr>
        <w:pStyle w:val="Funotentext"/>
      </w:pPr>
    </w:p>
    <w:p w14:paraId="088B2C88" w14:textId="77777777" w:rsidR="008D61D5" w:rsidRDefault="008D61D5" w:rsidP="00B34F51">
      <w:pPr>
        <w:pStyle w:val="CE-StandardText"/>
      </w:pPr>
    </w:p>
    <w:p w14:paraId="5E380471" w14:textId="433DA134" w:rsidR="008D61D5" w:rsidRDefault="008D61D5" w:rsidP="00B34F51">
      <w:pPr>
        <w:pStyle w:val="CE-StandardText"/>
      </w:pPr>
    </w:p>
    <w:p w14:paraId="260F553E" w14:textId="77777777" w:rsidR="008D61D5" w:rsidRDefault="008D61D5" w:rsidP="00B34F51">
      <w:pPr>
        <w:pStyle w:val="CE-StandardText"/>
      </w:pPr>
    </w:p>
    <w:p w14:paraId="3545FE78" w14:textId="77777777" w:rsidR="00542334" w:rsidRDefault="00542334" w:rsidP="00B34F51">
      <w:pPr>
        <w:pStyle w:val="CE-StandardText"/>
      </w:pPr>
    </w:p>
    <w:p w14:paraId="59401E5B" w14:textId="77777777" w:rsidR="00542334" w:rsidRDefault="00542334" w:rsidP="00B34F51">
      <w:pPr>
        <w:pStyle w:val="CE-StandardText"/>
      </w:pPr>
    </w:p>
    <w:p w14:paraId="693FA4D3" w14:textId="77777777" w:rsidR="00464043" w:rsidRDefault="00464043" w:rsidP="00B34F51">
      <w:pPr>
        <w:pStyle w:val="CE-StandardText"/>
      </w:pPr>
    </w:p>
    <w:p w14:paraId="49A33088" w14:textId="77777777" w:rsidR="00464043" w:rsidRDefault="00464043" w:rsidP="00B34F51">
      <w:pPr>
        <w:pStyle w:val="CE-StandardText"/>
      </w:pPr>
    </w:p>
    <w:p w14:paraId="0BD95DF5" w14:textId="13C899F3" w:rsidR="00542334" w:rsidRDefault="00542334" w:rsidP="00B34F51">
      <w:pPr>
        <w:pStyle w:val="CE-StandardText"/>
      </w:pPr>
    </w:p>
    <w:tbl>
      <w:tblPr>
        <w:tblStyle w:val="Tabellenraster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14:paraId="6DE11044" w14:textId="77777777" w:rsidTr="002B109E">
        <w:tc>
          <w:tcPr>
            <w:tcW w:w="6391" w:type="dxa"/>
            <w:vAlign w:val="center"/>
          </w:tcPr>
          <w:p w14:paraId="2CF62BC3" w14:textId="6C815FBA" w:rsidR="002B109E" w:rsidRDefault="00464043" w:rsidP="002B109E">
            <w:pPr>
              <w:pStyle w:val="CE-HeadlineSubtitle"/>
            </w:pPr>
            <w:r>
              <w:t>La</w:t>
            </w:r>
            <w:r w:rsidR="008A3C35">
              <w:t>unch Event Kempten</w:t>
            </w:r>
          </w:p>
        </w:tc>
        <w:tc>
          <w:tcPr>
            <w:tcW w:w="2694" w:type="dxa"/>
            <w:vAlign w:val="center"/>
          </w:tcPr>
          <w:p w14:paraId="58952CB5" w14:textId="7F65324B" w:rsidR="002B109E" w:rsidRDefault="00997670" w:rsidP="002B109E">
            <w:pPr>
              <w:pStyle w:val="CE-HeadlineSubtitle"/>
              <w:jc w:val="right"/>
            </w:pPr>
            <w:r>
              <w:t>24.01.</w:t>
            </w:r>
            <w:r w:rsidR="008A3C35">
              <w:t>201</w:t>
            </w:r>
            <w:r>
              <w:t>8</w:t>
            </w:r>
          </w:p>
        </w:tc>
      </w:tr>
    </w:tbl>
    <w:p w14:paraId="6E39EBD9" w14:textId="6E84E156" w:rsidR="00542334" w:rsidRDefault="00542334" w:rsidP="00B34F51">
      <w:pPr>
        <w:pStyle w:val="CE-StandardText"/>
      </w:pPr>
    </w:p>
    <w:p w14:paraId="3F19DA72" w14:textId="037B477B" w:rsidR="00542334" w:rsidRDefault="00542334" w:rsidP="00B34F51">
      <w:pPr>
        <w:pStyle w:val="CE-StandardText"/>
      </w:pPr>
    </w:p>
    <w:p w14:paraId="2B082ACF" w14:textId="28D30BD4" w:rsidR="00542334" w:rsidRDefault="00542334" w:rsidP="00B34F51">
      <w:pPr>
        <w:pStyle w:val="CE-StandardText"/>
      </w:pPr>
    </w:p>
    <w:p w14:paraId="735F07B6" w14:textId="010DEEDE" w:rsidR="00542334" w:rsidRDefault="00542334" w:rsidP="00B34F51">
      <w:pPr>
        <w:pStyle w:val="CE-StandardText"/>
      </w:pPr>
    </w:p>
    <w:p w14:paraId="1FB7BA05" w14:textId="60B0825C" w:rsidR="00542334" w:rsidRDefault="00542334" w:rsidP="00B34F51">
      <w:pPr>
        <w:pStyle w:val="CE-StandardText"/>
      </w:pPr>
    </w:p>
    <w:p w14:paraId="4154CC43" w14:textId="46D4F1F4" w:rsidR="00542334" w:rsidRDefault="00542334" w:rsidP="00B34F51">
      <w:pPr>
        <w:pStyle w:val="CE-StandardText"/>
      </w:pPr>
    </w:p>
    <w:p w14:paraId="6D2CF324" w14:textId="6D8428A9" w:rsidR="00542334" w:rsidRDefault="00542334" w:rsidP="00B34F51">
      <w:pPr>
        <w:pStyle w:val="CE-StandardText"/>
      </w:pPr>
    </w:p>
    <w:p w14:paraId="70788CE2" w14:textId="1E5D1D3E" w:rsidR="00542334" w:rsidRDefault="00542334" w:rsidP="00B34F51">
      <w:pPr>
        <w:pStyle w:val="CE-StandardText"/>
      </w:pPr>
    </w:p>
    <w:p w14:paraId="5BC1AE04" w14:textId="2D3BCE52" w:rsidR="00542334" w:rsidRDefault="00542334" w:rsidP="00B34F51">
      <w:pPr>
        <w:pStyle w:val="CE-StandardText"/>
      </w:pPr>
    </w:p>
    <w:p w14:paraId="303DA94B" w14:textId="51AF0EEB" w:rsidR="00542334" w:rsidRDefault="00542334" w:rsidP="00B34F51">
      <w:pPr>
        <w:pStyle w:val="CE-StandardText"/>
      </w:pPr>
    </w:p>
    <w:p w14:paraId="489473EB" w14:textId="7ACD81CD" w:rsidR="00542334" w:rsidRDefault="00542334" w:rsidP="00B34F51">
      <w:pPr>
        <w:pStyle w:val="CE-StandardText"/>
      </w:pPr>
    </w:p>
    <w:p w14:paraId="022FD7C4" w14:textId="38F9929B" w:rsidR="00542334" w:rsidRDefault="001B3954" w:rsidP="00B34F51">
      <w:pPr>
        <w:pStyle w:val="CE-StandardText"/>
      </w:pPr>
      <w:r>
        <w:rPr>
          <w:noProof/>
          <w:lang w:val="de-AT" w:eastAsia="de-AT"/>
        </w:rPr>
        <w:drawing>
          <wp:anchor distT="0" distB="0" distL="114300" distR="114300" simplePos="0" relativeHeight="251671552" behindDoc="0" locked="0" layoutInCell="1" allowOverlap="1" wp14:anchorId="72BBC399" wp14:editId="114F03C1">
            <wp:simplePos x="0" y="0"/>
            <wp:positionH relativeFrom="column">
              <wp:posOffset>5372735</wp:posOffset>
            </wp:positionH>
            <wp:positionV relativeFrom="paragraph">
              <wp:posOffset>576580</wp:posOffset>
            </wp:positionV>
            <wp:extent cx="900000" cy="900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12092A8F" wp14:editId="030CAD73">
                <wp:simplePos x="0" y="0"/>
                <wp:positionH relativeFrom="column">
                  <wp:posOffset>-723900</wp:posOffset>
                </wp:positionH>
                <wp:positionV relativeFrom="paragraph">
                  <wp:posOffset>242570</wp:posOffset>
                </wp:positionV>
                <wp:extent cx="7585710" cy="2673985"/>
                <wp:effectExtent l="0" t="0" r="8890" b="0"/>
                <wp:wrapThrough wrapText="bothSides">
                  <wp:wrapPolygon edited="0">
                    <wp:start x="0" y="0"/>
                    <wp:lineTo x="0" y="21338"/>
                    <wp:lineTo x="21553" y="21338"/>
                    <wp:lineTo x="21553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10" cy="2673985"/>
                        </a:xfrm>
                        <a:prstGeom prst="rect">
                          <a:avLst/>
                        </a:prstGeom>
                        <a:solidFill>
                          <a:srgbClr val="CCE1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AB73A10" id="Rettangolo 1" o:spid="_x0000_s1026" style="position:absolute;margin-left:-57pt;margin-top:19.1pt;width:597.3pt;height:210.55pt;z-index:-2516500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" fillcolor="#cce191" stroked="f" strokeweight="1.5pt">
                <v:stroke endcap="round"/>
                <w10:wrap type="through"/>
              </v:rect>
            </w:pict>
          </mc:Fallback>
        </mc:AlternateContent>
      </w:r>
    </w:p>
    <w:p w14:paraId="28A8B1EF" w14:textId="1057510F" w:rsidR="00542334" w:rsidRPr="00864F96" w:rsidRDefault="00635FA2" w:rsidP="00B34F51">
      <w:pPr>
        <w:pStyle w:val="CE-StandardText"/>
        <w:rPr>
          <w:b/>
          <w:sz w:val="24"/>
          <w:szCs w:val="24"/>
        </w:rPr>
      </w:pPr>
      <w:r w:rsidRPr="00864F96">
        <w:rPr>
          <w:b/>
          <w:sz w:val="24"/>
          <w:szCs w:val="24"/>
        </w:rPr>
        <w:lastRenderedPageBreak/>
        <w:t xml:space="preserve">Surface: </w:t>
      </w:r>
      <w:r w:rsidR="00464043" w:rsidRPr="00864F96">
        <w:rPr>
          <w:b/>
          <w:sz w:val="24"/>
          <w:szCs w:val="24"/>
        </w:rPr>
        <w:t>R</w:t>
      </w:r>
      <w:r w:rsidRPr="00864F96">
        <w:rPr>
          <w:b/>
          <w:sz w:val="24"/>
          <w:szCs w:val="24"/>
        </w:rPr>
        <w:t>e</w:t>
      </w:r>
      <w:r w:rsidR="00464043" w:rsidRPr="00864F96">
        <w:rPr>
          <w:b/>
          <w:sz w:val="24"/>
          <w:szCs w:val="24"/>
        </w:rPr>
        <w:t>-U</w:t>
      </w:r>
      <w:r w:rsidRPr="00864F96">
        <w:rPr>
          <w:b/>
          <w:sz w:val="24"/>
          <w:szCs w:val="24"/>
        </w:rPr>
        <w:t>se</w:t>
      </w:r>
      <w:r w:rsidR="00464043" w:rsidRPr="00864F96">
        <w:rPr>
          <w:b/>
          <w:sz w:val="24"/>
          <w:szCs w:val="24"/>
        </w:rPr>
        <w:t xml:space="preserve"> in practice</w:t>
      </w:r>
      <w:r w:rsidR="008732C2" w:rsidRPr="00864F96">
        <w:rPr>
          <w:b/>
          <w:sz w:val="24"/>
          <w:szCs w:val="24"/>
        </w:rPr>
        <w:t xml:space="preserve"> </w:t>
      </w:r>
    </w:p>
    <w:p w14:paraId="6ABEDA6F" w14:textId="46D5C3A7" w:rsidR="00542334" w:rsidRDefault="00542334" w:rsidP="00B34F51">
      <w:pPr>
        <w:pStyle w:val="CE-StandardText"/>
      </w:pPr>
    </w:p>
    <w:p w14:paraId="7465E3A3" w14:textId="3F2A9302" w:rsidR="00FD407A" w:rsidRDefault="00FD407A" w:rsidP="00FD407A">
      <w:pPr>
        <w:pStyle w:val="CE-StandardText"/>
      </w:pPr>
      <w:r>
        <w:rPr>
          <w:noProof/>
          <w:lang w:val="de-AT" w:eastAsia="de-AT"/>
        </w:rPr>
        <w:drawing>
          <wp:anchor distT="0" distB="0" distL="114300" distR="114300" simplePos="0" relativeHeight="251674624" behindDoc="0" locked="0" layoutInCell="1" allowOverlap="1" wp14:anchorId="7EE27AC7" wp14:editId="325901E5">
            <wp:simplePos x="0" y="0"/>
            <wp:positionH relativeFrom="column">
              <wp:posOffset>5601335</wp:posOffset>
            </wp:positionH>
            <wp:positionV relativeFrom="paragraph">
              <wp:posOffset>7726680</wp:posOffset>
            </wp:positionV>
            <wp:extent cx="899160" cy="89916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Our society consumes large volumes of goods and resources resulting in severe consequences for our environment due to increased </w:t>
      </w:r>
      <w:r w:rsidR="00864F96">
        <w:t>waste generation</w:t>
      </w:r>
      <w:r>
        <w:t>.</w:t>
      </w:r>
      <w:r w:rsidR="00B73FBC">
        <w:t xml:space="preserve"> </w:t>
      </w:r>
      <w:r>
        <w:t>The best way to reduce wast</w:t>
      </w:r>
      <w:r w:rsidR="003D7404">
        <w:t>e is not to generate it in the first place</w:t>
      </w:r>
      <w:r w:rsidR="00F379D3">
        <w:t xml:space="preserve"> which </w:t>
      </w:r>
      <w:r w:rsidR="009F6818">
        <w:t>starts with</w:t>
      </w:r>
      <w:r w:rsidR="00FF24BB">
        <w:t xml:space="preserve"> extend</w:t>
      </w:r>
      <w:r w:rsidR="00F379D3">
        <w:t>ing</w:t>
      </w:r>
      <w:r w:rsidR="00FF24BB">
        <w:t xml:space="preserve"> the lifetime of products</w:t>
      </w:r>
      <w:r w:rsidR="003D7404">
        <w:t xml:space="preserve">. In order to produce new goods energy is needed and raw materials must be excavated. Re-Use is </w:t>
      </w:r>
      <w:r w:rsidR="006E4BB1">
        <w:t xml:space="preserve">therefore </w:t>
      </w:r>
      <w:r w:rsidR="003D7404">
        <w:t xml:space="preserve">a viable way to </w:t>
      </w:r>
      <w:r w:rsidR="00E9742D">
        <w:t xml:space="preserve">reduce consumption and </w:t>
      </w:r>
      <w:r w:rsidR="003D7404">
        <w:t xml:space="preserve">conserve natural resources. </w:t>
      </w:r>
      <w:r w:rsidR="00997670">
        <w:t xml:space="preserve">The </w:t>
      </w:r>
      <w:r w:rsidR="00CB3177">
        <w:t>SURFACE</w:t>
      </w:r>
      <w:r w:rsidR="003D7404">
        <w:t xml:space="preserve"> </w:t>
      </w:r>
      <w:r w:rsidR="00997670">
        <w:t xml:space="preserve">project, launched on </w:t>
      </w:r>
      <w:r w:rsidR="009B1E6C">
        <w:t>24 January 2018</w:t>
      </w:r>
      <w:r w:rsidR="00997670">
        <w:t xml:space="preserve"> in Kempten</w:t>
      </w:r>
      <w:r w:rsidR="00DF0004">
        <w:t>,</w:t>
      </w:r>
      <w:r w:rsidR="00997670">
        <w:t xml:space="preserve"> brings together partners from </w:t>
      </w:r>
      <w:r w:rsidR="009B1E6C">
        <w:t>nine</w:t>
      </w:r>
      <w:r w:rsidR="00DF0004">
        <w:t xml:space="preserve"> </w:t>
      </w:r>
      <w:r w:rsidR="00AA1DCD">
        <w:t xml:space="preserve">European </w:t>
      </w:r>
      <w:r w:rsidR="00FF24BB">
        <w:t xml:space="preserve">countries </w:t>
      </w:r>
      <w:r w:rsidR="006E4BB1">
        <w:t>in order to</w:t>
      </w:r>
      <w:r w:rsidR="00FF24BB">
        <w:t xml:space="preserve"> </w:t>
      </w:r>
      <w:r w:rsidR="003D7404">
        <w:t>open up possibilities</w:t>
      </w:r>
      <w:r w:rsidR="00CB3177">
        <w:t xml:space="preserve"> for using </w:t>
      </w:r>
      <w:r w:rsidR="00DF0004">
        <w:t xml:space="preserve">our </w:t>
      </w:r>
      <w:r w:rsidR="00FF24BB">
        <w:t xml:space="preserve">things </w:t>
      </w:r>
      <w:r w:rsidR="00CB3177">
        <w:t>wisely again</w:t>
      </w:r>
      <w:r w:rsidR="00DF0004">
        <w:t xml:space="preserve"> instead of </w:t>
      </w:r>
      <w:r w:rsidR="00433D3C">
        <w:t xml:space="preserve">prematurely </w:t>
      </w:r>
      <w:r w:rsidR="00DF0004">
        <w:t>throwing them away</w:t>
      </w:r>
      <w:r w:rsidR="00CB3177">
        <w:t>.</w:t>
      </w:r>
      <w:r w:rsidR="00257B0F">
        <w:t xml:space="preserve"> SURFACE aims to facilitate Re-Use practices in </w:t>
      </w:r>
      <w:r w:rsidR="00A473A3">
        <w:t>C</w:t>
      </w:r>
      <w:r w:rsidR="00257B0F">
        <w:t xml:space="preserve">entral </w:t>
      </w:r>
      <w:r w:rsidR="00A473A3">
        <w:t>E</w:t>
      </w:r>
      <w:r w:rsidR="00257B0F">
        <w:t xml:space="preserve">uropean countries starting in selected cities with the greater goal to establish the ideas in </w:t>
      </w:r>
      <w:r w:rsidR="00C56984">
        <w:t xml:space="preserve">other </w:t>
      </w:r>
      <w:r w:rsidR="00257B0F">
        <w:t>partner cities.</w:t>
      </w:r>
    </w:p>
    <w:p w14:paraId="3921B6CC" w14:textId="77777777" w:rsidR="00732C66" w:rsidRDefault="00732C66" w:rsidP="00FD407A">
      <w:pPr>
        <w:pStyle w:val="CE-StandardText"/>
      </w:pPr>
    </w:p>
    <w:p w14:paraId="16C0FDE9" w14:textId="070E4658" w:rsidR="006D71FC" w:rsidRDefault="006D71FC" w:rsidP="00FD407A">
      <w:pPr>
        <w:pStyle w:val="CE-StandardText"/>
      </w:pPr>
      <w:r>
        <w:t xml:space="preserve">The </w:t>
      </w:r>
      <w:r w:rsidR="005D30EB">
        <w:t xml:space="preserve">European </w:t>
      </w:r>
      <w:r>
        <w:t xml:space="preserve">waste management hierarchy </w:t>
      </w:r>
      <w:r w:rsidR="00023F36">
        <w:t>clearly outlines the impo</w:t>
      </w:r>
      <w:r w:rsidR="00B34B1F">
        <w:t>rtance of waste prevention and R</w:t>
      </w:r>
      <w:r w:rsidR="00023F36">
        <w:t>e-use which allow for sav</w:t>
      </w:r>
      <w:bookmarkStart w:id="0" w:name="_GoBack"/>
      <w:bookmarkEnd w:id="0"/>
      <w:r w:rsidR="00023F36">
        <w:t>ing resources without losing their quality. Recycling and energy recovery downgrades materials and not all resources can be exploited to the</w:t>
      </w:r>
      <w:r w:rsidR="000551F0">
        <w:t xml:space="preserve"> full extent</w:t>
      </w:r>
      <w:r w:rsidR="00635FA2">
        <w:t>.</w:t>
      </w:r>
      <w:r w:rsidR="00023F36">
        <w:t xml:space="preserve"> </w:t>
      </w:r>
      <w:r w:rsidR="00635FA2">
        <w:t>Disposal</w:t>
      </w:r>
      <w:r w:rsidR="00023F36">
        <w:t xml:space="preserve"> </w:t>
      </w:r>
      <w:r w:rsidR="00635FA2">
        <w:t xml:space="preserve">as the least favourable stage </w:t>
      </w:r>
      <w:r w:rsidR="00855835">
        <w:t>leads to</w:t>
      </w:r>
      <w:r w:rsidR="00023F36">
        <w:t xml:space="preserve"> a complete loss of the resources and should be only seen as the very last choice.</w:t>
      </w:r>
      <w:r w:rsidR="009F68BB">
        <w:t xml:space="preserve"> </w:t>
      </w:r>
    </w:p>
    <w:p w14:paraId="1DA2ADC2" w14:textId="77777777" w:rsidR="00934E53" w:rsidRDefault="00934E53" w:rsidP="0071001D">
      <w:pPr>
        <w:pStyle w:val="CE-StandardText"/>
      </w:pPr>
    </w:p>
    <w:p w14:paraId="63AE39ED" w14:textId="3F91F765" w:rsidR="00A73EB1" w:rsidRDefault="00A73EB1" w:rsidP="00A73EB1">
      <w:pPr>
        <w:pStyle w:val="CE-StandardText"/>
        <w:jc w:val="center"/>
      </w:pPr>
      <w:r>
        <w:rPr>
          <w:noProof/>
          <w:lang w:val="de-AT" w:eastAsia="de-AT"/>
        </w:rPr>
        <w:drawing>
          <wp:inline distT="0" distB="0" distL="0" distR="0" wp14:anchorId="53E81718" wp14:editId="066A858C">
            <wp:extent cx="3808730" cy="1797050"/>
            <wp:effectExtent l="0" t="0" r="1270" b="0"/>
            <wp:docPr id="11" name="Grafik 11" descr="http://ec.europa.eu/environment/waste/framework/images/prev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.europa.eu/environment/waste/framework/images/preven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A59F" w14:textId="2DFADE7D" w:rsidR="00A73EB1" w:rsidRDefault="00A73EB1" w:rsidP="00A73EB1">
      <w:pPr>
        <w:pStyle w:val="CE-StandardText"/>
        <w:jc w:val="center"/>
      </w:pPr>
      <w:r>
        <w:t xml:space="preserve">(Source: www: </w:t>
      </w:r>
      <w:r w:rsidRPr="00A73EB1">
        <w:t>ec.europa</w:t>
      </w:r>
      <w:r>
        <w:t>.eu/environment/waste/framework)</w:t>
      </w:r>
    </w:p>
    <w:p w14:paraId="2DF1364E" w14:textId="77777777" w:rsidR="00A73EB1" w:rsidRDefault="00A73EB1" w:rsidP="0071001D">
      <w:pPr>
        <w:pStyle w:val="CE-StandardText"/>
      </w:pPr>
    </w:p>
    <w:p w14:paraId="03C33DFF" w14:textId="4B510A97" w:rsidR="0071001D" w:rsidRDefault="0071001D" w:rsidP="0071001D">
      <w:pPr>
        <w:pStyle w:val="CE-StandardText"/>
      </w:pPr>
      <w:r>
        <w:t>The core concept of the SURFACE project is the formation of a Smart Re-Use Park</w:t>
      </w:r>
      <w:r w:rsidR="000132F2">
        <w:t xml:space="preserve"> in </w:t>
      </w:r>
      <w:r w:rsidR="003E4704">
        <w:t>five</w:t>
      </w:r>
      <w:r w:rsidR="003834BC">
        <w:t xml:space="preserve"> </w:t>
      </w:r>
      <w:r w:rsidR="000132F2">
        <w:t>pilot region</w:t>
      </w:r>
      <w:r w:rsidR="003834BC">
        <w:t>s</w:t>
      </w:r>
      <w:r w:rsidR="003E4704">
        <w:t xml:space="preserve"> </w:t>
      </w:r>
      <w:r w:rsidR="003E4704" w:rsidRPr="00664F71">
        <w:t>(IT, AT, DE, PL, HU)</w:t>
      </w:r>
      <w:r w:rsidR="003E4704">
        <w:t xml:space="preserve"> and preparing the implementation in the other four regions </w:t>
      </w:r>
      <w:r w:rsidR="003E4704" w:rsidRPr="00664F71">
        <w:t xml:space="preserve">(IT, CZ, SI, </w:t>
      </w:r>
      <w:proofErr w:type="gramStart"/>
      <w:r w:rsidR="003E4704" w:rsidRPr="00664F71">
        <w:t>HR</w:t>
      </w:r>
      <w:proofErr w:type="gramEnd"/>
      <w:r w:rsidR="003E4704" w:rsidRPr="00664F71">
        <w:t>)</w:t>
      </w:r>
      <w:r>
        <w:t xml:space="preserve">. </w:t>
      </w:r>
      <w:r w:rsidR="003C32B5">
        <w:t>The Smart Re-Use Park</w:t>
      </w:r>
      <w:r>
        <w:t xml:space="preserve"> will be a place where products, goods and materials </w:t>
      </w:r>
      <w:r w:rsidR="000132F2">
        <w:t xml:space="preserve">will be given a </w:t>
      </w:r>
      <w:r>
        <w:t xml:space="preserve">new chance to get back into the product cycle instead of ending up as waste or as recycled material with </w:t>
      </w:r>
      <w:r w:rsidR="000B2192">
        <w:t xml:space="preserve">a </w:t>
      </w:r>
      <w:r>
        <w:t>lower value. The Smart Re-</w:t>
      </w:r>
      <w:r w:rsidR="00581EA8">
        <w:t>U</w:t>
      </w:r>
      <w:r>
        <w:t xml:space="preserve">se Park is not solely a place where goods get </w:t>
      </w:r>
      <w:r w:rsidR="00257B0F">
        <w:t xml:space="preserve">reused or </w:t>
      </w:r>
      <w:r>
        <w:t xml:space="preserve">up-cycled, it also provides a space where people encounter each other and have the opportunity for exchange and knowledge transfer in the area of Re-Use. Courses and workshops </w:t>
      </w:r>
      <w:r w:rsidR="000B2192">
        <w:t>will give</w:t>
      </w:r>
      <w:r>
        <w:t xml:space="preserve"> leverage </w:t>
      </w:r>
      <w:r w:rsidR="000B2192">
        <w:t xml:space="preserve">to </w:t>
      </w:r>
      <w:r>
        <w:t>reach new horizons in environment conservation. This</w:t>
      </w:r>
      <w:r w:rsidR="00E438D8">
        <w:t xml:space="preserve"> </w:t>
      </w:r>
      <w:r>
        <w:t xml:space="preserve">will be accompanied by artistic activities </w:t>
      </w:r>
      <w:r w:rsidR="00CA5B0C">
        <w:t>of</w:t>
      </w:r>
      <w:r>
        <w:t xml:space="preserve"> selected regional artist who </w:t>
      </w:r>
      <w:r w:rsidR="00CA5B0C">
        <w:t>will help</w:t>
      </w:r>
      <w:r>
        <w:t xml:space="preserve"> dissemina</w:t>
      </w:r>
      <w:r w:rsidR="00CA5B0C">
        <w:t>te</w:t>
      </w:r>
      <w:r>
        <w:t xml:space="preserve"> the</w:t>
      </w:r>
      <w:r w:rsidR="00CA5B0C">
        <w:t xml:space="preserve"> Re-</w:t>
      </w:r>
      <w:r w:rsidR="00581EA8">
        <w:t>U</w:t>
      </w:r>
      <w:r w:rsidR="00CA5B0C">
        <w:t>se</w:t>
      </w:r>
      <w:r>
        <w:t xml:space="preserve"> idea</w:t>
      </w:r>
      <w:r w:rsidR="00CA5B0C">
        <w:t xml:space="preserve"> through creative channels</w:t>
      </w:r>
      <w:r>
        <w:t>.</w:t>
      </w:r>
    </w:p>
    <w:p w14:paraId="0F3146D9" w14:textId="23034876" w:rsidR="00023F36" w:rsidRDefault="00E438D8" w:rsidP="0071001D">
      <w:pPr>
        <w:pStyle w:val="CE-StandardText"/>
      </w:pPr>
      <w:r>
        <w:t>The Re-</w:t>
      </w:r>
      <w:r w:rsidR="00581EA8">
        <w:t>U</w:t>
      </w:r>
      <w:r>
        <w:t>se sector is full of</w:t>
      </w:r>
      <w:r w:rsidR="00023F36">
        <w:t xml:space="preserve"> promising initiatives, activities and </w:t>
      </w:r>
      <w:r>
        <w:t>innovative ideas</w:t>
      </w:r>
      <w:r w:rsidR="00023F36">
        <w:t xml:space="preserve">. </w:t>
      </w:r>
      <w:r w:rsidR="005D6141">
        <w:t xml:space="preserve">However in order to be better established it needs not only support from the national governments but also projects like SURFACE that create guidance </w:t>
      </w:r>
      <w:r w:rsidR="00023F36">
        <w:t xml:space="preserve">for establishing Re-Use practices </w:t>
      </w:r>
      <w:r w:rsidR="0054243E">
        <w:t>and inspire</w:t>
      </w:r>
      <w:r w:rsidR="00023F36">
        <w:t xml:space="preserve"> other urban areas </w:t>
      </w:r>
      <w:r w:rsidR="00B246C3">
        <w:t>to follow suit.</w:t>
      </w:r>
    </w:p>
    <w:p w14:paraId="735C07EB" w14:textId="77777777" w:rsidR="00FF28AB" w:rsidRDefault="00FF28AB" w:rsidP="00FD407A">
      <w:pPr>
        <w:pStyle w:val="CE-StandardText"/>
      </w:pPr>
    </w:p>
    <w:p w14:paraId="5F2A38CA" w14:textId="459E852E" w:rsidR="00B956B7" w:rsidRDefault="00FF28AB" w:rsidP="00B956B7">
      <w:pPr>
        <w:pStyle w:val="CE-StandardText"/>
        <w:tabs>
          <w:tab w:val="left" w:pos="1276"/>
        </w:tabs>
        <w:spacing w:before="0" w:line="240" w:lineRule="auto"/>
      </w:pPr>
      <w:r>
        <w:t xml:space="preserve">Contact: </w:t>
      </w:r>
      <w:r>
        <w:tab/>
      </w:r>
      <w:r w:rsidR="00B956B7">
        <w:rPr>
          <w:i/>
          <w:color w:val="00B0F0"/>
        </w:rPr>
        <w:t>Please write here your contact details</w:t>
      </w:r>
    </w:p>
    <w:p w14:paraId="0A2F1111" w14:textId="7BF40A3D" w:rsidR="00FF28AB" w:rsidRDefault="00FF28AB" w:rsidP="00FF28AB">
      <w:pPr>
        <w:pStyle w:val="CE-StandardText"/>
        <w:tabs>
          <w:tab w:val="left" w:pos="1276"/>
        </w:tabs>
        <w:spacing w:before="0" w:line="240" w:lineRule="auto"/>
        <w:ind w:firstLine="709"/>
      </w:pPr>
    </w:p>
    <w:p w14:paraId="4D89308F" w14:textId="77777777" w:rsidR="00FF28AB" w:rsidRDefault="00FF28AB" w:rsidP="00FF28AB">
      <w:pPr>
        <w:pStyle w:val="CE-StandardText"/>
        <w:tabs>
          <w:tab w:val="left" w:pos="1276"/>
        </w:tabs>
        <w:spacing w:before="0" w:line="240" w:lineRule="auto"/>
        <w:ind w:firstLine="709"/>
      </w:pPr>
    </w:p>
    <w:p w14:paraId="2C7B0152" w14:textId="52BFA180" w:rsidR="00FF28AB" w:rsidRPr="00FF28AB" w:rsidRDefault="00FE7C5E" w:rsidP="00864F96">
      <w:pPr>
        <w:pStyle w:val="CE-StandardText"/>
        <w:tabs>
          <w:tab w:val="left" w:pos="1276"/>
        </w:tabs>
        <w:spacing w:before="0" w:line="240" w:lineRule="auto"/>
        <w:ind w:firstLine="709"/>
        <w:jc w:val="left"/>
        <w:rPr>
          <w:b/>
        </w:rPr>
      </w:pPr>
      <w:r>
        <w:rPr>
          <w:b/>
        </w:rPr>
        <w:tab/>
      </w:r>
      <w:r w:rsidR="00FF28AB" w:rsidRPr="00FF28AB">
        <w:rPr>
          <w:b/>
        </w:rPr>
        <w:t>www.interreg-central.eu/Content.Node/SURFACE.html</w:t>
      </w:r>
    </w:p>
    <w:sectPr w:rsidR="00FF28AB" w:rsidRPr="00FF28AB" w:rsidSect="00FF28A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41" w:right="1134" w:bottom="624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EC7E7" w14:textId="77777777" w:rsidR="00A73EB1" w:rsidRDefault="00A73EB1" w:rsidP="00877C37">
      <w:r>
        <w:separator/>
      </w:r>
    </w:p>
    <w:p w14:paraId="1777CC33" w14:textId="77777777" w:rsidR="00A73EB1" w:rsidRDefault="00A73EB1"/>
    <w:p w14:paraId="69E18DDA" w14:textId="77777777" w:rsidR="00A73EB1" w:rsidRDefault="00A73EB1"/>
    <w:p w14:paraId="0D0BCF6C" w14:textId="77777777" w:rsidR="00A73EB1" w:rsidRDefault="00A73EB1"/>
  </w:endnote>
  <w:endnote w:type="continuationSeparator" w:id="0">
    <w:p w14:paraId="24E05D93" w14:textId="77777777" w:rsidR="00A73EB1" w:rsidRDefault="00A73EB1" w:rsidP="00877C37">
      <w:r>
        <w:continuationSeparator/>
      </w:r>
    </w:p>
    <w:p w14:paraId="4E72A8D1" w14:textId="77777777" w:rsidR="00A73EB1" w:rsidRDefault="00A73EB1"/>
    <w:p w14:paraId="1FC340A8" w14:textId="77777777" w:rsidR="00A73EB1" w:rsidRDefault="00A73EB1"/>
    <w:p w14:paraId="209421A2" w14:textId="77777777" w:rsidR="00A73EB1" w:rsidRDefault="00A73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27A45" w14:textId="77777777" w:rsidR="00A73EB1" w:rsidRDefault="00A73EB1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9CE3A" w14:textId="77777777" w:rsidR="00A73EB1" w:rsidRDefault="00A73EB1">
    <w:pPr>
      <w:pStyle w:val="Fuzeile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7033C7" wp14:editId="387F3395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6350" b="0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CCE1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5DBE1053" id="Rechteck 7" o:spid="_x0000_s1026" style="position:absolute;margin-left:-56.7pt;margin-top:-187.15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" fillcolor="#cce191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AC430" w14:textId="77777777" w:rsidR="00A73EB1" w:rsidRPr="007F69D3" w:rsidRDefault="00A73EB1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380BD6EA" w14:textId="77777777" w:rsidR="00A73EB1" w:rsidRDefault="00A73EB1" w:rsidP="00924079">
      <w:pPr>
        <w:ind w:left="0"/>
      </w:pPr>
      <w:r>
        <w:continuationSeparator/>
      </w:r>
    </w:p>
    <w:p w14:paraId="39409D4F" w14:textId="77777777" w:rsidR="00A73EB1" w:rsidRDefault="00A73EB1" w:rsidP="00C12DFF">
      <w:pPr>
        <w:ind w:left="0"/>
      </w:pPr>
    </w:p>
  </w:footnote>
  <w:footnote w:type="continuationNotice" w:id="1">
    <w:p w14:paraId="66CCA117" w14:textId="77777777" w:rsidR="00A73EB1" w:rsidRDefault="00A73EB1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920ED" w14:textId="77777777" w:rsidR="00A73EB1" w:rsidRPr="00C8321B" w:rsidRDefault="00A73EB1" w:rsidP="00C8321B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832F7DC" wp14:editId="165B8AF7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0F121" w14:textId="77777777" w:rsidR="00A73EB1" w:rsidRDefault="00A73EB1">
    <w:r>
      <w:rPr>
        <w:noProof/>
        <w:lang w:eastAsia="de-AT"/>
      </w:rPr>
      <w:drawing>
        <wp:anchor distT="0" distB="0" distL="114300" distR="114300" simplePos="0" relativeHeight="251664384" behindDoc="0" locked="0" layoutInCell="1" allowOverlap="1" wp14:anchorId="50EEE99D" wp14:editId="78851B9A">
          <wp:simplePos x="0" y="0"/>
          <wp:positionH relativeFrom="column">
            <wp:posOffset>5665470</wp:posOffset>
          </wp:positionH>
          <wp:positionV relativeFrom="paragraph">
            <wp:posOffset>132080</wp:posOffset>
          </wp:positionV>
          <wp:extent cx="638175" cy="6381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2580CE8B" wp14:editId="59807E0A">
          <wp:simplePos x="0" y="0"/>
          <wp:positionH relativeFrom="column">
            <wp:posOffset>11430</wp:posOffset>
          </wp:positionH>
          <wp:positionV relativeFrom="paragraph">
            <wp:posOffset>118110</wp:posOffset>
          </wp:positionV>
          <wp:extent cx="1656080" cy="7118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F27FA" w14:textId="77777777" w:rsidR="00A73EB1" w:rsidRDefault="00A73EB1" w:rsidP="00DE69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78EF" w14:textId="77777777" w:rsidR="00A73EB1" w:rsidRDefault="00A73EB1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41743176"/>
    <w:multiLevelType w:val="multilevel"/>
    <w:tmpl w:val="DD24335A"/>
    <w:lvl w:ilvl="0">
      <w:start w:val="1"/>
      <w:numFmt w:val="decimal"/>
      <w:suff w:val="space"/>
      <w:lvlText w:val="%1."/>
      <w:lvlJc w:val="left"/>
      <w:pPr>
        <w:ind w:left="538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4254447C"/>
    <w:multiLevelType w:val="hybridMultilevel"/>
    <w:tmpl w:val="3D4861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2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86FE8"/>
    <w:multiLevelType w:val="multilevel"/>
    <w:tmpl w:val="1FE28E64"/>
    <w:numStyleLink w:val="CentralEuropeStandard"/>
  </w:abstractNum>
  <w:abstractNum w:abstractNumId="36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0"/>
  </w:num>
  <w:num w:numId="2">
    <w:abstractNumId w:val="32"/>
  </w:num>
  <w:num w:numId="3">
    <w:abstractNumId w:val="2"/>
  </w:num>
  <w:num w:numId="4">
    <w:abstractNumId w:val="34"/>
  </w:num>
  <w:num w:numId="5">
    <w:abstractNumId w:val="27"/>
  </w:num>
  <w:num w:numId="6">
    <w:abstractNumId w:val="14"/>
  </w:num>
  <w:num w:numId="7">
    <w:abstractNumId w:val="18"/>
  </w:num>
  <w:num w:numId="8">
    <w:abstractNumId w:val="24"/>
  </w:num>
  <w:num w:numId="9">
    <w:abstractNumId w:val="3"/>
  </w:num>
  <w:num w:numId="10">
    <w:abstractNumId w:val="28"/>
  </w:num>
  <w:num w:numId="11">
    <w:abstractNumId w:val="22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3"/>
  </w:num>
  <w:num w:numId="19">
    <w:abstractNumId w:val="4"/>
  </w:num>
  <w:num w:numId="20">
    <w:abstractNumId w:val="23"/>
  </w:num>
  <w:num w:numId="21">
    <w:abstractNumId w:val="5"/>
  </w:num>
  <w:num w:numId="22">
    <w:abstractNumId w:val="36"/>
  </w:num>
  <w:num w:numId="23">
    <w:abstractNumId w:val="29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</w:num>
  <w:num w:numId="30">
    <w:abstractNumId w:val="31"/>
  </w:num>
  <w:num w:numId="31">
    <w:abstractNumId w:val="25"/>
  </w:num>
  <w:num w:numId="32">
    <w:abstractNumId w:val="11"/>
  </w:num>
  <w:num w:numId="33">
    <w:abstractNumId w:val="35"/>
  </w:num>
  <w:num w:numId="34">
    <w:abstractNumId w:val="8"/>
  </w:num>
  <w:num w:numId="35">
    <w:abstractNumId w:val="17"/>
  </w:num>
  <w:num w:numId="36">
    <w:abstractNumId w:val="26"/>
  </w:num>
  <w:num w:numId="37">
    <w:abstractNumId w:val="19"/>
  </w:num>
  <w:num w:numId="3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2F2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3F36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1F0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599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92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0A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E7F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3954"/>
    <w:rsid w:val="001B41F3"/>
    <w:rsid w:val="001B49FC"/>
    <w:rsid w:val="001B4ACD"/>
    <w:rsid w:val="001B4D42"/>
    <w:rsid w:val="001B5FC3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636E"/>
    <w:rsid w:val="00257B0F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6F73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4FC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4BC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2B5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404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704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3D3C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EBF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043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43E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06C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1EA8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0EB"/>
    <w:rsid w:val="005D351D"/>
    <w:rsid w:val="005D394A"/>
    <w:rsid w:val="005D394D"/>
    <w:rsid w:val="005D3BF4"/>
    <w:rsid w:val="005D3EA5"/>
    <w:rsid w:val="005D3EF7"/>
    <w:rsid w:val="005D40BC"/>
    <w:rsid w:val="005D5B5A"/>
    <w:rsid w:val="005D6141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5804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5FA2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0A7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2C9E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2F3A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1FC"/>
    <w:rsid w:val="006D7C87"/>
    <w:rsid w:val="006E0B99"/>
    <w:rsid w:val="006E1296"/>
    <w:rsid w:val="006E174F"/>
    <w:rsid w:val="006E2961"/>
    <w:rsid w:val="006E2DF1"/>
    <w:rsid w:val="006E346B"/>
    <w:rsid w:val="006E4BB1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71B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1D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2C66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2C35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4B81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835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4F96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2C2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C35"/>
    <w:rsid w:val="008A3EF9"/>
    <w:rsid w:val="008A4541"/>
    <w:rsid w:val="008A4FED"/>
    <w:rsid w:val="008A530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69C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E53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1F56"/>
    <w:rsid w:val="0094230F"/>
    <w:rsid w:val="00942A8A"/>
    <w:rsid w:val="00942CD7"/>
    <w:rsid w:val="00942D8B"/>
    <w:rsid w:val="009437FE"/>
    <w:rsid w:val="00943EAE"/>
    <w:rsid w:val="0094459B"/>
    <w:rsid w:val="00945181"/>
    <w:rsid w:val="009465A3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97670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E6C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818"/>
    <w:rsid w:val="009F68BB"/>
    <w:rsid w:val="009F6D58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473A3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3EB1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1DCD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6C3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B1F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3FBC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6F91"/>
    <w:rsid w:val="00B7771C"/>
    <w:rsid w:val="00B813AB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6B7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5ACC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6EF0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84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0A86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B0C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177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004"/>
    <w:rsid w:val="00DF0300"/>
    <w:rsid w:val="00DF03EE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8D8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2DF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42D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379D3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2DC3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5A48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07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CF7"/>
    <w:rsid w:val="00FE6F36"/>
    <w:rsid w:val="00FE6FB3"/>
    <w:rsid w:val="00FE7C5E"/>
    <w:rsid w:val="00FF080A"/>
    <w:rsid w:val="00FF0A4D"/>
    <w:rsid w:val="00FF1C6A"/>
    <w:rsid w:val="00FF1C7B"/>
    <w:rsid w:val="00FF21F5"/>
    <w:rsid w:val="00FF24A5"/>
    <w:rsid w:val="00FF24BB"/>
    <w:rsid w:val="00FF24CB"/>
    <w:rsid w:val="00FF25E4"/>
    <w:rsid w:val="00FF28AB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A29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C72F-F144-447C-AFCF-5E38260F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2274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InterregCEWord_template</vt:lpstr>
      <vt:lpstr>InterregCEWord_template</vt:lpstr>
      <vt:lpstr>Implementation manual</vt:lpstr>
    </vt:vector>
  </TitlesOfParts>
  <Company>Magistrat der Stadt Wien, MA 14 - ADV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Andreas Aschaber</cp:lastModifiedBy>
  <cp:revision>2</cp:revision>
  <cp:lastPrinted>2016-07-14T11:02:00Z</cp:lastPrinted>
  <dcterms:created xsi:type="dcterms:W3CDTF">2018-01-22T16:06:00Z</dcterms:created>
  <dcterms:modified xsi:type="dcterms:W3CDTF">2018-01-22T16:06:00Z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