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08" w:rsidRPr="00274859" w:rsidRDefault="00D15D7F" w:rsidP="00274859">
      <w:pPr>
        <w:pStyle w:val="CE-StandardText"/>
        <w:rPr>
          <w:rFonts w:asciiTheme="majorHAnsi" w:hAnsiTheme="majorHAnsi"/>
        </w:rPr>
      </w:pPr>
      <w:r w:rsidRPr="00274859">
        <w:rPr>
          <w:rFonts w:asciiTheme="majorHAnsi" w:hAnsiTheme="majorHAnsi"/>
          <w:noProof/>
          <w:lang w:val="it-IT" w:eastAsia="it-IT"/>
        </w:rPr>
        <w:drawing>
          <wp:anchor distT="0" distB="0" distL="114300" distR="114300" simplePos="0" relativeHeight="251670528" behindDoc="0" locked="0" layoutInCell="1" allowOverlap="1" wp14:anchorId="5AF7F775" wp14:editId="75DD36AA">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sidRPr="00274859">
        <w:rPr>
          <w:rFonts w:asciiTheme="majorHAnsi" w:hAnsiTheme="majorHAnsi"/>
          <w:noProof/>
          <w:lang w:val="it-IT" w:eastAsia="it-IT"/>
        </w:rPr>
        <w:drawing>
          <wp:anchor distT="0" distB="0" distL="114300" distR="114300" simplePos="0" relativeHeight="251671552" behindDoc="0" locked="0" layoutInCell="1" allowOverlap="1" wp14:anchorId="0CB572DB" wp14:editId="28040644">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3941E0" w:rsidRPr="00274859">
        <w:rPr>
          <w:rFonts w:asciiTheme="majorHAnsi" w:hAnsiTheme="majorHAnsi"/>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76835</wp:posOffset>
                </wp:positionH>
                <wp:positionV relativeFrom="paragraph">
                  <wp:posOffset>1048385</wp:posOffset>
                </wp:positionV>
                <wp:extent cx="4495800" cy="101917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5800" cy="1019175"/>
                        </a:xfrm>
                        <a:prstGeom prst="rect">
                          <a:avLst/>
                        </a:prstGeom>
                        <a:noFill/>
                        <a:ln w="6350">
                          <a:noFill/>
                        </a:ln>
                      </wps:spPr>
                      <wps:txbx>
                        <w:txbxContent>
                          <w:p w:rsidR="00A61094" w:rsidRDefault="00B5699B" w:rsidP="001A593E">
                            <w:pPr>
                              <w:pStyle w:val="CE-HeadlineTitle"/>
                            </w:pPr>
                            <w:r>
                              <w:t xml:space="preserve">D.C. </w:t>
                            </w:r>
                            <w:r w:rsidR="004E0FC3">
                              <w:t>5.1 Local focus groups events 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6.05pt;margin-top:82.55pt;width:354pt;height:8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" filled="f" stroked="f" strokeweight=".5pt">
                <v:path arrowok="t"/>
                <v:textbox>
                  <w:txbxContent>
                    <w:p w:rsidR="00A61094" w:rsidRDefault="00B5699B" w:rsidP="001A593E">
                      <w:pPr>
                        <w:pStyle w:val="CE-HeadlineTitle"/>
                      </w:pPr>
                      <w:r>
                        <w:t xml:space="preserve">D.C. </w:t>
                      </w:r>
                      <w:r w:rsidR="004E0FC3">
                        <w:t>5.1 Local focus groups events year 1</w:t>
                      </w:r>
                    </w:p>
                  </w:txbxContent>
                </v:textbox>
              </v:shape>
            </w:pict>
          </mc:Fallback>
        </mc:AlternateContent>
      </w:r>
    </w:p>
    <w:p w:rsidR="00731BF8" w:rsidRPr="00274859" w:rsidRDefault="00731BF8" w:rsidP="00274859">
      <w:pPr>
        <w:spacing w:before="0" w:line="240" w:lineRule="auto"/>
        <w:ind w:left="0" w:right="0"/>
        <w:rPr>
          <w:rFonts w:asciiTheme="majorHAnsi" w:hAnsiTheme="majorHAnsi"/>
          <w:lang w:val="en-GB"/>
        </w:rPr>
      </w:pPr>
    </w:p>
    <w:p w:rsidR="00731BF8" w:rsidRPr="00274859" w:rsidRDefault="00731BF8" w:rsidP="00274859">
      <w:pPr>
        <w:spacing w:before="0" w:line="240" w:lineRule="auto"/>
        <w:ind w:left="0" w:right="0"/>
        <w:rPr>
          <w:rFonts w:asciiTheme="majorHAnsi" w:hAnsiTheme="majorHAnsi"/>
          <w:lang w:val="en-GB"/>
        </w:rPr>
      </w:pPr>
    </w:p>
    <w:p w:rsidR="008D61D5" w:rsidRPr="00274859" w:rsidRDefault="008D61D5" w:rsidP="00274859">
      <w:pPr>
        <w:pStyle w:val="Testonotaapidipagina"/>
        <w:rPr>
          <w:rFonts w:asciiTheme="majorHAnsi" w:hAnsiTheme="majorHAnsi"/>
        </w:rPr>
      </w:pPr>
    </w:p>
    <w:p w:rsidR="008D61D5" w:rsidRPr="00274859" w:rsidRDefault="008D61D5" w:rsidP="00274859">
      <w:pPr>
        <w:pStyle w:val="CE-StandardText"/>
        <w:rPr>
          <w:rFonts w:asciiTheme="majorHAnsi" w:hAnsiTheme="majorHAnsi"/>
        </w:rPr>
      </w:pPr>
    </w:p>
    <w:p w:rsidR="008D61D5" w:rsidRPr="00274859" w:rsidRDefault="008D61D5" w:rsidP="00274859">
      <w:pPr>
        <w:pStyle w:val="CE-StandardText"/>
        <w:rPr>
          <w:rFonts w:asciiTheme="majorHAnsi" w:hAnsiTheme="majorHAnsi"/>
        </w:rPr>
      </w:pPr>
    </w:p>
    <w:p w:rsidR="008D61D5" w:rsidRPr="00274859" w:rsidRDefault="008D61D5"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tbl>
      <w:tblPr>
        <w:tblStyle w:val="Grigliatabella"/>
        <w:tblpPr w:leftFromText="141" w:rightFromText="141" w:vertAnchor="text" w:horzAnchor="margin" w:tblpXSpec="center" w:tblpY="-65"/>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RPr="00274859" w:rsidTr="002B109E">
        <w:tc>
          <w:tcPr>
            <w:tcW w:w="6391" w:type="dxa"/>
            <w:vAlign w:val="center"/>
          </w:tcPr>
          <w:p w:rsidR="002B109E" w:rsidRPr="00274859" w:rsidRDefault="00B5699B" w:rsidP="00274859">
            <w:pPr>
              <w:pStyle w:val="CE-HeadlineSubtitle"/>
              <w:jc w:val="both"/>
              <w:rPr>
                <w:rFonts w:asciiTheme="majorHAnsi" w:hAnsiTheme="majorHAnsi"/>
              </w:rPr>
            </w:pPr>
            <w:r w:rsidRPr="00274859">
              <w:rPr>
                <w:rFonts w:asciiTheme="majorHAnsi" w:hAnsiTheme="majorHAnsi"/>
              </w:rPr>
              <w:t xml:space="preserve">D.C. 4.2 Report </w:t>
            </w:r>
            <w:r w:rsidR="004E0FC3" w:rsidRPr="00274859">
              <w:rPr>
                <w:rFonts w:asciiTheme="majorHAnsi" w:hAnsiTheme="majorHAnsi"/>
              </w:rPr>
              <w:t>–</w:t>
            </w:r>
            <w:r w:rsidRPr="00274859">
              <w:rPr>
                <w:rFonts w:asciiTheme="majorHAnsi" w:hAnsiTheme="majorHAnsi"/>
              </w:rPr>
              <w:t xml:space="preserve"> </w:t>
            </w:r>
            <w:r w:rsidR="004E0FC3" w:rsidRPr="00274859">
              <w:rPr>
                <w:rFonts w:asciiTheme="majorHAnsi" w:hAnsiTheme="majorHAnsi"/>
              </w:rPr>
              <w:t xml:space="preserve">Local focus </w:t>
            </w:r>
            <w:r w:rsidR="000138AA" w:rsidRPr="00274859">
              <w:rPr>
                <w:rFonts w:asciiTheme="majorHAnsi" w:hAnsiTheme="majorHAnsi"/>
              </w:rPr>
              <w:t>groups events year 1 – Partner CNA Emilia Romagna</w:t>
            </w:r>
          </w:p>
        </w:tc>
        <w:tc>
          <w:tcPr>
            <w:tcW w:w="2694" w:type="dxa"/>
            <w:vAlign w:val="center"/>
          </w:tcPr>
          <w:p w:rsidR="002B109E" w:rsidRPr="00274859" w:rsidRDefault="002B109E" w:rsidP="00274859">
            <w:pPr>
              <w:pStyle w:val="CE-HeadlineSubtitle"/>
              <w:jc w:val="both"/>
              <w:rPr>
                <w:rFonts w:asciiTheme="majorHAnsi" w:hAnsiTheme="majorHAnsi"/>
              </w:rPr>
            </w:pPr>
            <w:r w:rsidRPr="00274859">
              <w:rPr>
                <w:rFonts w:asciiTheme="majorHAnsi" w:hAnsiTheme="majorHAnsi"/>
              </w:rPr>
              <w:t>Version 1</w:t>
            </w:r>
          </w:p>
          <w:p w:rsidR="002B109E" w:rsidRPr="00274859" w:rsidRDefault="000138AA" w:rsidP="00274859">
            <w:pPr>
              <w:pStyle w:val="CE-HeadlineSubtitle"/>
              <w:jc w:val="both"/>
              <w:rPr>
                <w:rFonts w:asciiTheme="majorHAnsi" w:hAnsiTheme="majorHAnsi"/>
              </w:rPr>
            </w:pPr>
            <w:r w:rsidRPr="00274859">
              <w:rPr>
                <w:rFonts w:asciiTheme="majorHAnsi" w:hAnsiTheme="majorHAnsi"/>
              </w:rPr>
              <w:t>05</w:t>
            </w:r>
            <w:r w:rsidR="002B109E" w:rsidRPr="00274859">
              <w:rPr>
                <w:rFonts w:asciiTheme="majorHAnsi" w:hAnsiTheme="majorHAnsi"/>
              </w:rPr>
              <w:t xml:space="preserve"> </w:t>
            </w:r>
            <w:r w:rsidRPr="00274859">
              <w:rPr>
                <w:rFonts w:asciiTheme="majorHAnsi" w:hAnsiTheme="majorHAnsi"/>
              </w:rPr>
              <w:t>2020</w:t>
            </w:r>
          </w:p>
        </w:tc>
      </w:tr>
    </w:tbl>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542334" w:rsidRPr="00274859" w:rsidRDefault="00542334" w:rsidP="00274859">
      <w:pPr>
        <w:pStyle w:val="CE-StandardText"/>
        <w:rPr>
          <w:rFonts w:asciiTheme="majorHAnsi" w:hAnsiTheme="majorHAnsi"/>
        </w:rPr>
      </w:pPr>
    </w:p>
    <w:p w:rsidR="00942A8A" w:rsidRPr="00274859" w:rsidRDefault="00942A8A" w:rsidP="00274859">
      <w:pPr>
        <w:pStyle w:val="CE-StandardText"/>
        <w:rPr>
          <w:rFonts w:asciiTheme="majorHAnsi" w:hAnsiTheme="majorHAnsi"/>
        </w:rPr>
      </w:pPr>
    </w:p>
    <w:p w:rsidR="00CF374E" w:rsidRPr="00274859" w:rsidRDefault="00CF374E" w:rsidP="00274859">
      <w:pPr>
        <w:pStyle w:val="CE-StandardText"/>
        <w:rPr>
          <w:rFonts w:asciiTheme="majorHAnsi" w:hAnsiTheme="majorHAnsi"/>
          <w:lang w:val="de-AT"/>
        </w:rPr>
      </w:pPr>
      <w:r w:rsidRPr="00274859">
        <w:rPr>
          <w:rFonts w:asciiTheme="majorHAnsi" w:hAnsiTheme="majorHAnsi"/>
          <w:lang w:val="de-AT"/>
        </w:rPr>
        <w:t xml:space="preserve"> </w:t>
      </w:r>
    </w:p>
    <w:p w:rsidR="00B5699B" w:rsidRPr="00274859" w:rsidRDefault="00B5699B" w:rsidP="00274859">
      <w:pPr>
        <w:pStyle w:val="CE-Headline1"/>
        <w:rPr>
          <w:rFonts w:asciiTheme="majorHAnsi" w:hAnsiTheme="majorHAnsi"/>
        </w:rPr>
      </w:pPr>
      <w:r w:rsidRPr="00274859">
        <w:rPr>
          <w:rFonts w:asciiTheme="majorHAnsi" w:hAnsiTheme="majorHAnsi"/>
        </w:rPr>
        <w:lastRenderedPageBreak/>
        <w:t>Name of the event, implementing date and place</w:t>
      </w:r>
    </w:p>
    <w:p w:rsidR="00B5699B" w:rsidRPr="00274859" w:rsidRDefault="00B5699B" w:rsidP="00274859">
      <w:pPr>
        <w:pStyle w:val="CE-TableStandardBold0"/>
        <w:jc w:val="both"/>
        <w:rPr>
          <w:rFonts w:asciiTheme="majorHAnsi" w:hAnsiTheme="majorHAnsi"/>
          <w:sz w:val="22"/>
          <w:szCs w:val="22"/>
          <w:lang w:val="en-US"/>
        </w:rPr>
      </w:pPr>
    </w:p>
    <w:tbl>
      <w:tblPr>
        <w:tblStyle w:val="Grigliatabella"/>
        <w:tblW w:w="0" w:type="auto"/>
        <w:tblLook w:val="04A0" w:firstRow="1" w:lastRow="0" w:firstColumn="1" w:lastColumn="0" w:noHBand="0" w:noVBand="1"/>
      </w:tblPr>
      <w:tblGrid>
        <w:gridCol w:w="3209"/>
        <w:gridCol w:w="3209"/>
        <w:gridCol w:w="3210"/>
      </w:tblGrid>
      <w:tr w:rsidR="00C1750A" w:rsidRPr="00274859" w:rsidTr="00016B21">
        <w:tc>
          <w:tcPr>
            <w:tcW w:w="3209" w:type="dxa"/>
            <w:shd w:val="clear" w:color="auto" w:fill="DBDBDB" w:themeFill="text2" w:themeFillTint="33"/>
          </w:tcPr>
          <w:p w:rsidR="00C1750A" w:rsidRPr="00274859" w:rsidRDefault="00C1750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NAME OF THE EVENT</w:t>
            </w:r>
          </w:p>
        </w:tc>
        <w:tc>
          <w:tcPr>
            <w:tcW w:w="3209" w:type="dxa"/>
            <w:shd w:val="clear" w:color="auto" w:fill="DBDBDB" w:themeFill="text2" w:themeFillTint="33"/>
          </w:tcPr>
          <w:p w:rsidR="00C1750A" w:rsidRPr="00274859" w:rsidRDefault="00C1750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DATE</w:t>
            </w:r>
          </w:p>
        </w:tc>
        <w:tc>
          <w:tcPr>
            <w:tcW w:w="3210" w:type="dxa"/>
            <w:shd w:val="clear" w:color="auto" w:fill="DBDBDB" w:themeFill="text2" w:themeFillTint="33"/>
          </w:tcPr>
          <w:p w:rsidR="00C1750A" w:rsidRPr="00274859" w:rsidRDefault="00C1750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PLACE</w:t>
            </w:r>
          </w:p>
        </w:tc>
      </w:tr>
      <w:tr w:rsidR="00274859" w:rsidRPr="00274859" w:rsidTr="00C1750A">
        <w:tc>
          <w:tcPr>
            <w:tcW w:w="3209" w:type="dxa"/>
          </w:tcPr>
          <w:p w:rsidR="00274859" w:rsidRPr="00274859" w:rsidRDefault="0027485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The internet of things in intelligent companies: live demonstration of predictive analysis and machine learning</w:t>
            </w:r>
          </w:p>
        </w:tc>
        <w:tc>
          <w:tcPr>
            <w:tcW w:w="3209"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p>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06/11/2019</w:t>
            </w:r>
          </w:p>
        </w:tc>
        <w:tc>
          <w:tcPr>
            <w:tcW w:w="3210" w:type="dxa"/>
          </w:tcPr>
          <w:p w:rsidR="00274859" w:rsidRPr="00274859" w:rsidRDefault="00274859" w:rsidP="00274859">
            <w:pPr>
              <w:shd w:val="clear" w:color="auto" w:fill="FFFFFF"/>
              <w:spacing w:before="0" w:line="240" w:lineRule="auto"/>
              <w:ind w:left="0" w:right="0"/>
              <w:jc w:val="center"/>
              <w:rPr>
                <w:rFonts w:asciiTheme="majorHAnsi" w:hAnsiTheme="majorHAnsi"/>
                <w:lang w:val="en-US"/>
              </w:rPr>
            </w:pPr>
          </w:p>
          <w:p w:rsidR="00274859" w:rsidRPr="00274859" w:rsidRDefault="00274859" w:rsidP="00274859">
            <w:pPr>
              <w:shd w:val="clear" w:color="auto" w:fill="FFFFFF"/>
              <w:spacing w:before="0" w:line="240" w:lineRule="auto"/>
              <w:ind w:left="0" w:right="0"/>
              <w:jc w:val="center"/>
              <w:rPr>
                <w:rFonts w:asciiTheme="majorHAnsi" w:hAnsiTheme="majorHAnsi"/>
                <w:lang w:val="en-US"/>
              </w:rPr>
            </w:pPr>
            <w:r w:rsidRPr="00274859">
              <w:rPr>
                <w:rFonts w:asciiTheme="majorHAnsi" w:hAnsiTheme="majorHAnsi"/>
                <w:lang w:val="en-US"/>
              </w:rPr>
              <w:t xml:space="preserve">CNA </w:t>
            </w:r>
            <w:proofErr w:type="spellStart"/>
            <w:r w:rsidRPr="00274859">
              <w:rPr>
                <w:rFonts w:asciiTheme="majorHAnsi" w:hAnsiTheme="majorHAnsi"/>
                <w:lang w:val="en-US"/>
              </w:rPr>
              <w:t>Imola</w:t>
            </w:r>
            <w:proofErr w:type="spellEnd"/>
            <w:r w:rsidRPr="00274859">
              <w:rPr>
                <w:rFonts w:asciiTheme="majorHAnsi" w:hAnsiTheme="majorHAnsi"/>
                <w:lang w:val="en-US"/>
              </w:rPr>
              <w:t xml:space="preserve"> – Via </w:t>
            </w:r>
            <w:proofErr w:type="spellStart"/>
            <w:r w:rsidRPr="00274859">
              <w:rPr>
                <w:rFonts w:asciiTheme="majorHAnsi" w:hAnsiTheme="majorHAnsi"/>
                <w:lang w:val="en-US"/>
              </w:rPr>
              <w:t>Pola</w:t>
            </w:r>
            <w:proofErr w:type="spellEnd"/>
            <w:r w:rsidRPr="00274859">
              <w:rPr>
                <w:rFonts w:asciiTheme="majorHAnsi" w:hAnsiTheme="majorHAnsi"/>
                <w:lang w:val="en-US"/>
              </w:rPr>
              <w:t>, 3</w:t>
            </w:r>
          </w:p>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p>
        </w:tc>
      </w:tr>
      <w:tr w:rsidR="00274859" w:rsidRPr="00274859" w:rsidTr="00C1750A">
        <w:tc>
          <w:tcPr>
            <w:tcW w:w="3209" w:type="dxa"/>
          </w:tcPr>
          <w:p w:rsidR="00274859" w:rsidRPr="00274859" w:rsidRDefault="0027485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Artificial intelligence: instructions for use</w:t>
            </w:r>
          </w:p>
        </w:tc>
        <w:tc>
          <w:tcPr>
            <w:tcW w:w="3209"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10/12/2019</w:t>
            </w:r>
          </w:p>
        </w:tc>
        <w:tc>
          <w:tcPr>
            <w:tcW w:w="3210" w:type="dxa"/>
          </w:tcPr>
          <w:p w:rsidR="00274859" w:rsidRPr="00274859" w:rsidRDefault="00274859" w:rsidP="00274859">
            <w:pPr>
              <w:pStyle w:val="CE-TableStandardBold0"/>
              <w:spacing w:before="0" w:line="240" w:lineRule="auto"/>
              <w:jc w:val="center"/>
              <w:rPr>
                <w:rFonts w:asciiTheme="majorHAnsi" w:hAnsiTheme="majorHAnsi"/>
                <w:b w:val="0"/>
                <w:color w:val="auto"/>
                <w:sz w:val="20"/>
                <w:szCs w:val="20"/>
                <w:lang w:val="it-IT"/>
              </w:rPr>
            </w:pPr>
            <w:r w:rsidRPr="00274859">
              <w:rPr>
                <w:rFonts w:asciiTheme="majorHAnsi" w:hAnsiTheme="majorHAnsi"/>
                <w:b w:val="0"/>
                <w:color w:val="auto"/>
                <w:sz w:val="20"/>
                <w:szCs w:val="20"/>
                <w:lang w:val="it-IT"/>
              </w:rPr>
              <w:t xml:space="preserve">Portale del </w:t>
            </w:r>
            <w:proofErr w:type="spellStart"/>
            <w:r w:rsidRPr="00274859">
              <w:rPr>
                <w:rFonts w:asciiTheme="majorHAnsi" w:hAnsiTheme="majorHAnsi"/>
                <w:b w:val="0"/>
                <w:color w:val="auto"/>
                <w:sz w:val="20"/>
                <w:szCs w:val="20"/>
                <w:lang w:val="it-IT"/>
              </w:rPr>
              <w:t>Tecnopolo</w:t>
            </w:r>
            <w:proofErr w:type="spellEnd"/>
            <w:r w:rsidRPr="00274859">
              <w:rPr>
                <w:rFonts w:asciiTheme="majorHAnsi" w:hAnsiTheme="majorHAnsi"/>
                <w:b w:val="0"/>
                <w:color w:val="auto"/>
                <w:sz w:val="20"/>
                <w:szCs w:val="20"/>
                <w:lang w:val="it-IT"/>
              </w:rPr>
              <w:t xml:space="preserve"> – via Saragat 13 Ferrara</w:t>
            </w:r>
          </w:p>
        </w:tc>
      </w:tr>
    </w:tbl>
    <w:p w:rsidR="00B5699B" w:rsidRPr="00274859" w:rsidRDefault="00B5699B" w:rsidP="00274859">
      <w:pPr>
        <w:pStyle w:val="CE-TableStandardBold0"/>
        <w:jc w:val="both"/>
        <w:rPr>
          <w:rFonts w:asciiTheme="majorHAnsi" w:hAnsiTheme="majorHAnsi"/>
          <w:sz w:val="22"/>
          <w:szCs w:val="22"/>
          <w:lang w:val="it-IT"/>
        </w:rPr>
      </w:pPr>
    </w:p>
    <w:p w:rsidR="00B5699B" w:rsidRPr="00274859" w:rsidRDefault="00B5699B" w:rsidP="00274859">
      <w:pPr>
        <w:pStyle w:val="CE-Headline1"/>
        <w:rPr>
          <w:rFonts w:asciiTheme="majorHAnsi" w:hAnsiTheme="majorHAnsi"/>
        </w:rPr>
      </w:pPr>
      <w:r w:rsidRPr="00274859">
        <w:rPr>
          <w:rFonts w:asciiTheme="majorHAnsi" w:hAnsiTheme="majorHAnsi"/>
        </w:rPr>
        <w:t>Number and types of participants/target groups</w:t>
      </w:r>
    </w:p>
    <w:tbl>
      <w:tblPr>
        <w:tblStyle w:val="Grigliatabella"/>
        <w:tblW w:w="0" w:type="auto"/>
        <w:tblLook w:val="04A0" w:firstRow="1" w:lastRow="0" w:firstColumn="1" w:lastColumn="0" w:noHBand="0" w:noVBand="1"/>
      </w:tblPr>
      <w:tblGrid>
        <w:gridCol w:w="3209"/>
        <w:gridCol w:w="3209"/>
        <w:gridCol w:w="3210"/>
      </w:tblGrid>
      <w:tr w:rsidR="00270B6A" w:rsidRPr="00274859" w:rsidTr="009D1FDF">
        <w:tc>
          <w:tcPr>
            <w:tcW w:w="3209" w:type="dxa"/>
            <w:shd w:val="clear" w:color="auto" w:fill="C8D3D8" w:themeFill="accent3"/>
          </w:tcPr>
          <w:p w:rsidR="00270B6A" w:rsidRPr="00274859" w:rsidRDefault="00270B6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NAME OF THE EVENT</w:t>
            </w:r>
          </w:p>
        </w:tc>
        <w:tc>
          <w:tcPr>
            <w:tcW w:w="3209" w:type="dxa"/>
            <w:shd w:val="clear" w:color="auto" w:fill="C8D3D8" w:themeFill="accent3"/>
          </w:tcPr>
          <w:p w:rsidR="00270B6A" w:rsidRPr="00274859" w:rsidRDefault="00270B6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NUMBER OF PARTICIPANTS</w:t>
            </w:r>
          </w:p>
        </w:tc>
        <w:tc>
          <w:tcPr>
            <w:tcW w:w="3210" w:type="dxa"/>
            <w:shd w:val="clear" w:color="auto" w:fill="C8D3D8" w:themeFill="accent3"/>
          </w:tcPr>
          <w:p w:rsidR="00270B6A" w:rsidRPr="00274859" w:rsidRDefault="00270B6A" w:rsidP="00274859">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TYPES OF PARTICIPANTS</w:t>
            </w:r>
          </w:p>
        </w:tc>
      </w:tr>
      <w:tr w:rsidR="00B85FB9" w:rsidRPr="00274859" w:rsidTr="002A5712">
        <w:tc>
          <w:tcPr>
            <w:tcW w:w="3209" w:type="dxa"/>
          </w:tcPr>
          <w:p w:rsidR="00B85FB9" w:rsidRPr="00274859" w:rsidRDefault="0027485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The internet of things in intelligent companies: live demonstration of predictive analysis and machine learning</w:t>
            </w:r>
          </w:p>
        </w:tc>
        <w:tc>
          <w:tcPr>
            <w:tcW w:w="3209" w:type="dxa"/>
          </w:tcPr>
          <w:p w:rsidR="00B85FB9" w:rsidRPr="00274859" w:rsidRDefault="00E35A22"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4</w:t>
            </w:r>
          </w:p>
        </w:tc>
        <w:tc>
          <w:tcPr>
            <w:tcW w:w="3210" w:type="dxa"/>
          </w:tcPr>
          <w:p w:rsidR="00B85FB9" w:rsidRPr="00274859" w:rsidRDefault="00B85FB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SMEs</w:t>
            </w:r>
          </w:p>
        </w:tc>
      </w:tr>
      <w:tr w:rsidR="00B85FB9" w:rsidRPr="00274859" w:rsidTr="002A5712">
        <w:tc>
          <w:tcPr>
            <w:tcW w:w="3209" w:type="dxa"/>
          </w:tcPr>
          <w:p w:rsidR="00B85FB9" w:rsidRPr="00274859" w:rsidRDefault="0027485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Artificial intelligence: instructions for use</w:t>
            </w:r>
          </w:p>
        </w:tc>
        <w:tc>
          <w:tcPr>
            <w:tcW w:w="3209" w:type="dxa"/>
          </w:tcPr>
          <w:p w:rsidR="00B85FB9" w:rsidRPr="00274859" w:rsidRDefault="007D227E" w:rsidP="00274859">
            <w:pPr>
              <w:pStyle w:val="CE-TableStandardBold0"/>
              <w:jc w:val="center"/>
              <w:rPr>
                <w:rFonts w:asciiTheme="majorHAnsi" w:hAnsiTheme="majorHAnsi"/>
                <w:b w:val="0"/>
                <w:color w:val="auto"/>
                <w:sz w:val="20"/>
                <w:szCs w:val="20"/>
                <w:lang w:val="it-IT"/>
              </w:rPr>
            </w:pPr>
            <w:r w:rsidRPr="00274859">
              <w:rPr>
                <w:rFonts w:asciiTheme="majorHAnsi" w:hAnsiTheme="majorHAnsi"/>
                <w:b w:val="0"/>
                <w:color w:val="auto"/>
                <w:sz w:val="20"/>
                <w:szCs w:val="20"/>
                <w:lang w:val="it-IT"/>
              </w:rPr>
              <w:t>30</w:t>
            </w:r>
          </w:p>
        </w:tc>
        <w:tc>
          <w:tcPr>
            <w:tcW w:w="3210" w:type="dxa"/>
          </w:tcPr>
          <w:p w:rsidR="00B85FB9" w:rsidRPr="00274859" w:rsidRDefault="00B85FB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SMEs</w:t>
            </w:r>
          </w:p>
        </w:tc>
      </w:tr>
    </w:tbl>
    <w:p w:rsidR="00B5699B" w:rsidRPr="00274859" w:rsidRDefault="00B5699B" w:rsidP="00274859">
      <w:pPr>
        <w:pStyle w:val="CE-TableStandardBold0"/>
        <w:jc w:val="both"/>
        <w:rPr>
          <w:rFonts w:asciiTheme="majorHAnsi" w:hAnsiTheme="majorHAnsi"/>
          <w:sz w:val="22"/>
          <w:szCs w:val="22"/>
        </w:rPr>
      </w:pPr>
    </w:p>
    <w:p w:rsidR="00B5699B" w:rsidRPr="00274859" w:rsidRDefault="00B5699B" w:rsidP="00274859">
      <w:pPr>
        <w:pStyle w:val="CE-Headline1"/>
        <w:rPr>
          <w:rFonts w:asciiTheme="majorHAnsi" w:hAnsiTheme="majorHAnsi"/>
        </w:rPr>
      </w:pPr>
      <w:r w:rsidRPr="00274859">
        <w:rPr>
          <w:rFonts w:asciiTheme="majorHAnsi" w:hAnsiTheme="majorHAnsi"/>
        </w:rPr>
        <w:t>Topics tackled and links to deliverables, outputs</w:t>
      </w:r>
    </w:p>
    <w:p w:rsidR="006162BF" w:rsidRPr="00274859" w:rsidRDefault="00B85FB9" w:rsidP="00274859">
      <w:pPr>
        <w:shd w:val="clear" w:color="auto" w:fill="FFFFFF"/>
        <w:spacing w:before="0" w:line="240" w:lineRule="auto"/>
        <w:ind w:left="0" w:right="0"/>
        <w:textAlignment w:val="baseline"/>
        <w:rPr>
          <w:rFonts w:asciiTheme="majorHAnsi" w:hAnsiTheme="majorHAnsi"/>
          <w:b/>
          <w:lang w:val="en-US"/>
        </w:rPr>
      </w:pPr>
      <w:r w:rsidRPr="00274859">
        <w:rPr>
          <w:rFonts w:asciiTheme="majorHAnsi" w:hAnsiTheme="majorHAnsi"/>
          <w:b/>
          <w:lang w:val="en-US"/>
        </w:rPr>
        <w:t>1)</w:t>
      </w:r>
      <w:r w:rsidR="004D54A9" w:rsidRPr="00274859">
        <w:rPr>
          <w:rFonts w:asciiTheme="majorHAnsi" w:hAnsiTheme="majorHAnsi"/>
          <w:b/>
          <w:szCs w:val="24"/>
          <w:lang w:val="en-US"/>
        </w:rPr>
        <w:t xml:space="preserve">The internet of things in </w:t>
      </w:r>
      <w:r w:rsidR="006162BF" w:rsidRPr="00274859">
        <w:rPr>
          <w:rFonts w:asciiTheme="majorHAnsi" w:hAnsiTheme="majorHAnsi"/>
          <w:b/>
          <w:szCs w:val="24"/>
          <w:lang w:val="en-US"/>
        </w:rPr>
        <w:t>intelligent companies: live demonstration of predictive analysis and machine learning</w:t>
      </w:r>
      <w:r w:rsidR="00424153" w:rsidRPr="00274859">
        <w:rPr>
          <w:rFonts w:asciiTheme="majorHAnsi" w:hAnsiTheme="majorHAnsi"/>
          <w:b/>
          <w:szCs w:val="24"/>
          <w:lang w:val="en-US"/>
        </w:rPr>
        <w:t xml:space="preserve"> </w:t>
      </w:r>
      <w:r w:rsidR="00424153" w:rsidRPr="00274859">
        <w:rPr>
          <w:rFonts w:asciiTheme="majorHAnsi" w:hAnsiTheme="majorHAnsi"/>
          <w:b/>
          <w:lang w:val="en-US"/>
        </w:rPr>
        <w:t>(06</w:t>
      </w:r>
      <w:r w:rsidR="00274859" w:rsidRPr="00274859">
        <w:rPr>
          <w:rFonts w:asciiTheme="majorHAnsi" w:hAnsiTheme="majorHAnsi"/>
          <w:b/>
          <w:lang w:val="en-US"/>
        </w:rPr>
        <w:t xml:space="preserve">, November </w:t>
      </w:r>
      <w:r w:rsidR="00424153" w:rsidRPr="00274859">
        <w:rPr>
          <w:rFonts w:asciiTheme="majorHAnsi" w:hAnsiTheme="majorHAnsi"/>
          <w:b/>
          <w:lang w:val="en-US"/>
        </w:rPr>
        <w:t>2019)</w:t>
      </w:r>
    </w:p>
    <w:p w:rsidR="00F11FA0" w:rsidRPr="00274859" w:rsidRDefault="00636F17"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This</w:t>
      </w:r>
      <w:r w:rsidR="00F11FA0" w:rsidRPr="00274859">
        <w:rPr>
          <w:rFonts w:asciiTheme="majorHAnsi" w:hAnsiTheme="majorHAnsi"/>
          <w:lang w:val="en-US"/>
        </w:rPr>
        <w:t xml:space="preserve"> workshop aimed to present, through successful case histories, the advantages that a company can achieve by inserting intelligent technologies such as Machine Learning, </w:t>
      </w:r>
      <w:proofErr w:type="spellStart"/>
      <w:r w:rsidR="00F11FA0" w:rsidRPr="00274859">
        <w:rPr>
          <w:rFonts w:asciiTheme="majorHAnsi" w:hAnsiTheme="majorHAnsi"/>
          <w:lang w:val="en-US"/>
        </w:rPr>
        <w:t>IoT</w:t>
      </w:r>
      <w:proofErr w:type="spellEnd"/>
      <w:r w:rsidR="00F11FA0" w:rsidRPr="00274859">
        <w:rPr>
          <w:rFonts w:asciiTheme="majorHAnsi" w:hAnsiTheme="majorHAnsi"/>
          <w:lang w:val="en-US"/>
        </w:rPr>
        <w:t>, Real Time Traceability and Predictive Analysis into its production processes.</w:t>
      </w:r>
    </w:p>
    <w:p w:rsidR="00F11FA0" w:rsidRPr="00274859" w:rsidRDefault="00BC3614"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w:t>
      </w:r>
      <w:r w:rsidR="00F11FA0" w:rsidRPr="00274859">
        <w:rPr>
          <w:rFonts w:asciiTheme="majorHAnsi" w:hAnsiTheme="majorHAnsi"/>
          <w:lang w:val="en-US"/>
        </w:rPr>
        <w:t>he head of the IT systems of FONDERIE TAZZARI SPA</w:t>
      </w:r>
      <w:r w:rsidRPr="00274859">
        <w:rPr>
          <w:rFonts w:asciiTheme="majorHAnsi" w:hAnsiTheme="majorHAnsi"/>
          <w:lang w:val="en-US"/>
        </w:rPr>
        <w:t xml:space="preserve"> was one of the speakers at the meeting</w:t>
      </w:r>
      <w:r w:rsidR="00F11FA0" w:rsidRPr="00274859">
        <w:rPr>
          <w:rFonts w:asciiTheme="majorHAnsi" w:hAnsiTheme="majorHAnsi"/>
          <w:lang w:val="en-US"/>
        </w:rPr>
        <w:t xml:space="preserve">, </w:t>
      </w:r>
      <w:r w:rsidRPr="00274859">
        <w:rPr>
          <w:rFonts w:asciiTheme="majorHAnsi" w:hAnsiTheme="majorHAnsi"/>
          <w:lang w:val="en-US"/>
        </w:rPr>
        <w:t>and he</w:t>
      </w:r>
      <w:r w:rsidR="00F11FA0" w:rsidRPr="00274859">
        <w:rPr>
          <w:rFonts w:asciiTheme="majorHAnsi" w:hAnsiTheme="majorHAnsi"/>
          <w:lang w:val="en-US"/>
        </w:rPr>
        <w:t xml:space="preserve"> </w:t>
      </w:r>
      <w:r w:rsidR="004D54A9" w:rsidRPr="00274859">
        <w:rPr>
          <w:rFonts w:asciiTheme="majorHAnsi" w:hAnsiTheme="majorHAnsi"/>
          <w:lang w:val="en-US"/>
        </w:rPr>
        <w:t>illustrated</w:t>
      </w:r>
      <w:r w:rsidR="00F11FA0" w:rsidRPr="00274859">
        <w:rPr>
          <w:rFonts w:asciiTheme="majorHAnsi" w:hAnsiTheme="majorHAnsi"/>
          <w:lang w:val="en-US"/>
        </w:rPr>
        <w:t>, in front of an audience</w:t>
      </w:r>
      <w:r w:rsidR="00E0376C" w:rsidRPr="00274859">
        <w:rPr>
          <w:rFonts w:asciiTheme="majorHAnsi" w:hAnsiTheme="majorHAnsi"/>
          <w:lang w:val="en-US"/>
        </w:rPr>
        <w:t xml:space="preserve"> of entrepreneurs, how they had been</w:t>
      </w:r>
      <w:r w:rsidR="00F11FA0" w:rsidRPr="00274859">
        <w:rPr>
          <w:rFonts w:asciiTheme="majorHAnsi" w:hAnsiTheme="majorHAnsi"/>
          <w:lang w:val="en-US"/>
        </w:rPr>
        <w:t xml:space="preserve"> able to improve </w:t>
      </w:r>
      <w:r w:rsidR="004D54A9" w:rsidRPr="00274859">
        <w:rPr>
          <w:rFonts w:asciiTheme="majorHAnsi" w:hAnsiTheme="majorHAnsi"/>
          <w:lang w:val="en-US"/>
        </w:rPr>
        <w:t xml:space="preserve">their </w:t>
      </w:r>
      <w:r w:rsidR="00F11FA0" w:rsidRPr="00274859">
        <w:rPr>
          <w:rFonts w:asciiTheme="majorHAnsi" w:hAnsiTheme="majorHAnsi"/>
          <w:lang w:val="en-US"/>
        </w:rPr>
        <w:t xml:space="preserve">production in the foundry with advanced </w:t>
      </w:r>
      <w:r w:rsidR="004D54A9" w:rsidRPr="00274859">
        <w:rPr>
          <w:rFonts w:asciiTheme="majorHAnsi" w:hAnsiTheme="majorHAnsi"/>
          <w:lang w:val="en-US"/>
        </w:rPr>
        <w:t xml:space="preserve">and high-quality </w:t>
      </w:r>
      <w:r w:rsidR="00F11FA0" w:rsidRPr="00274859">
        <w:rPr>
          <w:rFonts w:asciiTheme="majorHAnsi" w:hAnsiTheme="majorHAnsi"/>
          <w:lang w:val="en-US"/>
        </w:rPr>
        <w:t xml:space="preserve">industrial </w:t>
      </w:r>
      <w:r w:rsidR="00E0376C" w:rsidRPr="00274859">
        <w:rPr>
          <w:rFonts w:asciiTheme="majorHAnsi" w:hAnsiTheme="majorHAnsi"/>
          <w:lang w:val="en-US"/>
        </w:rPr>
        <w:t>technologies</w:t>
      </w:r>
      <w:r w:rsidR="00F11FA0" w:rsidRPr="00274859">
        <w:rPr>
          <w:rFonts w:asciiTheme="majorHAnsi" w:hAnsiTheme="majorHAnsi"/>
          <w:lang w:val="en-US"/>
        </w:rPr>
        <w:t>, thanks to the ERP integrat</w:t>
      </w:r>
      <w:r w:rsidR="004D54A9" w:rsidRPr="00274859">
        <w:rPr>
          <w:rFonts w:asciiTheme="majorHAnsi" w:hAnsiTheme="majorHAnsi"/>
          <w:lang w:val="en-US"/>
        </w:rPr>
        <w:t>ion, a management software integrating</w:t>
      </w:r>
      <w:r w:rsidR="00F11FA0" w:rsidRPr="00274859">
        <w:rPr>
          <w:rFonts w:asciiTheme="majorHAnsi" w:hAnsiTheme="majorHAnsi"/>
          <w:lang w:val="en-US"/>
        </w:rPr>
        <w:t xml:space="preserve"> all relevant business processe</w:t>
      </w:r>
      <w:r w:rsidR="004D54A9" w:rsidRPr="00274859">
        <w:rPr>
          <w:rFonts w:asciiTheme="majorHAnsi" w:hAnsiTheme="majorHAnsi"/>
          <w:lang w:val="en-US"/>
        </w:rPr>
        <w:t>s and all company functions. This</w:t>
      </w:r>
      <w:r w:rsidR="00F11FA0" w:rsidRPr="00274859">
        <w:rPr>
          <w:rFonts w:asciiTheme="majorHAnsi" w:hAnsiTheme="majorHAnsi"/>
          <w:lang w:val="en-US"/>
        </w:rPr>
        <w:t xml:space="preserve"> software is </w:t>
      </w:r>
      <w:r w:rsidR="004D54A9" w:rsidRPr="00274859">
        <w:rPr>
          <w:rFonts w:asciiTheme="majorHAnsi" w:hAnsiTheme="majorHAnsi"/>
          <w:lang w:val="en-US"/>
        </w:rPr>
        <w:t>implemented</w:t>
      </w:r>
      <w:r w:rsidR="00F11FA0" w:rsidRPr="00274859">
        <w:rPr>
          <w:rFonts w:asciiTheme="majorHAnsi" w:hAnsiTheme="majorHAnsi"/>
          <w:lang w:val="en-US"/>
        </w:rPr>
        <w:t xml:space="preserve"> in collaboration with a spin-off from the University of Bologna.</w:t>
      </w:r>
      <w:r w:rsidR="00E0376C" w:rsidRPr="00274859">
        <w:rPr>
          <w:rFonts w:asciiTheme="majorHAnsi" w:hAnsiTheme="majorHAnsi"/>
          <w:lang w:val="en-US"/>
        </w:rPr>
        <w:t xml:space="preserve"> </w:t>
      </w:r>
    </w:p>
    <w:p w:rsidR="00F11FA0" w:rsidRPr="00274859" w:rsidRDefault="00F11FA0"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w:t>
      </w:r>
      <w:r w:rsidR="00E0376C" w:rsidRPr="00274859">
        <w:rPr>
          <w:rFonts w:asciiTheme="majorHAnsi" w:hAnsiTheme="majorHAnsi"/>
          <w:lang w:val="en-US"/>
        </w:rPr>
        <w:t xml:space="preserve">company </w:t>
      </w:r>
      <w:r w:rsidRPr="00274859">
        <w:rPr>
          <w:rFonts w:asciiTheme="majorHAnsi" w:hAnsiTheme="majorHAnsi"/>
          <w:lang w:val="en-US"/>
        </w:rPr>
        <w:t>ECA Consult presented the opportunity for businesses to use</w:t>
      </w:r>
      <w:r w:rsidR="00E0376C" w:rsidRPr="00274859">
        <w:rPr>
          <w:rFonts w:asciiTheme="majorHAnsi" w:hAnsiTheme="majorHAnsi"/>
          <w:lang w:val="en-US"/>
        </w:rPr>
        <w:t xml:space="preserve"> the</w:t>
      </w:r>
      <w:r w:rsidRPr="00274859">
        <w:rPr>
          <w:rFonts w:asciiTheme="majorHAnsi" w:hAnsiTheme="majorHAnsi"/>
          <w:lang w:val="en-US"/>
        </w:rPr>
        <w:t xml:space="preserve"> M1-IoT technology, </w:t>
      </w:r>
      <w:r w:rsidR="00E0376C" w:rsidRPr="00274859">
        <w:rPr>
          <w:rFonts w:asciiTheme="majorHAnsi" w:hAnsiTheme="majorHAnsi"/>
          <w:lang w:val="en-US"/>
        </w:rPr>
        <w:t>a</w:t>
      </w:r>
      <w:r w:rsidRPr="00274859">
        <w:rPr>
          <w:rFonts w:asciiTheme="majorHAnsi" w:hAnsiTheme="majorHAnsi"/>
          <w:lang w:val="en-US"/>
        </w:rPr>
        <w:t xml:space="preserve"> cloud infrastructure to connect devices deployed in the field with business analytics and IT applications.</w:t>
      </w:r>
    </w:p>
    <w:p w:rsidR="00F11FA0" w:rsidRPr="00274859" w:rsidRDefault="004D54A9"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w:t>
      </w:r>
      <w:r w:rsidR="00BC3614" w:rsidRPr="00274859">
        <w:rPr>
          <w:rFonts w:asciiTheme="majorHAnsi" w:hAnsiTheme="majorHAnsi"/>
          <w:lang w:val="en-US"/>
        </w:rPr>
        <w:t xml:space="preserve">participating </w:t>
      </w:r>
      <w:r w:rsidRPr="00274859">
        <w:rPr>
          <w:rFonts w:asciiTheme="majorHAnsi" w:hAnsiTheme="majorHAnsi"/>
          <w:lang w:val="en-US"/>
        </w:rPr>
        <w:t>companies were presented with t</w:t>
      </w:r>
      <w:r w:rsidR="00F11FA0" w:rsidRPr="00274859">
        <w:rPr>
          <w:rFonts w:asciiTheme="majorHAnsi" w:hAnsiTheme="majorHAnsi"/>
          <w:lang w:val="en-US"/>
        </w:rPr>
        <w:t>he National Busin</w:t>
      </w:r>
      <w:r w:rsidRPr="00274859">
        <w:rPr>
          <w:rFonts w:asciiTheme="majorHAnsi" w:hAnsiTheme="majorHAnsi"/>
          <w:lang w:val="en-US"/>
        </w:rPr>
        <w:t>ess Plan 4.0,</w:t>
      </w:r>
      <w:r w:rsidR="00F11FA0" w:rsidRPr="00274859">
        <w:rPr>
          <w:rFonts w:asciiTheme="majorHAnsi" w:hAnsiTheme="majorHAnsi"/>
          <w:lang w:val="en-US"/>
        </w:rPr>
        <w:t xml:space="preserve"> and in particular the new Emilia Romagna Call for proposals to finance innovation projects, </w:t>
      </w:r>
      <w:r w:rsidRPr="00274859">
        <w:rPr>
          <w:rFonts w:asciiTheme="majorHAnsi" w:hAnsiTheme="majorHAnsi"/>
          <w:lang w:val="en-US"/>
        </w:rPr>
        <w:t>and they showed</w:t>
      </w:r>
      <w:r w:rsidR="00F11FA0" w:rsidRPr="00274859">
        <w:rPr>
          <w:rFonts w:asciiTheme="majorHAnsi" w:hAnsiTheme="majorHAnsi"/>
          <w:lang w:val="en-US"/>
        </w:rPr>
        <w:t xml:space="preserve"> particular interes</w:t>
      </w:r>
      <w:r w:rsidRPr="00274859">
        <w:rPr>
          <w:rFonts w:asciiTheme="majorHAnsi" w:hAnsiTheme="majorHAnsi"/>
          <w:lang w:val="en-US"/>
        </w:rPr>
        <w:t>t in learning more and receive</w:t>
      </w:r>
      <w:r w:rsidR="00F11FA0" w:rsidRPr="00274859">
        <w:rPr>
          <w:rFonts w:asciiTheme="majorHAnsi" w:hAnsiTheme="majorHAnsi"/>
          <w:lang w:val="en-US"/>
        </w:rPr>
        <w:t xml:space="preserve"> information.</w:t>
      </w:r>
      <w:r w:rsidR="00E0376C" w:rsidRPr="00274859">
        <w:rPr>
          <w:rFonts w:asciiTheme="majorHAnsi" w:hAnsiTheme="majorHAnsi"/>
          <w:lang w:val="en-US"/>
        </w:rPr>
        <w:t xml:space="preserve"> </w:t>
      </w:r>
    </w:p>
    <w:p w:rsidR="00B85FB9" w:rsidRPr="00274859" w:rsidRDefault="00B85FB9" w:rsidP="00274859">
      <w:pPr>
        <w:shd w:val="clear" w:color="auto" w:fill="FFFFFF"/>
        <w:spacing w:before="0" w:line="240" w:lineRule="auto"/>
        <w:ind w:left="0" w:right="0"/>
        <w:textAlignment w:val="baseline"/>
        <w:rPr>
          <w:rFonts w:asciiTheme="majorHAnsi" w:hAnsiTheme="majorHAnsi"/>
        </w:rPr>
      </w:pPr>
    </w:p>
    <w:p w:rsidR="00B85FB9" w:rsidRPr="00274859" w:rsidRDefault="00B85FB9" w:rsidP="00274859">
      <w:pPr>
        <w:shd w:val="clear" w:color="auto" w:fill="FFFFFF"/>
        <w:spacing w:before="0" w:line="240" w:lineRule="auto"/>
        <w:ind w:left="0" w:right="0"/>
        <w:rPr>
          <w:rFonts w:asciiTheme="majorHAnsi" w:hAnsiTheme="majorHAnsi"/>
          <w:b/>
          <w:lang w:val="en-US"/>
        </w:rPr>
      </w:pPr>
    </w:p>
    <w:p w:rsidR="006162BF" w:rsidRPr="00274859" w:rsidRDefault="00B85FB9" w:rsidP="00274859">
      <w:pPr>
        <w:shd w:val="clear" w:color="auto" w:fill="FFFFFF"/>
        <w:spacing w:before="0" w:line="240" w:lineRule="auto"/>
        <w:ind w:left="0" w:right="0"/>
        <w:rPr>
          <w:rFonts w:asciiTheme="majorHAnsi" w:hAnsiTheme="majorHAnsi"/>
          <w:b/>
          <w:lang w:val="en-US"/>
        </w:rPr>
      </w:pPr>
      <w:r w:rsidRPr="00274859">
        <w:rPr>
          <w:rFonts w:asciiTheme="majorHAnsi" w:hAnsiTheme="majorHAnsi"/>
          <w:b/>
          <w:lang w:val="en-US"/>
        </w:rPr>
        <w:t>2</w:t>
      </w:r>
      <w:r w:rsidR="00AF4883" w:rsidRPr="00274859">
        <w:rPr>
          <w:rFonts w:asciiTheme="majorHAnsi" w:hAnsiTheme="majorHAnsi"/>
          <w:b/>
          <w:lang w:val="en-US"/>
        </w:rPr>
        <w:t>)</w:t>
      </w:r>
      <w:r w:rsidR="006162BF" w:rsidRPr="00274859">
        <w:rPr>
          <w:rFonts w:asciiTheme="majorHAnsi" w:hAnsiTheme="majorHAnsi"/>
          <w:b/>
          <w:lang w:val="en-US"/>
        </w:rPr>
        <w:t>Artificial intelligence: instructions for use</w:t>
      </w:r>
      <w:r w:rsidR="00424153" w:rsidRPr="00274859">
        <w:rPr>
          <w:rFonts w:asciiTheme="majorHAnsi" w:hAnsiTheme="majorHAnsi"/>
          <w:b/>
          <w:lang w:val="en-US"/>
        </w:rPr>
        <w:t xml:space="preserve"> (</w:t>
      </w:r>
      <w:r w:rsidR="00274859" w:rsidRPr="00274859">
        <w:rPr>
          <w:rFonts w:asciiTheme="majorHAnsi" w:hAnsiTheme="majorHAnsi"/>
          <w:b/>
          <w:lang w:val="en-US"/>
        </w:rPr>
        <w:t xml:space="preserve">December 10, </w:t>
      </w:r>
      <w:r w:rsidR="00424153" w:rsidRPr="00274859">
        <w:rPr>
          <w:rFonts w:asciiTheme="majorHAnsi" w:hAnsiTheme="majorHAnsi"/>
          <w:b/>
          <w:lang w:val="en-US"/>
        </w:rPr>
        <w:t>2019)</w:t>
      </w:r>
    </w:p>
    <w:p w:rsidR="006162BF" w:rsidRPr="00274859" w:rsidRDefault="004D54A9"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This</w:t>
      </w:r>
      <w:r w:rsidR="006162BF" w:rsidRPr="00274859">
        <w:rPr>
          <w:rFonts w:asciiTheme="majorHAnsi" w:hAnsiTheme="majorHAnsi"/>
          <w:lang w:val="en-US"/>
        </w:rPr>
        <w:t xml:space="preserve"> workshop was organized at the </w:t>
      </w:r>
      <w:proofErr w:type="spellStart"/>
      <w:r w:rsidR="006162BF" w:rsidRPr="00274859">
        <w:rPr>
          <w:rFonts w:asciiTheme="majorHAnsi" w:hAnsiTheme="majorHAnsi"/>
          <w:lang w:val="en-US"/>
        </w:rPr>
        <w:t>Tecnolopolo</w:t>
      </w:r>
      <w:proofErr w:type="spellEnd"/>
      <w:r w:rsidR="006162BF" w:rsidRPr="00274859">
        <w:rPr>
          <w:rFonts w:asciiTheme="majorHAnsi" w:hAnsiTheme="majorHAnsi"/>
          <w:lang w:val="en-US"/>
        </w:rPr>
        <w:t xml:space="preserve"> of Ferrara, a place where companies can get in touch with researchers, learn about their skills, the equipment available and collaborate together to start projects and applied industrial research activities, developed in synergy with the laboratories of the High Technology Network. For this reason, the </w:t>
      </w:r>
      <w:proofErr w:type="spellStart"/>
      <w:r w:rsidR="006162BF" w:rsidRPr="00274859">
        <w:rPr>
          <w:rFonts w:asciiTheme="majorHAnsi" w:hAnsiTheme="majorHAnsi"/>
          <w:lang w:val="en-US"/>
        </w:rPr>
        <w:t>Technopole</w:t>
      </w:r>
      <w:proofErr w:type="spellEnd"/>
      <w:r w:rsidR="006162BF" w:rsidRPr="00274859">
        <w:rPr>
          <w:rFonts w:asciiTheme="majorHAnsi" w:hAnsiTheme="majorHAnsi"/>
          <w:lang w:val="en-US"/>
        </w:rPr>
        <w:t xml:space="preserve"> of Ferrara </w:t>
      </w:r>
      <w:r w:rsidR="002237BC" w:rsidRPr="00274859">
        <w:rPr>
          <w:rFonts w:asciiTheme="majorHAnsi" w:hAnsiTheme="majorHAnsi"/>
          <w:lang w:val="en-US"/>
        </w:rPr>
        <w:t>started a collaboration with</w:t>
      </w:r>
      <w:r w:rsidR="006162BF" w:rsidRPr="00274859">
        <w:rPr>
          <w:rFonts w:asciiTheme="majorHAnsi" w:hAnsiTheme="majorHAnsi"/>
          <w:lang w:val="en-US"/>
        </w:rPr>
        <w:t xml:space="preserve"> CNA, </w:t>
      </w:r>
      <w:r w:rsidRPr="00274859">
        <w:rPr>
          <w:rFonts w:asciiTheme="majorHAnsi" w:hAnsiTheme="majorHAnsi"/>
          <w:lang w:val="en-US"/>
        </w:rPr>
        <w:t xml:space="preserve">as a point of reference for </w:t>
      </w:r>
      <w:r w:rsidR="006162BF" w:rsidRPr="00274859">
        <w:rPr>
          <w:rFonts w:asciiTheme="majorHAnsi" w:hAnsiTheme="majorHAnsi"/>
          <w:lang w:val="en-US"/>
        </w:rPr>
        <w:t>SMEs.</w:t>
      </w:r>
    </w:p>
    <w:p w:rsidR="006162BF" w:rsidRPr="00274859" w:rsidRDefault="004D54A9"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lastRenderedPageBreak/>
        <w:t>During this</w:t>
      </w:r>
      <w:r w:rsidR="006162BF" w:rsidRPr="00274859">
        <w:rPr>
          <w:rFonts w:asciiTheme="majorHAnsi" w:hAnsiTheme="majorHAnsi"/>
          <w:lang w:val="en-US"/>
        </w:rPr>
        <w:t xml:space="preserve"> </w:t>
      </w:r>
      <w:r w:rsidR="00BC2C18" w:rsidRPr="00274859">
        <w:rPr>
          <w:rFonts w:asciiTheme="majorHAnsi" w:hAnsiTheme="majorHAnsi"/>
          <w:lang w:val="en-US"/>
        </w:rPr>
        <w:t>meeting</w:t>
      </w:r>
      <w:r w:rsidRPr="00274859">
        <w:rPr>
          <w:rFonts w:asciiTheme="majorHAnsi" w:hAnsiTheme="majorHAnsi"/>
          <w:lang w:val="en-US"/>
        </w:rPr>
        <w:t>,</w:t>
      </w:r>
      <w:r w:rsidR="006162BF" w:rsidRPr="00274859">
        <w:rPr>
          <w:rFonts w:asciiTheme="majorHAnsi" w:hAnsiTheme="majorHAnsi"/>
          <w:lang w:val="en-US"/>
        </w:rPr>
        <w:t xml:space="preserve"> </w:t>
      </w:r>
      <w:r w:rsidRPr="00274859">
        <w:rPr>
          <w:rFonts w:asciiTheme="majorHAnsi" w:hAnsiTheme="majorHAnsi"/>
          <w:lang w:val="en-US"/>
        </w:rPr>
        <w:t xml:space="preserve">it was discussed </w:t>
      </w:r>
      <w:r w:rsidR="006162BF" w:rsidRPr="00274859">
        <w:rPr>
          <w:rFonts w:asciiTheme="majorHAnsi" w:hAnsiTheme="majorHAnsi"/>
          <w:lang w:val="en-US"/>
        </w:rPr>
        <w:t>the importance of artificial intelligence for the activities of small and medium enterprises to be integrated with other advanced technologies - sensor networks, machine learn</w:t>
      </w:r>
      <w:r w:rsidRPr="00274859">
        <w:rPr>
          <w:rFonts w:asciiTheme="majorHAnsi" w:hAnsiTheme="majorHAnsi"/>
          <w:lang w:val="en-US"/>
        </w:rPr>
        <w:t>ing, big data analysis, as they</w:t>
      </w:r>
      <w:r w:rsidR="006162BF" w:rsidRPr="00274859">
        <w:rPr>
          <w:rFonts w:asciiTheme="majorHAnsi" w:hAnsiTheme="majorHAnsi"/>
          <w:lang w:val="en-US"/>
        </w:rPr>
        <w:t xml:space="preserve"> </w:t>
      </w:r>
      <w:r w:rsidR="00413CC7" w:rsidRPr="00274859">
        <w:rPr>
          <w:rFonts w:asciiTheme="majorHAnsi" w:hAnsiTheme="majorHAnsi"/>
          <w:lang w:val="en-US"/>
        </w:rPr>
        <w:t xml:space="preserve">enable </w:t>
      </w:r>
      <w:r w:rsidRPr="00274859">
        <w:rPr>
          <w:rFonts w:asciiTheme="majorHAnsi" w:hAnsiTheme="majorHAnsi"/>
          <w:lang w:val="en-US"/>
        </w:rPr>
        <w:t xml:space="preserve">to </w:t>
      </w:r>
      <w:r w:rsidR="006162BF" w:rsidRPr="00274859">
        <w:rPr>
          <w:rFonts w:asciiTheme="majorHAnsi" w:hAnsiTheme="majorHAnsi"/>
          <w:lang w:val="en-US"/>
        </w:rPr>
        <w:t>provide indications to improve competi</w:t>
      </w:r>
      <w:r w:rsidR="00BC2C18" w:rsidRPr="00274859">
        <w:rPr>
          <w:rFonts w:asciiTheme="majorHAnsi" w:hAnsiTheme="majorHAnsi"/>
          <w:lang w:val="en-US"/>
        </w:rPr>
        <w:t>tiveness</w:t>
      </w:r>
      <w:r w:rsidR="006162BF" w:rsidRPr="00274859">
        <w:rPr>
          <w:rFonts w:asciiTheme="majorHAnsi" w:hAnsiTheme="majorHAnsi"/>
          <w:lang w:val="en-US"/>
        </w:rPr>
        <w:t>, production processes and the profitability of the companies. Th</w:t>
      </w:r>
      <w:r w:rsidR="002237BC" w:rsidRPr="00274859">
        <w:rPr>
          <w:rFonts w:asciiTheme="majorHAnsi" w:hAnsiTheme="majorHAnsi"/>
          <w:lang w:val="en-US"/>
        </w:rPr>
        <w:t>is</w:t>
      </w:r>
      <w:r w:rsidR="006162BF" w:rsidRPr="00274859">
        <w:rPr>
          <w:rFonts w:asciiTheme="majorHAnsi" w:hAnsiTheme="majorHAnsi"/>
          <w:lang w:val="en-US"/>
        </w:rPr>
        <w:t xml:space="preserve"> initiative was attended by Massimo </w:t>
      </w:r>
      <w:proofErr w:type="spellStart"/>
      <w:r w:rsidR="006162BF" w:rsidRPr="00274859">
        <w:rPr>
          <w:rFonts w:asciiTheme="majorHAnsi" w:hAnsiTheme="majorHAnsi"/>
          <w:lang w:val="en-US"/>
        </w:rPr>
        <w:t>Carnevali</w:t>
      </w:r>
      <w:proofErr w:type="spellEnd"/>
      <w:r w:rsidR="006162BF" w:rsidRPr="00274859">
        <w:rPr>
          <w:rFonts w:asciiTheme="majorHAnsi" w:hAnsiTheme="majorHAnsi"/>
          <w:lang w:val="en-US"/>
        </w:rPr>
        <w:t xml:space="preserve">, Manager of the </w:t>
      </w:r>
      <w:proofErr w:type="spellStart"/>
      <w:r w:rsidR="006162BF" w:rsidRPr="00274859">
        <w:rPr>
          <w:rFonts w:asciiTheme="majorHAnsi" w:hAnsiTheme="majorHAnsi"/>
          <w:lang w:val="en-US"/>
        </w:rPr>
        <w:t>Clust</w:t>
      </w:r>
      <w:proofErr w:type="spellEnd"/>
      <w:r w:rsidR="006162BF" w:rsidRPr="00274859">
        <w:rPr>
          <w:rFonts w:asciiTheme="majorHAnsi" w:hAnsiTheme="majorHAnsi"/>
          <w:lang w:val="en-US"/>
        </w:rPr>
        <w:t xml:space="preserve">-ER </w:t>
      </w:r>
      <w:r w:rsidR="00BC2C18" w:rsidRPr="00274859">
        <w:rPr>
          <w:rFonts w:asciiTheme="majorHAnsi" w:hAnsiTheme="majorHAnsi"/>
          <w:lang w:val="en-US"/>
        </w:rPr>
        <w:t>Innovate</w:t>
      </w:r>
      <w:r w:rsidR="006162BF" w:rsidRPr="00274859">
        <w:rPr>
          <w:rFonts w:asciiTheme="majorHAnsi" w:hAnsiTheme="majorHAnsi"/>
          <w:lang w:val="en-US"/>
        </w:rPr>
        <w:t xml:space="preserve"> of the Emilia Romagna Region, who underlined how the computer tools, equipped with artificial intelligence, are able to perform tasks similar to those that </w:t>
      </w:r>
      <w:r w:rsidR="00413CC7" w:rsidRPr="00274859">
        <w:rPr>
          <w:rFonts w:asciiTheme="majorHAnsi" w:hAnsiTheme="majorHAnsi"/>
          <w:lang w:val="en-US"/>
        </w:rPr>
        <w:t xml:space="preserve">a human being </w:t>
      </w:r>
      <w:r w:rsidR="006162BF" w:rsidRPr="00274859">
        <w:rPr>
          <w:rFonts w:asciiTheme="majorHAnsi" w:hAnsiTheme="majorHAnsi"/>
          <w:lang w:val="en-US"/>
        </w:rPr>
        <w:t xml:space="preserve">would be able to </w:t>
      </w:r>
      <w:r w:rsidR="00424153" w:rsidRPr="00274859">
        <w:rPr>
          <w:rFonts w:asciiTheme="majorHAnsi" w:hAnsiTheme="majorHAnsi"/>
          <w:lang w:val="en-US"/>
        </w:rPr>
        <w:t>complete,</w:t>
      </w:r>
      <w:r w:rsidR="006162BF" w:rsidRPr="00274859">
        <w:rPr>
          <w:rFonts w:asciiTheme="majorHAnsi" w:hAnsiTheme="majorHAnsi"/>
          <w:lang w:val="en-US"/>
        </w:rPr>
        <w:t xml:space="preserve"> but in an automated, fast and more precise way.</w:t>
      </w:r>
    </w:p>
    <w:p w:rsidR="006162BF" w:rsidRPr="00274859" w:rsidRDefault="006162BF"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w:t>
      </w:r>
      <w:r w:rsidR="00BC2C18" w:rsidRPr="00274859">
        <w:rPr>
          <w:rFonts w:asciiTheme="majorHAnsi" w:hAnsiTheme="majorHAnsi"/>
          <w:lang w:val="en-US"/>
        </w:rPr>
        <w:t>workshop</w:t>
      </w:r>
      <w:r w:rsidRPr="00274859">
        <w:rPr>
          <w:rFonts w:asciiTheme="majorHAnsi" w:hAnsiTheme="majorHAnsi"/>
          <w:lang w:val="en-US"/>
        </w:rPr>
        <w:t xml:space="preserve"> continued with the presentation of successful case histories of companies from Ferrara who already use I4.0 technologies in their businesses and the advantages they have gained in economic terms, </w:t>
      </w:r>
      <w:r w:rsidR="00413CC7" w:rsidRPr="00274859">
        <w:rPr>
          <w:rFonts w:asciiTheme="majorHAnsi" w:hAnsiTheme="majorHAnsi"/>
          <w:lang w:val="en-US"/>
        </w:rPr>
        <w:t xml:space="preserve">in </w:t>
      </w:r>
      <w:r w:rsidRPr="00274859">
        <w:rPr>
          <w:rFonts w:asciiTheme="majorHAnsi" w:hAnsiTheme="majorHAnsi"/>
          <w:lang w:val="en-US"/>
        </w:rPr>
        <w:t xml:space="preserve">the quality of their products, </w:t>
      </w:r>
      <w:r w:rsidR="00923171" w:rsidRPr="00274859">
        <w:rPr>
          <w:rFonts w:asciiTheme="majorHAnsi" w:hAnsiTheme="majorHAnsi"/>
          <w:lang w:val="en-US"/>
        </w:rPr>
        <w:t xml:space="preserve">in </w:t>
      </w:r>
      <w:r w:rsidRPr="00274859">
        <w:rPr>
          <w:rFonts w:asciiTheme="majorHAnsi" w:hAnsiTheme="majorHAnsi"/>
          <w:lang w:val="en-US"/>
        </w:rPr>
        <w:t>greater productivity</w:t>
      </w:r>
      <w:r w:rsidR="00923171" w:rsidRPr="00274859">
        <w:rPr>
          <w:rFonts w:asciiTheme="majorHAnsi" w:hAnsiTheme="majorHAnsi"/>
          <w:lang w:val="en-US"/>
        </w:rPr>
        <w:t>,</w:t>
      </w:r>
      <w:r w:rsidRPr="00274859">
        <w:rPr>
          <w:rFonts w:asciiTheme="majorHAnsi" w:hAnsiTheme="majorHAnsi"/>
          <w:lang w:val="en-US"/>
        </w:rPr>
        <w:t xml:space="preserve"> and </w:t>
      </w:r>
      <w:r w:rsidR="00923171" w:rsidRPr="00274859">
        <w:rPr>
          <w:rFonts w:asciiTheme="majorHAnsi" w:hAnsiTheme="majorHAnsi"/>
          <w:lang w:val="en-US"/>
        </w:rPr>
        <w:t xml:space="preserve">also </w:t>
      </w:r>
      <w:r w:rsidRPr="00274859">
        <w:rPr>
          <w:rFonts w:asciiTheme="majorHAnsi" w:hAnsiTheme="majorHAnsi"/>
          <w:lang w:val="en-US"/>
        </w:rPr>
        <w:t>savings of energy.</w:t>
      </w:r>
    </w:p>
    <w:p w:rsidR="006162BF" w:rsidRPr="00274859" w:rsidRDefault="006162BF" w:rsidP="00274859">
      <w:pPr>
        <w:shd w:val="clear" w:color="auto" w:fill="FFFFFF"/>
        <w:spacing w:before="0" w:line="240" w:lineRule="auto"/>
        <w:ind w:left="0" w:right="0"/>
        <w:textAlignment w:val="baseline"/>
        <w:rPr>
          <w:rFonts w:asciiTheme="majorHAnsi" w:hAnsiTheme="majorHAnsi"/>
          <w:lang w:val="en-US"/>
        </w:rPr>
      </w:pPr>
      <w:r w:rsidRPr="00274859">
        <w:rPr>
          <w:rFonts w:asciiTheme="majorHAnsi" w:hAnsiTheme="majorHAnsi"/>
          <w:lang w:val="en-US"/>
        </w:rPr>
        <w:t xml:space="preserve">The </w:t>
      </w:r>
      <w:r w:rsidR="00BC2C18" w:rsidRPr="00274859">
        <w:rPr>
          <w:rFonts w:asciiTheme="majorHAnsi" w:hAnsiTheme="majorHAnsi"/>
          <w:lang w:val="en-US"/>
        </w:rPr>
        <w:t>meeting</w:t>
      </w:r>
      <w:r w:rsidRPr="00274859">
        <w:rPr>
          <w:rFonts w:asciiTheme="majorHAnsi" w:hAnsiTheme="majorHAnsi"/>
          <w:lang w:val="en-US"/>
        </w:rPr>
        <w:t xml:space="preserve"> ended with an invitation to </w:t>
      </w:r>
      <w:r w:rsidR="00F107CF" w:rsidRPr="00274859">
        <w:rPr>
          <w:rFonts w:asciiTheme="majorHAnsi" w:hAnsiTheme="majorHAnsi"/>
          <w:lang w:val="en-US"/>
        </w:rPr>
        <w:t xml:space="preserve">the </w:t>
      </w:r>
      <w:r w:rsidRPr="00274859">
        <w:rPr>
          <w:rFonts w:asciiTheme="majorHAnsi" w:hAnsiTheme="majorHAnsi"/>
          <w:lang w:val="en-US"/>
        </w:rPr>
        <w:t>compa</w:t>
      </w:r>
      <w:r w:rsidR="00F107CF" w:rsidRPr="00274859">
        <w:rPr>
          <w:rFonts w:asciiTheme="majorHAnsi" w:hAnsiTheme="majorHAnsi"/>
          <w:lang w:val="en-US"/>
        </w:rPr>
        <w:t>nies to stay and discuss</w:t>
      </w:r>
      <w:r w:rsidRPr="00274859">
        <w:rPr>
          <w:rFonts w:asciiTheme="majorHAnsi" w:hAnsiTheme="majorHAnsi"/>
          <w:lang w:val="en-US"/>
        </w:rPr>
        <w:t xml:space="preserve"> projects and ideas with </w:t>
      </w:r>
      <w:r w:rsidR="00F107CF" w:rsidRPr="00274859">
        <w:rPr>
          <w:rFonts w:asciiTheme="majorHAnsi" w:hAnsiTheme="majorHAnsi"/>
          <w:lang w:val="en-US"/>
        </w:rPr>
        <w:t xml:space="preserve">the </w:t>
      </w:r>
      <w:proofErr w:type="spellStart"/>
      <w:r w:rsidR="00F107CF" w:rsidRPr="00274859">
        <w:rPr>
          <w:rFonts w:asciiTheme="majorHAnsi" w:hAnsiTheme="majorHAnsi"/>
          <w:lang w:val="en-US"/>
        </w:rPr>
        <w:t>T</w:t>
      </w:r>
      <w:r w:rsidRPr="00274859">
        <w:rPr>
          <w:rFonts w:asciiTheme="majorHAnsi" w:hAnsiTheme="majorHAnsi"/>
          <w:lang w:val="en-US"/>
        </w:rPr>
        <w:t>echnopole</w:t>
      </w:r>
      <w:proofErr w:type="spellEnd"/>
      <w:r w:rsidRPr="00274859">
        <w:rPr>
          <w:rFonts w:asciiTheme="majorHAnsi" w:hAnsiTheme="majorHAnsi"/>
          <w:lang w:val="en-US"/>
        </w:rPr>
        <w:t xml:space="preserve"> researchers and speakers, who showed the willingness and possibility to start collaborations between </w:t>
      </w:r>
      <w:r w:rsidR="00923171" w:rsidRPr="00274859">
        <w:rPr>
          <w:rFonts w:asciiTheme="majorHAnsi" w:hAnsiTheme="majorHAnsi"/>
          <w:lang w:val="en-US"/>
        </w:rPr>
        <w:t xml:space="preserve">the </w:t>
      </w:r>
      <w:r w:rsidRPr="00274859">
        <w:rPr>
          <w:rFonts w:asciiTheme="majorHAnsi" w:hAnsiTheme="majorHAnsi"/>
          <w:lang w:val="en-US"/>
        </w:rPr>
        <w:t xml:space="preserve">research and the </w:t>
      </w:r>
      <w:r w:rsidR="00923171" w:rsidRPr="00274859">
        <w:rPr>
          <w:rFonts w:asciiTheme="majorHAnsi" w:hAnsiTheme="majorHAnsi"/>
          <w:lang w:val="en-US"/>
        </w:rPr>
        <w:t>business</w:t>
      </w:r>
      <w:r w:rsidRPr="00274859">
        <w:rPr>
          <w:rFonts w:asciiTheme="majorHAnsi" w:hAnsiTheme="majorHAnsi"/>
          <w:lang w:val="en-US"/>
        </w:rPr>
        <w:t xml:space="preserve"> world</w:t>
      </w:r>
      <w:r w:rsidR="00923171" w:rsidRPr="00274859">
        <w:rPr>
          <w:rFonts w:asciiTheme="majorHAnsi" w:hAnsiTheme="majorHAnsi"/>
          <w:lang w:val="en-US"/>
        </w:rPr>
        <w:t>s</w:t>
      </w:r>
      <w:r w:rsidRPr="00274859">
        <w:rPr>
          <w:rFonts w:asciiTheme="majorHAnsi" w:hAnsiTheme="majorHAnsi"/>
          <w:lang w:val="en-US"/>
        </w:rPr>
        <w:t>.</w:t>
      </w:r>
    </w:p>
    <w:p w:rsidR="00362BA9" w:rsidRPr="00274859" w:rsidRDefault="00362BA9" w:rsidP="00274859">
      <w:pPr>
        <w:shd w:val="clear" w:color="auto" w:fill="FFFFFF"/>
        <w:spacing w:before="0" w:line="240" w:lineRule="auto"/>
        <w:ind w:left="0" w:right="0"/>
        <w:textAlignment w:val="baseline"/>
        <w:rPr>
          <w:rFonts w:asciiTheme="majorHAnsi" w:hAnsiTheme="majorHAnsi"/>
          <w:lang w:val="en-US"/>
        </w:rPr>
      </w:pPr>
    </w:p>
    <w:p w:rsidR="00274859" w:rsidRPr="00274859" w:rsidRDefault="00274859" w:rsidP="00274859">
      <w:pPr>
        <w:shd w:val="clear" w:color="auto" w:fill="FFFFFF"/>
        <w:spacing w:before="0" w:line="240" w:lineRule="auto"/>
        <w:ind w:left="0" w:right="0"/>
        <w:textAlignment w:val="baseline"/>
        <w:rPr>
          <w:rFonts w:asciiTheme="majorHAnsi" w:hAnsiTheme="majorHAnsi"/>
          <w:color w:val="FF0000"/>
          <w:lang w:val="en-US"/>
        </w:rPr>
      </w:pPr>
    </w:p>
    <w:p w:rsidR="002326F8" w:rsidRPr="00274859" w:rsidRDefault="00B5699B" w:rsidP="00274859">
      <w:pPr>
        <w:pStyle w:val="CE-Headline1"/>
        <w:rPr>
          <w:rFonts w:asciiTheme="majorHAnsi" w:hAnsiTheme="majorHAnsi"/>
        </w:rPr>
      </w:pPr>
      <w:r w:rsidRPr="00274859">
        <w:rPr>
          <w:rFonts w:asciiTheme="majorHAnsi" w:hAnsiTheme="majorHAnsi"/>
        </w:rPr>
        <w:t>Expected effects and follow up</w:t>
      </w:r>
    </w:p>
    <w:p w:rsidR="0057401E" w:rsidRPr="0057401E" w:rsidRDefault="0057401E" w:rsidP="0057401E">
      <w:pPr>
        <w:shd w:val="clear" w:color="auto" w:fill="FFFFFF"/>
        <w:spacing w:before="0" w:line="240" w:lineRule="auto"/>
        <w:ind w:left="0" w:right="0"/>
        <w:textAlignment w:val="baseline"/>
        <w:rPr>
          <w:rFonts w:asciiTheme="majorHAnsi" w:hAnsiTheme="majorHAnsi"/>
          <w:lang w:val="en-US"/>
        </w:rPr>
      </w:pPr>
      <w:r w:rsidRPr="0057401E">
        <w:rPr>
          <w:rFonts w:asciiTheme="majorHAnsi" w:hAnsiTheme="majorHAnsi"/>
          <w:lang w:val="en-US"/>
        </w:rPr>
        <w:t>The companies of Emilia Romagna</w:t>
      </w:r>
      <w:r>
        <w:rPr>
          <w:rFonts w:asciiTheme="majorHAnsi" w:hAnsiTheme="majorHAnsi"/>
          <w:lang w:val="en-US"/>
        </w:rPr>
        <w:t xml:space="preserve"> R</w:t>
      </w:r>
      <w:r w:rsidR="0057798A">
        <w:rPr>
          <w:rFonts w:asciiTheme="majorHAnsi" w:hAnsiTheme="majorHAnsi"/>
          <w:lang w:val="en-US"/>
        </w:rPr>
        <w:t>e</w:t>
      </w:r>
      <w:r>
        <w:rPr>
          <w:rFonts w:asciiTheme="majorHAnsi" w:hAnsiTheme="majorHAnsi"/>
          <w:lang w:val="en-US"/>
        </w:rPr>
        <w:t>gion</w:t>
      </w:r>
      <w:r w:rsidRPr="0057401E">
        <w:rPr>
          <w:rFonts w:asciiTheme="majorHAnsi" w:hAnsiTheme="majorHAnsi"/>
          <w:lang w:val="en-US"/>
        </w:rPr>
        <w:t xml:space="preserve">, which have always been virtuous and attentive to innovation, also confirmed in these two seminars a strong focus on technological research and investments in an I4.0 perspective to be activated in </w:t>
      </w:r>
      <w:r w:rsidR="00084185">
        <w:rPr>
          <w:rFonts w:asciiTheme="majorHAnsi" w:hAnsiTheme="majorHAnsi"/>
          <w:lang w:val="en-US"/>
        </w:rPr>
        <w:t>own</w:t>
      </w:r>
      <w:r w:rsidRPr="0057401E">
        <w:rPr>
          <w:rFonts w:asciiTheme="majorHAnsi" w:hAnsiTheme="majorHAnsi"/>
          <w:lang w:val="en-US"/>
        </w:rPr>
        <w:t xml:space="preserve"> company.</w:t>
      </w:r>
    </w:p>
    <w:p w:rsidR="0057401E" w:rsidRPr="0057401E" w:rsidRDefault="0057401E" w:rsidP="0057401E">
      <w:pPr>
        <w:shd w:val="clear" w:color="auto" w:fill="FFFFFF"/>
        <w:spacing w:before="0" w:line="240" w:lineRule="auto"/>
        <w:ind w:left="0" w:right="0"/>
        <w:textAlignment w:val="baseline"/>
        <w:rPr>
          <w:rFonts w:asciiTheme="majorHAnsi" w:hAnsiTheme="majorHAnsi"/>
          <w:lang w:val="en-US"/>
        </w:rPr>
      </w:pPr>
      <w:r w:rsidRPr="0057401E">
        <w:rPr>
          <w:rFonts w:asciiTheme="majorHAnsi" w:hAnsiTheme="majorHAnsi"/>
          <w:lang w:val="en-US"/>
        </w:rPr>
        <w:t xml:space="preserve">The </w:t>
      </w:r>
      <w:r w:rsidR="00084185">
        <w:rPr>
          <w:rFonts w:asciiTheme="majorHAnsi" w:hAnsiTheme="majorHAnsi"/>
          <w:lang w:val="en-US"/>
        </w:rPr>
        <w:t>SMEs</w:t>
      </w:r>
      <w:r w:rsidRPr="0057401E">
        <w:rPr>
          <w:rFonts w:asciiTheme="majorHAnsi" w:hAnsiTheme="majorHAnsi"/>
          <w:lang w:val="en-US"/>
        </w:rPr>
        <w:t xml:space="preserve"> of Emilia Romagna </w:t>
      </w:r>
      <w:r w:rsidR="00084185">
        <w:rPr>
          <w:rFonts w:asciiTheme="majorHAnsi" w:hAnsiTheme="majorHAnsi"/>
          <w:lang w:val="en-US"/>
        </w:rPr>
        <w:t xml:space="preserve">region </w:t>
      </w:r>
      <w:r w:rsidRPr="0057401E">
        <w:rPr>
          <w:rFonts w:asciiTheme="majorHAnsi" w:hAnsiTheme="majorHAnsi"/>
          <w:lang w:val="en-US"/>
        </w:rPr>
        <w:t xml:space="preserve">is interested in the benefits </w:t>
      </w:r>
      <w:r w:rsidR="00084185">
        <w:rPr>
          <w:rFonts w:asciiTheme="majorHAnsi" w:hAnsiTheme="majorHAnsi"/>
          <w:lang w:val="en-US"/>
        </w:rPr>
        <w:t xml:space="preserve">that </w:t>
      </w:r>
      <w:r w:rsidRPr="0057401E">
        <w:rPr>
          <w:rFonts w:asciiTheme="majorHAnsi" w:hAnsiTheme="majorHAnsi"/>
          <w:lang w:val="en-US"/>
        </w:rPr>
        <w:t>they would acquire through Industry 4.0 technologies in terms of information provided in real time thanks to the Internet of Things and cloud computing systems.</w:t>
      </w:r>
    </w:p>
    <w:p w:rsidR="0057401E" w:rsidRPr="0057401E" w:rsidRDefault="0057401E" w:rsidP="0057401E">
      <w:pPr>
        <w:shd w:val="clear" w:color="auto" w:fill="FFFFFF"/>
        <w:spacing w:before="0" w:line="240" w:lineRule="auto"/>
        <w:ind w:left="0" w:right="0"/>
        <w:textAlignment w:val="baseline"/>
        <w:rPr>
          <w:rFonts w:asciiTheme="majorHAnsi" w:hAnsiTheme="majorHAnsi"/>
          <w:lang w:val="en-US"/>
        </w:rPr>
      </w:pPr>
      <w:r w:rsidRPr="0057401E">
        <w:rPr>
          <w:rFonts w:asciiTheme="majorHAnsi" w:hAnsiTheme="majorHAnsi"/>
          <w:lang w:val="en-US"/>
        </w:rPr>
        <w:t>The p</w:t>
      </w:r>
      <w:r w:rsidR="00084185">
        <w:rPr>
          <w:rFonts w:asciiTheme="majorHAnsi" w:hAnsiTheme="majorHAnsi"/>
          <w:lang w:val="en-US"/>
        </w:rPr>
        <w:t xml:space="preserve">resence in the region of </w:t>
      </w:r>
      <w:proofErr w:type="spellStart"/>
      <w:r w:rsidR="00084185">
        <w:rPr>
          <w:rFonts w:asciiTheme="majorHAnsi" w:hAnsiTheme="majorHAnsi"/>
          <w:lang w:val="en-US"/>
        </w:rPr>
        <w:t>Tecno</w:t>
      </w:r>
      <w:r w:rsidRPr="0057401E">
        <w:rPr>
          <w:rFonts w:asciiTheme="majorHAnsi" w:hAnsiTheme="majorHAnsi"/>
          <w:lang w:val="en-US"/>
        </w:rPr>
        <w:t>poli</w:t>
      </w:r>
      <w:proofErr w:type="spellEnd"/>
      <w:r w:rsidRPr="0057401E">
        <w:rPr>
          <w:rFonts w:asciiTheme="majorHAnsi" w:hAnsiTheme="majorHAnsi"/>
          <w:lang w:val="en-US"/>
        </w:rPr>
        <w:t xml:space="preserve">, University, </w:t>
      </w:r>
      <w:r w:rsidR="00084185">
        <w:rPr>
          <w:rFonts w:asciiTheme="majorHAnsi" w:hAnsiTheme="majorHAnsi"/>
          <w:lang w:val="en-US"/>
        </w:rPr>
        <w:t>C</w:t>
      </w:r>
      <w:r w:rsidR="00084185" w:rsidRPr="0057401E">
        <w:rPr>
          <w:rFonts w:asciiTheme="majorHAnsi" w:hAnsiTheme="majorHAnsi"/>
          <w:lang w:val="en-US"/>
        </w:rPr>
        <w:t xml:space="preserve">ompetence Center </w:t>
      </w:r>
      <w:r w:rsidRPr="0057401E">
        <w:rPr>
          <w:rFonts w:asciiTheme="majorHAnsi" w:hAnsiTheme="majorHAnsi"/>
          <w:lang w:val="en-US"/>
        </w:rPr>
        <w:t xml:space="preserve">Bi-Rex and industrial research laboratories to support </w:t>
      </w:r>
      <w:r w:rsidR="00084185">
        <w:rPr>
          <w:rFonts w:asciiTheme="majorHAnsi" w:hAnsiTheme="majorHAnsi"/>
          <w:lang w:val="en-US"/>
        </w:rPr>
        <w:t xml:space="preserve">the </w:t>
      </w:r>
      <w:r w:rsidRPr="0057401E">
        <w:rPr>
          <w:rFonts w:asciiTheme="majorHAnsi" w:hAnsiTheme="majorHAnsi"/>
          <w:lang w:val="en-US"/>
        </w:rPr>
        <w:t xml:space="preserve">companies for the development of high TRL solutions, guarantee a high availability for </w:t>
      </w:r>
      <w:r w:rsidR="00084185">
        <w:rPr>
          <w:rFonts w:asciiTheme="majorHAnsi" w:hAnsiTheme="majorHAnsi"/>
          <w:lang w:val="en-US"/>
        </w:rPr>
        <w:t xml:space="preserve">the </w:t>
      </w:r>
      <w:r w:rsidRPr="0057401E">
        <w:rPr>
          <w:rFonts w:asciiTheme="majorHAnsi" w:hAnsiTheme="majorHAnsi"/>
          <w:lang w:val="en-US"/>
        </w:rPr>
        <w:t xml:space="preserve">experimental development and </w:t>
      </w:r>
      <w:r w:rsidR="00084185">
        <w:rPr>
          <w:rFonts w:asciiTheme="majorHAnsi" w:hAnsiTheme="majorHAnsi"/>
          <w:lang w:val="en-US"/>
        </w:rPr>
        <w:t xml:space="preserve">the </w:t>
      </w:r>
      <w:r w:rsidR="00084185" w:rsidRPr="0057401E">
        <w:rPr>
          <w:rFonts w:asciiTheme="majorHAnsi" w:hAnsiTheme="majorHAnsi"/>
          <w:lang w:val="en-US"/>
        </w:rPr>
        <w:t xml:space="preserve">research </w:t>
      </w:r>
      <w:r w:rsidRPr="0057401E">
        <w:rPr>
          <w:rFonts w:asciiTheme="majorHAnsi" w:hAnsiTheme="majorHAnsi"/>
          <w:lang w:val="en-US"/>
        </w:rPr>
        <w:t>industrial collaborative</w:t>
      </w:r>
      <w:r w:rsidR="00084185">
        <w:rPr>
          <w:rFonts w:asciiTheme="majorHAnsi" w:hAnsiTheme="majorHAnsi"/>
          <w:lang w:val="en-US"/>
        </w:rPr>
        <w:t xml:space="preserve"> </w:t>
      </w:r>
      <w:r w:rsidR="00084185" w:rsidRPr="0057401E">
        <w:rPr>
          <w:rFonts w:asciiTheme="majorHAnsi" w:hAnsiTheme="majorHAnsi"/>
          <w:lang w:val="en-US"/>
        </w:rPr>
        <w:t>public</w:t>
      </w:r>
      <w:r w:rsidR="00084185">
        <w:rPr>
          <w:rFonts w:asciiTheme="majorHAnsi" w:hAnsiTheme="majorHAnsi"/>
          <w:lang w:val="en-US"/>
        </w:rPr>
        <w:t>-</w:t>
      </w:r>
      <w:r w:rsidRPr="0057401E">
        <w:rPr>
          <w:rFonts w:asciiTheme="majorHAnsi" w:hAnsiTheme="majorHAnsi"/>
          <w:lang w:val="en-US"/>
        </w:rPr>
        <w:t>private.</w:t>
      </w:r>
    </w:p>
    <w:p w:rsidR="0057401E" w:rsidRPr="0057401E" w:rsidRDefault="0057401E" w:rsidP="0057401E">
      <w:pPr>
        <w:shd w:val="clear" w:color="auto" w:fill="FFFFFF"/>
        <w:spacing w:before="0" w:line="240" w:lineRule="auto"/>
        <w:ind w:left="0" w:right="0"/>
        <w:textAlignment w:val="baseline"/>
        <w:rPr>
          <w:rFonts w:asciiTheme="majorHAnsi" w:hAnsiTheme="majorHAnsi"/>
          <w:lang w:val="en-US"/>
        </w:rPr>
      </w:pPr>
      <w:r w:rsidRPr="0057401E">
        <w:rPr>
          <w:rFonts w:asciiTheme="majorHAnsi" w:hAnsiTheme="majorHAnsi"/>
          <w:lang w:val="en-US"/>
        </w:rPr>
        <w:t xml:space="preserve">The </w:t>
      </w:r>
      <w:r w:rsidR="00084185">
        <w:rPr>
          <w:rFonts w:asciiTheme="majorHAnsi" w:hAnsiTheme="majorHAnsi"/>
          <w:lang w:val="en-US"/>
        </w:rPr>
        <w:t>two</w:t>
      </w:r>
      <w:r w:rsidRPr="0057401E">
        <w:rPr>
          <w:rFonts w:asciiTheme="majorHAnsi" w:hAnsiTheme="majorHAnsi"/>
          <w:lang w:val="en-US"/>
        </w:rPr>
        <w:t xml:space="preserve"> </w:t>
      </w:r>
      <w:r w:rsidR="00084185">
        <w:rPr>
          <w:rFonts w:asciiTheme="majorHAnsi" w:hAnsiTheme="majorHAnsi"/>
          <w:lang w:val="en-US"/>
        </w:rPr>
        <w:t>workshops</w:t>
      </w:r>
      <w:r w:rsidRPr="0057401E">
        <w:rPr>
          <w:rFonts w:asciiTheme="majorHAnsi" w:hAnsiTheme="majorHAnsi"/>
          <w:lang w:val="en-US"/>
        </w:rPr>
        <w:t xml:space="preserve"> organized garnered a lot of interest from companies that understood the importance of approaching Industry 4.0 technologies, as an opportunity to build a real business strategy.</w:t>
      </w:r>
    </w:p>
    <w:p w:rsidR="0057401E" w:rsidRDefault="0057401E" w:rsidP="0057401E">
      <w:pPr>
        <w:shd w:val="clear" w:color="auto" w:fill="FFFFFF"/>
        <w:spacing w:before="0" w:line="240" w:lineRule="auto"/>
        <w:ind w:left="0" w:right="0"/>
        <w:textAlignment w:val="baseline"/>
        <w:rPr>
          <w:rFonts w:asciiTheme="majorHAnsi" w:hAnsiTheme="majorHAnsi"/>
          <w:lang w:val="en-US"/>
        </w:rPr>
      </w:pPr>
      <w:r w:rsidRPr="0057401E">
        <w:rPr>
          <w:rFonts w:asciiTheme="majorHAnsi" w:hAnsiTheme="majorHAnsi"/>
          <w:lang w:val="en-US"/>
        </w:rPr>
        <w:t xml:space="preserve">Currently, </w:t>
      </w:r>
      <w:r w:rsidR="00084185">
        <w:rPr>
          <w:rFonts w:asciiTheme="majorHAnsi" w:hAnsiTheme="majorHAnsi"/>
          <w:lang w:val="en-US"/>
        </w:rPr>
        <w:t xml:space="preserve">the </w:t>
      </w:r>
      <w:r w:rsidRPr="0057401E">
        <w:rPr>
          <w:rFonts w:asciiTheme="majorHAnsi" w:hAnsiTheme="majorHAnsi"/>
          <w:lang w:val="en-US"/>
        </w:rPr>
        <w:t xml:space="preserve">dissemination and </w:t>
      </w:r>
      <w:r w:rsidR="00084185">
        <w:rPr>
          <w:rFonts w:asciiTheme="majorHAnsi" w:hAnsiTheme="majorHAnsi"/>
          <w:lang w:val="en-US"/>
        </w:rPr>
        <w:t xml:space="preserve">the </w:t>
      </w:r>
      <w:r w:rsidRPr="0057401E">
        <w:rPr>
          <w:rFonts w:asciiTheme="majorHAnsi" w:hAnsiTheme="majorHAnsi"/>
          <w:lang w:val="en-US"/>
        </w:rPr>
        <w:t>promotion of opportunities to companies has been carried out and in the coming months it will be seen if potential collaborations between companies and research will be activated.</w:t>
      </w:r>
    </w:p>
    <w:p w:rsidR="00084185" w:rsidRPr="0057401E" w:rsidRDefault="00084185" w:rsidP="0057401E">
      <w:pPr>
        <w:shd w:val="clear" w:color="auto" w:fill="FFFFFF"/>
        <w:spacing w:before="0" w:line="240" w:lineRule="auto"/>
        <w:ind w:left="0" w:right="0"/>
        <w:textAlignment w:val="baseline"/>
        <w:rPr>
          <w:rFonts w:asciiTheme="majorHAnsi" w:hAnsiTheme="majorHAnsi"/>
          <w:lang w:val="en-US"/>
        </w:rPr>
      </w:pPr>
    </w:p>
    <w:p w:rsidR="004D1203" w:rsidRPr="00274859" w:rsidRDefault="00B5699B" w:rsidP="00274859">
      <w:pPr>
        <w:pStyle w:val="CE-Headline1"/>
        <w:rPr>
          <w:rFonts w:asciiTheme="majorHAnsi" w:hAnsiTheme="majorHAnsi"/>
        </w:rPr>
      </w:pPr>
      <w:r w:rsidRPr="00274859">
        <w:rPr>
          <w:rFonts w:asciiTheme="majorHAnsi" w:hAnsiTheme="majorHAnsi"/>
        </w:rPr>
        <w:t>Annexes: e.g. agenda of the event, pictures, media coverage web- links etc</w:t>
      </w:r>
    </w:p>
    <w:tbl>
      <w:tblPr>
        <w:tblStyle w:val="Grigliatabella"/>
        <w:tblpPr w:leftFromText="141" w:rightFromText="141" w:vertAnchor="text" w:horzAnchor="margin" w:tblpXSpec="center" w:tblpY="-35"/>
        <w:tblW w:w="0" w:type="auto"/>
        <w:tblLook w:val="04A0" w:firstRow="1" w:lastRow="0" w:firstColumn="1" w:lastColumn="0" w:noHBand="0" w:noVBand="1"/>
      </w:tblPr>
      <w:tblGrid>
        <w:gridCol w:w="3209"/>
        <w:gridCol w:w="3881"/>
      </w:tblGrid>
      <w:tr w:rsidR="000D16A7" w:rsidRPr="00274859" w:rsidTr="00084185">
        <w:tc>
          <w:tcPr>
            <w:tcW w:w="3209" w:type="dxa"/>
            <w:shd w:val="clear" w:color="auto" w:fill="C8D3D8" w:themeFill="accent3"/>
          </w:tcPr>
          <w:p w:rsidR="000D16A7" w:rsidRPr="00274859" w:rsidRDefault="000D16A7" w:rsidP="0057798A">
            <w:pPr>
              <w:pStyle w:val="CE-TableStandardBold0"/>
              <w:jc w:val="center"/>
              <w:rPr>
                <w:rFonts w:asciiTheme="majorHAnsi" w:hAnsiTheme="majorHAnsi"/>
                <w:color w:val="auto"/>
                <w:sz w:val="20"/>
                <w:szCs w:val="20"/>
                <w:lang w:val="en-US"/>
              </w:rPr>
            </w:pPr>
            <w:bookmarkStart w:id="0" w:name="_GoBack" w:colFirst="0" w:colLast="1"/>
            <w:r w:rsidRPr="00274859">
              <w:rPr>
                <w:rFonts w:asciiTheme="majorHAnsi" w:hAnsiTheme="majorHAnsi"/>
                <w:color w:val="auto"/>
                <w:sz w:val="20"/>
                <w:szCs w:val="20"/>
                <w:lang w:val="en-US"/>
              </w:rPr>
              <w:t>NAME OF THE EVENT</w:t>
            </w:r>
          </w:p>
        </w:tc>
        <w:tc>
          <w:tcPr>
            <w:tcW w:w="3881" w:type="dxa"/>
            <w:shd w:val="clear" w:color="auto" w:fill="C8D3D8" w:themeFill="accent3"/>
          </w:tcPr>
          <w:p w:rsidR="000D16A7" w:rsidRPr="00274859" w:rsidRDefault="000D16A7" w:rsidP="0057798A">
            <w:pPr>
              <w:pStyle w:val="CE-TableStandardBold0"/>
              <w:jc w:val="center"/>
              <w:rPr>
                <w:rFonts w:asciiTheme="majorHAnsi" w:hAnsiTheme="majorHAnsi"/>
                <w:color w:val="auto"/>
                <w:sz w:val="20"/>
                <w:szCs w:val="20"/>
                <w:lang w:val="en-US"/>
              </w:rPr>
            </w:pPr>
            <w:r w:rsidRPr="00274859">
              <w:rPr>
                <w:rFonts w:asciiTheme="majorHAnsi" w:hAnsiTheme="majorHAnsi"/>
                <w:color w:val="auto"/>
                <w:sz w:val="20"/>
                <w:szCs w:val="20"/>
                <w:lang w:val="en-US"/>
              </w:rPr>
              <w:t>LINK</w:t>
            </w:r>
          </w:p>
        </w:tc>
      </w:tr>
      <w:bookmarkEnd w:id="0"/>
      <w:tr w:rsidR="00274859" w:rsidRPr="00274859" w:rsidTr="00084185">
        <w:tc>
          <w:tcPr>
            <w:tcW w:w="3209" w:type="dxa"/>
          </w:tcPr>
          <w:p w:rsidR="00274859" w:rsidRPr="00274859" w:rsidRDefault="0027485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The internet of things in intelligent companies: live demonstration of predictive analysis and machine learning</w:t>
            </w:r>
          </w:p>
        </w:tc>
        <w:tc>
          <w:tcPr>
            <w:tcW w:w="3881" w:type="dxa"/>
          </w:tcPr>
          <w:p w:rsidR="00274859" w:rsidRPr="00274859" w:rsidRDefault="0057798A" w:rsidP="00274859">
            <w:pPr>
              <w:pStyle w:val="CE-TableStandardBold0"/>
              <w:jc w:val="center"/>
              <w:rPr>
                <w:rFonts w:asciiTheme="majorHAnsi" w:hAnsiTheme="majorHAnsi"/>
                <w:b w:val="0"/>
                <w:color w:val="auto"/>
                <w:sz w:val="20"/>
                <w:szCs w:val="20"/>
                <w:lang w:val="en-US"/>
              </w:rPr>
            </w:pPr>
            <w:hyperlink r:id="rId10" w:history="1">
              <w:r w:rsidR="00274859" w:rsidRPr="00274859">
                <w:rPr>
                  <w:rStyle w:val="Collegamentoipertestuale"/>
                  <w:rFonts w:asciiTheme="majorHAnsi" w:hAnsiTheme="majorHAnsi"/>
                </w:rPr>
                <w:t>https://www.interreg-central.eu/Content.Node/4STEPS/WORKSHOP-The-internet-of-things-in-the-intelligent-companie.html</w:t>
              </w:r>
            </w:hyperlink>
          </w:p>
        </w:tc>
      </w:tr>
      <w:tr w:rsidR="00274859" w:rsidRPr="00274859" w:rsidTr="00084185">
        <w:tc>
          <w:tcPr>
            <w:tcW w:w="3209" w:type="dxa"/>
          </w:tcPr>
          <w:p w:rsidR="00274859" w:rsidRPr="00274859" w:rsidRDefault="00274859" w:rsidP="00274859">
            <w:pPr>
              <w:pStyle w:val="CE-TableStandardBold0"/>
              <w:jc w:val="center"/>
              <w:rPr>
                <w:rFonts w:asciiTheme="majorHAnsi" w:hAnsiTheme="majorHAnsi"/>
                <w:b w:val="0"/>
                <w:color w:val="auto"/>
                <w:sz w:val="20"/>
                <w:szCs w:val="20"/>
                <w:lang w:val="en-US"/>
              </w:rPr>
            </w:pPr>
            <w:r w:rsidRPr="00274859">
              <w:rPr>
                <w:rFonts w:asciiTheme="majorHAnsi" w:hAnsiTheme="majorHAnsi"/>
                <w:b w:val="0"/>
                <w:color w:val="auto"/>
                <w:sz w:val="20"/>
                <w:szCs w:val="20"/>
                <w:lang w:val="en-US"/>
              </w:rPr>
              <w:t>Artificial intelligence: instructions for use</w:t>
            </w:r>
          </w:p>
        </w:tc>
        <w:tc>
          <w:tcPr>
            <w:tcW w:w="3881" w:type="dxa"/>
          </w:tcPr>
          <w:p w:rsidR="00274859" w:rsidRPr="00274859" w:rsidRDefault="0057798A" w:rsidP="00274859">
            <w:pPr>
              <w:pStyle w:val="CE-TableStandardBold0"/>
              <w:jc w:val="center"/>
              <w:rPr>
                <w:rFonts w:asciiTheme="majorHAnsi" w:hAnsiTheme="majorHAnsi"/>
                <w:b w:val="0"/>
                <w:color w:val="auto"/>
                <w:sz w:val="20"/>
                <w:szCs w:val="20"/>
                <w:lang w:val="en-US"/>
              </w:rPr>
            </w:pPr>
            <w:hyperlink r:id="rId11" w:history="1">
              <w:r w:rsidR="00274859" w:rsidRPr="00274859">
                <w:rPr>
                  <w:rStyle w:val="Collegamentoipertestuale"/>
                  <w:rFonts w:asciiTheme="majorHAnsi" w:hAnsiTheme="majorHAnsi"/>
                  <w:lang w:val="en-US"/>
                </w:rPr>
                <w:t>https://www.interreg-central.eu/Content.Node/4STEPS/Workshop-Artificial-intelligence-instructions-for-use.html</w:t>
              </w:r>
            </w:hyperlink>
          </w:p>
        </w:tc>
      </w:tr>
    </w:tbl>
    <w:p w:rsidR="00B5699B" w:rsidRPr="00274859" w:rsidRDefault="00B5699B" w:rsidP="00274859">
      <w:pPr>
        <w:pStyle w:val="CE-TableStandardBold0"/>
        <w:jc w:val="both"/>
        <w:rPr>
          <w:rFonts w:asciiTheme="majorHAnsi" w:hAnsiTheme="majorHAnsi"/>
          <w:sz w:val="22"/>
          <w:szCs w:val="22"/>
          <w:lang w:val="en-US"/>
        </w:rPr>
      </w:pPr>
    </w:p>
    <w:p w:rsidR="00B5699B" w:rsidRPr="00274859" w:rsidRDefault="00B5699B" w:rsidP="00274859">
      <w:pPr>
        <w:pStyle w:val="CE-TableStandardBold0"/>
        <w:jc w:val="both"/>
        <w:rPr>
          <w:rFonts w:asciiTheme="majorHAnsi" w:hAnsiTheme="majorHAnsi"/>
          <w:sz w:val="22"/>
          <w:szCs w:val="22"/>
          <w:lang w:val="en-US"/>
        </w:rPr>
      </w:pPr>
    </w:p>
    <w:p w:rsidR="00B5699B" w:rsidRPr="00274859" w:rsidRDefault="00B5699B" w:rsidP="00274859">
      <w:pPr>
        <w:pStyle w:val="CE-TableStandardBold0"/>
        <w:jc w:val="both"/>
        <w:rPr>
          <w:rFonts w:asciiTheme="majorHAnsi" w:hAnsiTheme="majorHAnsi"/>
          <w:sz w:val="22"/>
          <w:szCs w:val="22"/>
          <w:lang w:val="en-US"/>
        </w:rPr>
      </w:pPr>
    </w:p>
    <w:sectPr w:rsidR="00B5699B" w:rsidRPr="00274859" w:rsidSect="00AC7F08">
      <w:headerReference w:type="default" r:id="rId12"/>
      <w:footerReference w:type="default" r:id="rId13"/>
      <w:headerReference w:type="first" r:id="rId14"/>
      <w:footerReference w:type="first" r:id="rId15"/>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21" w:rsidRDefault="00331321" w:rsidP="00877C37">
      <w:r>
        <w:separator/>
      </w:r>
    </w:p>
    <w:p w:rsidR="00331321" w:rsidRDefault="00331321"/>
    <w:p w:rsidR="00331321" w:rsidRDefault="00331321"/>
    <w:p w:rsidR="00331321" w:rsidRDefault="00331321"/>
  </w:endnote>
  <w:endnote w:type="continuationSeparator" w:id="0">
    <w:p w:rsidR="00331321" w:rsidRDefault="00331321" w:rsidP="00877C37">
      <w:r>
        <w:continuationSeparator/>
      </w:r>
    </w:p>
    <w:p w:rsidR="00331321" w:rsidRDefault="00331321"/>
    <w:p w:rsidR="00331321" w:rsidRDefault="00331321"/>
    <w:p w:rsidR="00331321" w:rsidRDefault="0033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E31FF3" w:rsidRDefault="00A61094" w:rsidP="00BD2130">
    <w:pPr>
      <w:pStyle w:val="CE-Headline4"/>
      <w:numPr>
        <w:ilvl w:val="0"/>
        <w:numId w:val="0"/>
      </w:numPr>
      <w:ind w:right="-1"/>
      <w:jc w:val="right"/>
      <w:rPr>
        <w:b w:val="0"/>
        <w:sz w:val="17"/>
        <w:szCs w:val="17"/>
      </w:rPr>
    </w:pPr>
    <w:r w:rsidRPr="00E31FF3">
      <w:rPr>
        <w:b w:val="0"/>
        <w:sz w:val="17"/>
        <w:szCs w:val="17"/>
      </w:rPr>
      <w:t xml:space="preserve">Page </w:t>
    </w:r>
    <w:r w:rsidRPr="00E31FF3">
      <w:rPr>
        <w:b w:val="0"/>
        <w:sz w:val="17"/>
        <w:szCs w:val="17"/>
      </w:rPr>
      <w:fldChar w:fldCharType="begin"/>
    </w:r>
    <w:r w:rsidRPr="00E31FF3">
      <w:rPr>
        <w:b w:val="0"/>
        <w:sz w:val="17"/>
        <w:szCs w:val="17"/>
      </w:rPr>
      <w:instrText>PAGE   \* MERGEFORMAT</w:instrText>
    </w:r>
    <w:r w:rsidRPr="00E31FF3">
      <w:rPr>
        <w:b w:val="0"/>
        <w:sz w:val="17"/>
        <w:szCs w:val="17"/>
      </w:rPr>
      <w:fldChar w:fldCharType="separate"/>
    </w:r>
    <w:r w:rsidR="0057798A" w:rsidRPr="0057798A">
      <w:rPr>
        <w:b w:val="0"/>
        <w:noProof/>
        <w:sz w:val="17"/>
        <w:szCs w:val="17"/>
        <w:lang w:val="de-DE"/>
      </w:rPr>
      <w:t>2</w:t>
    </w:r>
    <w:r w:rsidRPr="00E31FF3">
      <w:rPr>
        <w:b w:val="0"/>
        <w:sz w:val="17"/>
        <w:szCs w:val="17"/>
      </w:rPr>
      <w:fldChar w:fldCharType="end"/>
    </w:r>
  </w:p>
  <w:p w:rsidR="00A61094" w:rsidRDefault="00A61094" w:rsidP="00DA073A">
    <w:pPr>
      <w:pStyle w:val="Pidipagina"/>
      <w:tabs>
        <w:tab w:val="clear" w:pos="4536"/>
        <w:tab w:val="clear" w:pos="9072"/>
      </w:tabs>
      <w:ind w:left="0" w:right="-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06" w:rsidRDefault="003941E0">
    <w:pPr>
      <w:pStyle w:val="Pidipagina"/>
    </w:pPr>
    <w:r>
      <w:rPr>
        <w:lang w:val="it-IT" w:eastAsia="it-IT"/>
      </w:rPr>
      <mc:AlternateContent>
        <mc:Choice Requires="wps">
          <w:drawing>
            <wp:anchor distT="0" distB="0" distL="114300" distR="114300" simplePos="0" relativeHeight="251665408" behindDoc="1" locked="0" layoutInCell="1" allowOverlap="1">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F7A75"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21" w:rsidRPr="007F69D3" w:rsidRDefault="00331321" w:rsidP="007F69D3">
      <w:pPr>
        <w:spacing w:before="0" w:line="240" w:lineRule="auto"/>
        <w:ind w:left="0" w:right="340"/>
        <w:jc w:val="left"/>
      </w:pPr>
      <w:r>
        <w:separator/>
      </w:r>
    </w:p>
  </w:footnote>
  <w:footnote w:type="continuationSeparator" w:id="0">
    <w:p w:rsidR="00331321" w:rsidRDefault="00331321" w:rsidP="00924079">
      <w:pPr>
        <w:ind w:left="0"/>
      </w:pPr>
      <w:r>
        <w:continuationSeparator/>
      </w:r>
    </w:p>
    <w:p w:rsidR="00331321" w:rsidRDefault="00331321" w:rsidP="00C12DFF">
      <w:pPr>
        <w:ind w:left="0"/>
      </w:pPr>
    </w:p>
  </w:footnote>
  <w:footnote w:type="continuationNotice" w:id="1">
    <w:p w:rsidR="00331321" w:rsidRDefault="00331321" w:rsidP="00C12DFF">
      <w:pPr>
        <w:ind w:left="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Pr="00C8321B" w:rsidRDefault="00A61094" w:rsidP="00C8321B">
    <w:pPr>
      <w:pStyle w:val="Intestazione"/>
      <w:jc w:val="center"/>
    </w:pPr>
    <w:r>
      <w:rPr>
        <w:noProof/>
        <w:lang w:val="it-IT" w:eastAsia="it-IT"/>
      </w:rPr>
      <w:drawing>
        <wp:anchor distT="0" distB="0" distL="114300" distR="114300" simplePos="0" relativeHeight="251660288" behindDoc="1" locked="0" layoutInCell="1" allowOverlap="1" wp14:anchorId="44E073B1" wp14:editId="71C339CB">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094" w:rsidRDefault="00D15D7F">
    <w:r>
      <w:rPr>
        <w:noProof/>
        <w:lang w:val="it-IT" w:eastAsia="it-IT"/>
      </w:rPr>
      <w:drawing>
        <wp:anchor distT="0" distB="0" distL="114300" distR="114300" simplePos="0" relativeHeight="251663360" behindDoc="0" locked="0" layoutInCell="1" allowOverlap="1" wp14:anchorId="2D7A01AA" wp14:editId="3C9EA3DC">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sidR="0064612D">
      <w:rPr>
        <w:noProof/>
        <w:lang w:val="it-IT" w:eastAsia="it-IT"/>
      </w:rPr>
      <w:drawing>
        <wp:anchor distT="0" distB="0" distL="114300" distR="114300" simplePos="0" relativeHeight="251664384" behindDoc="0" locked="0" layoutInCell="1" allowOverlap="1" wp14:anchorId="698D218C" wp14:editId="664CDAFD">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A61094" w:rsidRDefault="00A61094" w:rsidP="00DE692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94" w:rsidRDefault="00A61094" w:rsidP="00D41EE5">
    <w:pPr>
      <w:pStyle w:val="Intestazione"/>
      <w:ind w:left="-155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847"/>
    <w:multiLevelType w:val="multilevel"/>
    <w:tmpl w:val="808E4BE8"/>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4C01312"/>
    <w:multiLevelType w:val="multilevel"/>
    <w:tmpl w:val="99223750"/>
    <w:numStyleLink w:val="CE-HeadNumbering"/>
  </w:abstractNum>
  <w:abstractNum w:abstractNumId="8" w15:restartNumberingAfterBreak="0">
    <w:nsid w:val="2A732A59"/>
    <w:multiLevelType w:val="multilevel"/>
    <w:tmpl w:val="839EC732"/>
    <w:lvl w:ilvl="0">
      <w:start w:val="1"/>
      <w:numFmt w:val="bullet"/>
      <w:lvlText w:val=""/>
      <w:lvlJc w:val="left"/>
      <w:pPr>
        <w:ind w:left="284" w:hanging="284"/>
      </w:pPr>
      <w:rPr>
        <w:rFonts w:ascii="Wingdings 2" w:hAnsi="Wingdings 2" w:hint="default"/>
        <w:color w:val="7E93A5" w:themeColor="background2"/>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6101DB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1"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2E0751"/>
    <w:multiLevelType w:val="hybridMultilevel"/>
    <w:tmpl w:val="EF24EE50"/>
    <w:lvl w:ilvl="0" w:tplc="BD060BD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7"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8"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6F804C27"/>
    <w:multiLevelType w:val="multilevel"/>
    <w:tmpl w:val="AAD8A61A"/>
    <w:lvl w:ilvl="0">
      <w:start w:val="1"/>
      <w:numFmt w:val="upperLetter"/>
      <w:suff w:val="space"/>
      <w:lvlText w:val="%1."/>
      <w:lvlJc w:val="left"/>
      <w:pPr>
        <w:ind w:left="0" w:firstLine="0"/>
      </w:pPr>
      <w:rPr>
        <w:rFonts w:cs="Times New Roman"/>
        <w:i w:val="0"/>
        <w:caps w:val="0"/>
        <w:smallCaps w:val="0"/>
        <w:strike w:val="0"/>
        <w:dstrike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3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15:restartNumberingAfterBreak="0">
    <w:nsid w:val="7B786FE8"/>
    <w:multiLevelType w:val="multilevel"/>
    <w:tmpl w:val="1FE28E64"/>
    <w:numStyleLink w:val="CentralEuropeStandard"/>
  </w:abstractNum>
  <w:abstractNum w:abstractNumId="34"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8"/>
  </w:num>
  <w:num w:numId="2">
    <w:abstractNumId w:val="30"/>
  </w:num>
  <w:num w:numId="3">
    <w:abstractNumId w:val="2"/>
  </w:num>
  <w:num w:numId="4">
    <w:abstractNumId w:val="32"/>
  </w:num>
  <w:num w:numId="5">
    <w:abstractNumId w:val="25"/>
  </w:num>
  <w:num w:numId="6">
    <w:abstractNumId w:val="14"/>
  </w:num>
  <w:num w:numId="7">
    <w:abstractNumId w:val="18"/>
  </w:num>
  <w:num w:numId="8">
    <w:abstractNumId w:val="22"/>
  </w:num>
  <w:num w:numId="9">
    <w:abstractNumId w:val="3"/>
  </w:num>
  <w:num w:numId="10">
    <w:abstractNumId w:val="26"/>
  </w:num>
  <w:num w:numId="11">
    <w:abstractNumId w:val="20"/>
  </w:num>
  <w:num w:numId="12">
    <w:abstractNumId w:val="10"/>
  </w:num>
  <w:num w:numId="13">
    <w:abstractNumId w:val="13"/>
  </w:num>
  <w:num w:numId="14">
    <w:abstractNumId w:val="1"/>
  </w:num>
  <w:num w:numId="15">
    <w:abstractNumId w:val="16"/>
  </w:num>
  <w:num w:numId="16">
    <w:abstractNumId w:val="9"/>
  </w:num>
  <w:num w:numId="17">
    <w:abstractNumId w:val="12"/>
  </w:num>
  <w:num w:numId="18">
    <w:abstractNumId w:val="31"/>
  </w:num>
  <w:num w:numId="19">
    <w:abstractNumId w:val="4"/>
  </w:num>
  <w:num w:numId="20">
    <w:abstractNumId w:val="21"/>
  </w:num>
  <w:num w:numId="21">
    <w:abstractNumId w:val="5"/>
  </w:num>
  <w:num w:numId="22">
    <w:abstractNumId w:val="34"/>
  </w:num>
  <w:num w:numId="23">
    <w:abstractNumId w:val="27"/>
  </w:num>
  <w:num w:numId="24">
    <w:abstractNumId w:val="0"/>
  </w:num>
  <w:num w:numId="25">
    <w:abstractNumId w:val="15"/>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29"/>
  </w:num>
  <w:num w:numId="31">
    <w:abstractNumId w:val="23"/>
  </w:num>
  <w:num w:numId="32">
    <w:abstractNumId w:val="11"/>
  </w:num>
  <w:num w:numId="33">
    <w:abstractNumId w:val="33"/>
  </w:num>
  <w:num w:numId="34">
    <w:abstractNumId w:val="8"/>
  </w:num>
  <w:num w:numId="35">
    <w:abstractNumId w:val="17"/>
  </w:num>
  <w:num w:numId="3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14"/>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8AA"/>
    <w:rsid w:val="00013D79"/>
    <w:rsid w:val="0001465C"/>
    <w:rsid w:val="00015CA8"/>
    <w:rsid w:val="00015E9A"/>
    <w:rsid w:val="00016469"/>
    <w:rsid w:val="00016B21"/>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185"/>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16A7"/>
    <w:rsid w:val="000D2038"/>
    <w:rsid w:val="000D2521"/>
    <w:rsid w:val="000D37DC"/>
    <w:rsid w:val="000D52D4"/>
    <w:rsid w:val="000D5BF6"/>
    <w:rsid w:val="000D6E45"/>
    <w:rsid w:val="000D77A4"/>
    <w:rsid w:val="000D7AB7"/>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3BD"/>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059F"/>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6AA"/>
    <w:rsid w:val="001B1EC9"/>
    <w:rsid w:val="001B21DF"/>
    <w:rsid w:val="001B25F6"/>
    <w:rsid w:val="001B2BD0"/>
    <w:rsid w:val="001B34BE"/>
    <w:rsid w:val="001B38F2"/>
    <w:rsid w:val="001B41F3"/>
    <w:rsid w:val="001B42DA"/>
    <w:rsid w:val="001B49FC"/>
    <w:rsid w:val="001B4ACD"/>
    <w:rsid w:val="001B4D42"/>
    <w:rsid w:val="001B6308"/>
    <w:rsid w:val="001B75AF"/>
    <w:rsid w:val="001C0E9A"/>
    <w:rsid w:val="001C1550"/>
    <w:rsid w:val="001C1BC4"/>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745"/>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75D"/>
    <w:rsid w:val="00217E5B"/>
    <w:rsid w:val="002200AE"/>
    <w:rsid w:val="00221473"/>
    <w:rsid w:val="00221669"/>
    <w:rsid w:val="002216A5"/>
    <w:rsid w:val="00221C12"/>
    <w:rsid w:val="00221C63"/>
    <w:rsid w:val="00222144"/>
    <w:rsid w:val="00222770"/>
    <w:rsid w:val="00222D60"/>
    <w:rsid w:val="00223551"/>
    <w:rsid w:val="002237BC"/>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6F8"/>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B6A"/>
    <w:rsid w:val="00270D3F"/>
    <w:rsid w:val="00271F37"/>
    <w:rsid w:val="00272119"/>
    <w:rsid w:val="002730B3"/>
    <w:rsid w:val="002731D2"/>
    <w:rsid w:val="002738EB"/>
    <w:rsid w:val="0027425C"/>
    <w:rsid w:val="00274859"/>
    <w:rsid w:val="002762C8"/>
    <w:rsid w:val="0027634F"/>
    <w:rsid w:val="002768BF"/>
    <w:rsid w:val="0027772C"/>
    <w:rsid w:val="002777AC"/>
    <w:rsid w:val="002814B9"/>
    <w:rsid w:val="00281691"/>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2784"/>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4D18"/>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3AC"/>
    <w:rsid w:val="003177B4"/>
    <w:rsid w:val="0032066B"/>
    <w:rsid w:val="00321B80"/>
    <w:rsid w:val="003228E3"/>
    <w:rsid w:val="00322BAA"/>
    <w:rsid w:val="003236C2"/>
    <w:rsid w:val="003255C3"/>
    <w:rsid w:val="00326986"/>
    <w:rsid w:val="003271FE"/>
    <w:rsid w:val="003300FA"/>
    <w:rsid w:val="003302BC"/>
    <w:rsid w:val="0033036C"/>
    <w:rsid w:val="00331321"/>
    <w:rsid w:val="0033150B"/>
    <w:rsid w:val="003323EE"/>
    <w:rsid w:val="0033315A"/>
    <w:rsid w:val="0033362B"/>
    <w:rsid w:val="00334607"/>
    <w:rsid w:val="00334DEE"/>
    <w:rsid w:val="0033597F"/>
    <w:rsid w:val="00335EE9"/>
    <w:rsid w:val="00336296"/>
    <w:rsid w:val="00336475"/>
    <w:rsid w:val="003367AF"/>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2BA9"/>
    <w:rsid w:val="00363C80"/>
    <w:rsid w:val="00363F93"/>
    <w:rsid w:val="003641EF"/>
    <w:rsid w:val="003643A5"/>
    <w:rsid w:val="003644A2"/>
    <w:rsid w:val="00364AD9"/>
    <w:rsid w:val="00364D1A"/>
    <w:rsid w:val="00364EA9"/>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5F87"/>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3C8"/>
    <w:rsid w:val="003B2B2A"/>
    <w:rsid w:val="003B3B9E"/>
    <w:rsid w:val="003B3E67"/>
    <w:rsid w:val="003B3EE8"/>
    <w:rsid w:val="003B407C"/>
    <w:rsid w:val="003B408E"/>
    <w:rsid w:val="003B47AF"/>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3CC7"/>
    <w:rsid w:val="00416E01"/>
    <w:rsid w:val="004175B2"/>
    <w:rsid w:val="00417780"/>
    <w:rsid w:val="00420123"/>
    <w:rsid w:val="004218AA"/>
    <w:rsid w:val="00421C53"/>
    <w:rsid w:val="00423182"/>
    <w:rsid w:val="00423957"/>
    <w:rsid w:val="00423A42"/>
    <w:rsid w:val="00423AB5"/>
    <w:rsid w:val="004240CE"/>
    <w:rsid w:val="00424153"/>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203"/>
    <w:rsid w:val="004D1AAF"/>
    <w:rsid w:val="004D2750"/>
    <w:rsid w:val="004D2F04"/>
    <w:rsid w:val="004D54A9"/>
    <w:rsid w:val="004D5BC9"/>
    <w:rsid w:val="004D5D63"/>
    <w:rsid w:val="004D67BA"/>
    <w:rsid w:val="004D69CB"/>
    <w:rsid w:val="004E020E"/>
    <w:rsid w:val="004E0652"/>
    <w:rsid w:val="004E0DB6"/>
    <w:rsid w:val="004E0FC3"/>
    <w:rsid w:val="004E1335"/>
    <w:rsid w:val="004E14DF"/>
    <w:rsid w:val="004E17A0"/>
    <w:rsid w:val="004E1AA8"/>
    <w:rsid w:val="004E1BC4"/>
    <w:rsid w:val="004E2B63"/>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0BE5"/>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404D9"/>
    <w:rsid w:val="0054102B"/>
    <w:rsid w:val="005410F3"/>
    <w:rsid w:val="00541710"/>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01E"/>
    <w:rsid w:val="00574139"/>
    <w:rsid w:val="005741AA"/>
    <w:rsid w:val="00574503"/>
    <w:rsid w:val="00574561"/>
    <w:rsid w:val="005746BC"/>
    <w:rsid w:val="00574EDB"/>
    <w:rsid w:val="00574F43"/>
    <w:rsid w:val="0057599B"/>
    <w:rsid w:val="00576559"/>
    <w:rsid w:val="005765C4"/>
    <w:rsid w:val="0057798A"/>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527D"/>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2BF"/>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6F17"/>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50E08"/>
    <w:rsid w:val="00650E6C"/>
    <w:rsid w:val="00651C82"/>
    <w:rsid w:val="00652376"/>
    <w:rsid w:val="00652912"/>
    <w:rsid w:val="00653966"/>
    <w:rsid w:val="00653B37"/>
    <w:rsid w:val="00653C7B"/>
    <w:rsid w:val="0065418D"/>
    <w:rsid w:val="00654FB1"/>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C1B"/>
    <w:rsid w:val="00681FA6"/>
    <w:rsid w:val="00683575"/>
    <w:rsid w:val="00683636"/>
    <w:rsid w:val="0068398D"/>
    <w:rsid w:val="00684074"/>
    <w:rsid w:val="0068495D"/>
    <w:rsid w:val="00684C53"/>
    <w:rsid w:val="0068517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08A5"/>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0681"/>
    <w:rsid w:val="007C1959"/>
    <w:rsid w:val="007C26CE"/>
    <w:rsid w:val="007C3C67"/>
    <w:rsid w:val="007C3DBC"/>
    <w:rsid w:val="007C4CB8"/>
    <w:rsid w:val="007C5943"/>
    <w:rsid w:val="007C6603"/>
    <w:rsid w:val="007C6810"/>
    <w:rsid w:val="007C6F92"/>
    <w:rsid w:val="007C76F6"/>
    <w:rsid w:val="007D07FE"/>
    <w:rsid w:val="007D0A6B"/>
    <w:rsid w:val="007D0F8F"/>
    <w:rsid w:val="007D227E"/>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D22"/>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244E"/>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3E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2D8"/>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171"/>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721"/>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1FDF"/>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1A76"/>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0917"/>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883"/>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024"/>
    <w:rsid w:val="00B41314"/>
    <w:rsid w:val="00B41869"/>
    <w:rsid w:val="00B418C1"/>
    <w:rsid w:val="00B41AF0"/>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99B"/>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5FB9"/>
    <w:rsid w:val="00B864E2"/>
    <w:rsid w:val="00B86B0C"/>
    <w:rsid w:val="00B87070"/>
    <w:rsid w:val="00B873F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C18"/>
    <w:rsid w:val="00BC2F00"/>
    <w:rsid w:val="00BC2F8F"/>
    <w:rsid w:val="00BC3614"/>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2DFF"/>
    <w:rsid w:val="00C1448F"/>
    <w:rsid w:val="00C151D3"/>
    <w:rsid w:val="00C166EE"/>
    <w:rsid w:val="00C1750A"/>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2203"/>
    <w:rsid w:val="00C42302"/>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6127F"/>
    <w:rsid w:val="00C625C9"/>
    <w:rsid w:val="00C62CDD"/>
    <w:rsid w:val="00C63209"/>
    <w:rsid w:val="00C6428E"/>
    <w:rsid w:val="00C6453C"/>
    <w:rsid w:val="00C64C14"/>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2F7"/>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C3"/>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76C"/>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5A22"/>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1A8"/>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7CF"/>
    <w:rsid w:val="00F112D3"/>
    <w:rsid w:val="00F116A6"/>
    <w:rsid w:val="00F11CE9"/>
    <w:rsid w:val="00F11FA0"/>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9E5"/>
    <w:rsid w:val="00F44B6D"/>
    <w:rsid w:val="00F44C58"/>
    <w:rsid w:val="00F44FA5"/>
    <w:rsid w:val="00F45114"/>
    <w:rsid w:val="00F4527F"/>
    <w:rsid w:val="00F463CE"/>
    <w:rsid w:val="00F50914"/>
    <w:rsid w:val="00F5177F"/>
    <w:rsid w:val="00F517EC"/>
    <w:rsid w:val="00F520C5"/>
    <w:rsid w:val="00F521AB"/>
    <w:rsid w:val="00F52C5F"/>
    <w:rsid w:val="00F52E72"/>
    <w:rsid w:val="00F5334C"/>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0994"/>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4E14"/>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75D"/>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BC2A7C"/>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line="240" w:lineRule="auto"/>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8"/>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8"/>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pPr>
      <w:ind w:left="0" w:right="0"/>
    </w:pPr>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6"/>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35"/>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36"/>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5"/>
      </w:numPr>
    </w:pPr>
  </w:style>
  <w:style w:type="numbering" w:customStyle="1" w:styleId="CE-HeadNumbering">
    <w:name w:val="CE-HeadNumbering"/>
    <w:uiPriority w:val="99"/>
    <w:rsid w:val="003F0BC1"/>
    <w:pPr>
      <w:numPr>
        <w:numId w:val="26"/>
      </w:numPr>
    </w:pPr>
  </w:style>
  <w:style w:type="paragraph" w:customStyle="1" w:styleId="CE-HeadlineChapter">
    <w:name w:val="CE-Headline Chapter"/>
    <w:basedOn w:val="CE-Headline1"/>
    <w:next w:val="CE-Headline1"/>
    <w:link w:val="CE-HeadlineChapterZchn"/>
    <w:qFormat/>
    <w:rsid w:val="00411156"/>
    <w:pPr>
      <w:numPr>
        <w:numId w:val="32"/>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character" w:customStyle="1" w:styleId="post-views-label">
    <w:name w:val="post-views-label"/>
    <w:basedOn w:val="Carpredefinitoparagrafo"/>
    <w:rsid w:val="00681C1B"/>
  </w:style>
  <w:style w:type="character" w:customStyle="1" w:styleId="post-views-count">
    <w:name w:val="post-views-count"/>
    <w:basedOn w:val="Carpredefinitoparagrafo"/>
    <w:rsid w:val="00681C1B"/>
  </w:style>
  <w:style w:type="character" w:customStyle="1" w:styleId="rt-reading-time">
    <w:name w:val="rt-reading-time"/>
    <w:basedOn w:val="Carpredefinitoparagrafo"/>
    <w:rsid w:val="00681C1B"/>
  </w:style>
  <w:style w:type="character" w:customStyle="1" w:styleId="rt-label">
    <w:name w:val="rt-label"/>
    <w:basedOn w:val="Carpredefinitoparagrafo"/>
    <w:rsid w:val="00681C1B"/>
  </w:style>
  <w:style w:type="character" w:customStyle="1" w:styleId="rt-time">
    <w:name w:val="rt-time"/>
    <w:basedOn w:val="Carpredefinitoparagrafo"/>
    <w:rsid w:val="00681C1B"/>
  </w:style>
  <w:style w:type="character" w:styleId="Enfasigrassetto">
    <w:name w:val="Strong"/>
    <w:basedOn w:val="Carpredefinitoparagrafo"/>
    <w:uiPriority w:val="22"/>
    <w:qFormat/>
    <w:rsid w:val="00681C1B"/>
    <w:rPr>
      <w:b/>
      <w:bCs/>
    </w:rPr>
  </w:style>
  <w:style w:type="character" w:styleId="Enfasicorsivo">
    <w:name w:val="Emphasis"/>
    <w:basedOn w:val="Carpredefinitoparagrafo"/>
    <w:uiPriority w:val="20"/>
    <w:qFormat/>
    <w:rsid w:val="00681C1B"/>
    <w:rPr>
      <w:i/>
      <w:iCs/>
    </w:rPr>
  </w:style>
  <w:style w:type="paragraph" w:styleId="PreformattatoHTML">
    <w:name w:val="HTML Preformatted"/>
    <w:basedOn w:val="Normale"/>
    <w:link w:val="PreformattatoHTMLCarattere"/>
    <w:uiPriority w:val="99"/>
    <w:semiHidden/>
    <w:unhideWhenUsed/>
    <w:rsid w:val="00AF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AF4883"/>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49097405">
      <w:bodyDiv w:val="1"/>
      <w:marLeft w:val="0"/>
      <w:marRight w:val="0"/>
      <w:marTop w:val="0"/>
      <w:marBottom w:val="0"/>
      <w:divBdr>
        <w:top w:val="none" w:sz="0" w:space="0" w:color="auto"/>
        <w:left w:val="none" w:sz="0" w:space="0" w:color="auto"/>
        <w:bottom w:val="none" w:sz="0" w:space="0" w:color="auto"/>
        <w:right w:val="none" w:sz="0" w:space="0" w:color="auto"/>
      </w:divBdr>
      <w:divsChild>
        <w:div w:id="1501968120">
          <w:marLeft w:val="0"/>
          <w:marRight w:val="0"/>
          <w:marTop w:val="0"/>
          <w:marBottom w:val="0"/>
          <w:divBdr>
            <w:top w:val="none" w:sz="0" w:space="0" w:color="auto"/>
            <w:left w:val="none" w:sz="0" w:space="0" w:color="auto"/>
            <w:bottom w:val="none" w:sz="0" w:space="0" w:color="auto"/>
            <w:right w:val="none" w:sz="0" w:space="0" w:color="auto"/>
          </w:divBdr>
        </w:div>
        <w:div w:id="1921324471">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3579309">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34010351">
      <w:bodyDiv w:val="1"/>
      <w:marLeft w:val="0"/>
      <w:marRight w:val="0"/>
      <w:marTop w:val="0"/>
      <w:marBottom w:val="0"/>
      <w:divBdr>
        <w:top w:val="none" w:sz="0" w:space="0" w:color="auto"/>
        <w:left w:val="none" w:sz="0" w:space="0" w:color="auto"/>
        <w:bottom w:val="none" w:sz="0" w:space="0" w:color="auto"/>
        <w:right w:val="none" w:sz="0" w:space="0" w:color="auto"/>
      </w:divBdr>
      <w:divsChild>
        <w:div w:id="494079520">
          <w:marLeft w:val="0"/>
          <w:marRight w:val="0"/>
          <w:marTop w:val="0"/>
          <w:marBottom w:val="0"/>
          <w:divBdr>
            <w:top w:val="none" w:sz="0" w:space="0" w:color="auto"/>
            <w:left w:val="none" w:sz="0" w:space="0" w:color="auto"/>
            <w:bottom w:val="none" w:sz="0" w:space="0" w:color="auto"/>
            <w:right w:val="none" w:sz="0" w:space="0" w:color="auto"/>
          </w:divBdr>
        </w:div>
        <w:div w:id="1738701433">
          <w:marLeft w:val="0"/>
          <w:marRight w:val="0"/>
          <w:marTop w:val="0"/>
          <w:marBottom w:val="0"/>
          <w:divBdr>
            <w:top w:val="none" w:sz="0" w:space="0" w:color="auto"/>
            <w:left w:val="none" w:sz="0" w:space="0" w:color="auto"/>
            <w:bottom w:val="none" w:sz="0" w:space="0" w:color="auto"/>
            <w:right w:val="none" w:sz="0" w:space="0" w:color="auto"/>
          </w:divBdr>
        </w:div>
      </w:divsChild>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89514567">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0652056">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98296460">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7825052">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36632739">
      <w:bodyDiv w:val="1"/>
      <w:marLeft w:val="0"/>
      <w:marRight w:val="0"/>
      <w:marTop w:val="0"/>
      <w:marBottom w:val="0"/>
      <w:divBdr>
        <w:top w:val="none" w:sz="0" w:space="0" w:color="auto"/>
        <w:left w:val="none" w:sz="0" w:space="0" w:color="auto"/>
        <w:bottom w:val="none" w:sz="0" w:space="0" w:color="auto"/>
        <w:right w:val="none" w:sz="0" w:space="0" w:color="auto"/>
      </w:divBdr>
    </w:div>
    <w:div w:id="1471290659">
      <w:bodyDiv w:val="1"/>
      <w:marLeft w:val="0"/>
      <w:marRight w:val="0"/>
      <w:marTop w:val="0"/>
      <w:marBottom w:val="0"/>
      <w:divBdr>
        <w:top w:val="none" w:sz="0" w:space="0" w:color="auto"/>
        <w:left w:val="none" w:sz="0" w:space="0" w:color="auto"/>
        <w:bottom w:val="none" w:sz="0" w:space="0" w:color="auto"/>
        <w:right w:val="none" w:sz="0" w:space="0" w:color="auto"/>
      </w:divBdr>
      <w:divsChild>
        <w:div w:id="738946368">
          <w:marLeft w:val="0"/>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89465488">
      <w:bodyDiv w:val="1"/>
      <w:marLeft w:val="0"/>
      <w:marRight w:val="0"/>
      <w:marTop w:val="0"/>
      <w:marBottom w:val="0"/>
      <w:divBdr>
        <w:top w:val="none" w:sz="0" w:space="0" w:color="auto"/>
        <w:left w:val="none" w:sz="0" w:space="0" w:color="auto"/>
        <w:bottom w:val="none" w:sz="0" w:space="0" w:color="auto"/>
        <w:right w:val="none" w:sz="0" w:space="0" w:color="auto"/>
      </w:divBdr>
      <w:divsChild>
        <w:div w:id="1786384557">
          <w:marLeft w:val="0"/>
          <w:marRight w:val="0"/>
          <w:marTop w:val="0"/>
          <w:marBottom w:val="0"/>
          <w:divBdr>
            <w:top w:val="none" w:sz="0" w:space="0" w:color="auto"/>
            <w:left w:val="none" w:sz="0" w:space="0" w:color="auto"/>
            <w:bottom w:val="none" w:sz="0" w:space="0" w:color="auto"/>
            <w:right w:val="none" w:sz="0" w:space="0" w:color="auto"/>
          </w:divBdr>
        </w:div>
        <w:div w:id="1064791616">
          <w:marLeft w:val="0"/>
          <w:marRight w:val="0"/>
          <w:marTop w:val="0"/>
          <w:marBottom w:val="0"/>
          <w:divBdr>
            <w:top w:val="none" w:sz="0" w:space="0" w:color="auto"/>
            <w:left w:val="none" w:sz="0" w:space="0" w:color="auto"/>
            <w:bottom w:val="none" w:sz="0" w:space="0" w:color="auto"/>
            <w:right w:val="none" w:sz="0" w:space="0" w:color="auto"/>
          </w:divBdr>
        </w:div>
        <w:div w:id="676268959">
          <w:marLeft w:val="0"/>
          <w:marRight w:val="0"/>
          <w:marTop w:val="0"/>
          <w:marBottom w:val="0"/>
          <w:divBdr>
            <w:top w:val="none" w:sz="0" w:space="0" w:color="auto"/>
            <w:left w:val="none" w:sz="0" w:space="0" w:color="auto"/>
            <w:bottom w:val="none" w:sz="0" w:space="0" w:color="auto"/>
            <w:right w:val="none" w:sz="0" w:space="0" w:color="auto"/>
          </w:divBdr>
        </w:div>
      </w:divsChild>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12084730">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13458813">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17599157">
      <w:bodyDiv w:val="1"/>
      <w:marLeft w:val="0"/>
      <w:marRight w:val="0"/>
      <w:marTop w:val="0"/>
      <w:marBottom w:val="0"/>
      <w:divBdr>
        <w:top w:val="none" w:sz="0" w:space="0" w:color="auto"/>
        <w:left w:val="none" w:sz="0" w:space="0" w:color="auto"/>
        <w:bottom w:val="none" w:sz="0" w:space="0" w:color="auto"/>
        <w:right w:val="none" w:sz="0" w:space="0" w:color="auto"/>
      </w:divBdr>
    </w:div>
    <w:div w:id="1828939800">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93227330">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66224025">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reg-central.eu/Content.Node/4STEPS/Workshop-Artificial-intelligence-instructions-for-us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terreg-central.eu/Content.Node/4STEPS/WORKSHOP-The-internet-of-things-in-the-intelligent-compani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71B5-A0C8-4210-BD81-8F5F2CBE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112</TotalTime>
  <Pages>3</Pages>
  <Words>797</Words>
  <Characters>5082</Characters>
  <Application>Microsoft Office Word</Application>
  <DocSecurity>0</DocSecurity>
  <Lines>423</Lines>
  <Paragraphs>158</Paragraphs>
  <ScaleCrop>false</ScaleCrop>
  <HeadingPairs>
    <vt:vector size="8" baseType="variant">
      <vt:variant>
        <vt:lpstr>Titolo</vt:lpstr>
      </vt:variant>
      <vt:variant>
        <vt:i4>1</vt:i4>
      </vt:variant>
      <vt:variant>
        <vt:lpstr>Titel</vt:lpstr>
      </vt:variant>
      <vt:variant>
        <vt:i4>1</vt:i4>
      </vt:variant>
      <vt:variant>
        <vt:lpstr>Název</vt:lpstr>
      </vt:variant>
      <vt:variant>
        <vt:i4>1</vt:i4>
      </vt:variant>
      <vt:variant>
        <vt:lpstr>Title</vt:lpstr>
      </vt:variant>
      <vt:variant>
        <vt:i4>1</vt:i4>
      </vt:variant>
    </vt:vector>
  </HeadingPairs>
  <TitlesOfParts>
    <vt:vector size="4" baseType="lpstr">
      <vt:lpstr>InterregCEWord_template</vt:lpstr>
      <vt:lpstr>Word Innovation</vt:lpstr>
      <vt:lpstr>Implementation manual</vt:lpstr>
      <vt:lpstr>Implementation manual</vt:lpstr>
    </vt:vector>
  </TitlesOfParts>
  <Company>Magistrat der Stadt Wien, MA 14 - ADV</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Elisa</cp:lastModifiedBy>
  <cp:revision>5</cp:revision>
  <cp:lastPrinted>2016-07-14T11:02:00Z</cp:lastPrinted>
  <dcterms:created xsi:type="dcterms:W3CDTF">2020-05-20T10:12:00Z</dcterms:created>
  <dcterms:modified xsi:type="dcterms:W3CDTF">2020-05-20T13:41:00Z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