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AC3A" w14:textId="77777777" w:rsidR="000E4C08" w:rsidRDefault="00D15D7F" w:rsidP="001A593E">
      <w:pPr>
        <w:pStyle w:val="CE-StandardText"/>
      </w:pPr>
      <w:r>
        <w:rPr>
          <w:noProof/>
          <w:lang w:eastAsia="en-GB"/>
        </w:rPr>
        <w:drawing>
          <wp:anchor distT="0" distB="0" distL="114300" distR="114300" simplePos="0" relativeHeight="251670528" behindDoc="0" locked="0" layoutInCell="1" allowOverlap="1" wp14:anchorId="587CEB42" wp14:editId="4B5A2B20">
            <wp:simplePos x="0" y="0"/>
            <wp:positionH relativeFrom="column">
              <wp:posOffset>184785</wp:posOffset>
            </wp:positionH>
            <wp:positionV relativeFrom="paragraph">
              <wp:posOffset>-835660</wp:posOffset>
            </wp:positionV>
            <wp:extent cx="2180590" cy="9353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590" cy="935355"/>
                    </a:xfrm>
                    <a:prstGeom prst="rect">
                      <a:avLst/>
                    </a:prstGeom>
                  </pic:spPr>
                </pic:pic>
              </a:graphicData>
            </a:graphic>
            <wp14:sizeRelH relativeFrom="page">
              <wp14:pctWidth>0</wp14:pctWidth>
            </wp14:sizeRelH>
            <wp14:sizeRelV relativeFrom="page">
              <wp14:pctHeight>0</wp14:pctHeight>
            </wp14:sizeRelV>
          </wp:anchor>
        </w:drawing>
      </w:r>
      <w:r w:rsidR="0064612D">
        <w:rPr>
          <w:noProof/>
          <w:lang w:eastAsia="en-GB"/>
        </w:rPr>
        <w:drawing>
          <wp:anchor distT="0" distB="0" distL="114300" distR="114300" simplePos="0" relativeHeight="251671552" behindDoc="0" locked="0" layoutInCell="1" allowOverlap="1" wp14:anchorId="5D3556E5" wp14:editId="62537B16">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r w:rsidR="003941E0">
        <w:rPr>
          <w:noProof/>
          <w:lang w:eastAsia="en-GB"/>
        </w:rPr>
        <mc:AlternateContent>
          <mc:Choice Requires="wps">
            <w:drawing>
              <wp:anchor distT="0" distB="0" distL="114300" distR="114300" simplePos="0" relativeHeight="251667456" behindDoc="0" locked="0" layoutInCell="1" allowOverlap="1" wp14:anchorId="37A5EA69" wp14:editId="731E9BCD">
                <wp:simplePos x="0" y="0"/>
                <wp:positionH relativeFrom="column">
                  <wp:posOffset>76835</wp:posOffset>
                </wp:positionH>
                <wp:positionV relativeFrom="paragraph">
                  <wp:posOffset>1048385</wp:posOffset>
                </wp:positionV>
                <wp:extent cx="4495800" cy="1019175"/>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95800" cy="1019175"/>
                        </a:xfrm>
                        <a:prstGeom prst="rect">
                          <a:avLst/>
                        </a:prstGeom>
                        <a:noFill/>
                        <a:ln w="6350">
                          <a:noFill/>
                        </a:ln>
                      </wps:spPr>
                      <wps:txbx>
                        <w:txbxContent>
                          <w:p w14:paraId="00ABE23D" w14:textId="77777777" w:rsidR="00A61094" w:rsidRDefault="00B5699B" w:rsidP="001A593E">
                            <w:pPr>
                              <w:pStyle w:val="CE-HeadlineTitle"/>
                            </w:pPr>
                            <w:r>
                              <w:t xml:space="preserve">D.C. </w:t>
                            </w:r>
                            <w:r w:rsidR="004E0FC3">
                              <w:t>5.1 Local focus groups events year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6.05pt;margin-top:82.55pt;width:354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" filled="f" stroked="f" strokeweight=".5pt">
                <v:textbox>
                  <w:txbxContent>
                    <w:p w:rsidR="00A61094" w:rsidRDefault="00B5699B" w:rsidP="001A593E">
                      <w:pPr>
                        <w:pStyle w:val="CE-HeadlineTitle"/>
                      </w:pPr>
                      <w:r>
                        <w:t xml:space="preserve">D.C. </w:t>
                      </w:r>
                      <w:r w:rsidR="004E0FC3">
                        <w:t>5.1 Local focus groups events year 1</w:t>
                      </w:r>
                    </w:p>
                  </w:txbxContent>
                </v:textbox>
              </v:shape>
            </w:pict>
          </mc:Fallback>
        </mc:AlternateContent>
      </w:r>
    </w:p>
    <w:p w14:paraId="69D5EACF" w14:textId="77777777" w:rsidR="00731BF8" w:rsidRDefault="00731BF8">
      <w:pPr>
        <w:spacing w:before="0" w:line="240" w:lineRule="auto"/>
        <w:ind w:left="0" w:right="0"/>
        <w:jc w:val="left"/>
        <w:rPr>
          <w:lang w:val="en-GB"/>
        </w:rPr>
      </w:pPr>
    </w:p>
    <w:p w14:paraId="4E9DFAD0" w14:textId="77777777" w:rsidR="00731BF8" w:rsidRDefault="00731BF8">
      <w:pPr>
        <w:spacing w:before="0" w:line="240" w:lineRule="auto"/>
        <w:ind w:left="0" w:right="0"/>
        <w:jc w:val="left"/>
        <w:rPr>
          <w:lang w:val="en-GB"/>
        </w:rPr>
      </w:pPr>
    </w:p>
    <w:p w14:paraId="1DABE1D2" w14:textId="77777777" w:rsidR="008D61D5" w:rsidRPr="00E61DDB" w:rsidRDefault="008D61D5" w:rsidP="00B34F51">
      <w:pPr>
        <w:pStyle w:val="FootnoteText"/>
      </w:pPr>
    </w:p>
    <w:p w14:paraId="6602EA1D" w14:textId="77777777" w:rsidR="008D61D5" w:rsidRDefault="008D61D5" w:rsidP="00B34F51">
      <w:pPr>
        <w:pStyle w:val="CE-StandardText"/>
      </w:pPr>
    </w:p>
    <w:p w14:paraId="18DC368D" w14:textId="77777777" w:rsidR="008D61D5" w:rsidRDefault="008D61D5" w:rsidP="00B34F51">
      <w:pPr>
        <w:pStyle w:val="CE-StandardText"/>
      </w:pPr>
    </w:p>
    <w:p w14:paraId="532574CC" w14:textId="77777777" w:rsidR="008D61D5" w:rsidRDefault="008D61D5" w:rsidP="00B34F51">
      <w:pPr>
        <w:pStyle w:val="CE-StandardText"/>
      </w:pPr>
    </w:p>
    <w:p w14:paraId="5EFE8B14" w14:textId="77777777" w:rsidR="00542334" w:rsidRDefault="00542334" w:rsidP="00B34F51">
      <w:pPr>
        <w:pStyle w:val="CE-StandardText"/>
      </w:pPr>
    </w:p>
    <w:p w14:paraId="662A575A" w14:textId="77777777" w:rsidR="00542334" w:rsidRDefault="00542334" w:rsidP="00B34F51">
      <w:pPr>
        <w:pStyle w:val="CE-StandardText"/>
      </w:pPr>
    </w:p>
    <w:p w14:paraId="016616C7" w14:textId="77777777" w:rsidR="00542334" w:rsidRDefault="00542334" w:rsidP="00B34F51">
      <w:pPr>
        <w:pStyle w:val="CE-StandardText"/>
      </w:pPr>
    </w:p>
    <w:tbl>
      <w:tblPr>
        <w:tblStyle w:val="TableGrid"/>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2B109E" w14:paraId="76568925" w14:textId="77777777" w:rsidTr="002B109E">
        <w:tc>
          <w:tcPr>
            <w:tcW w:w="6391" w:type="dxa"/>
            <w:vAlign w:val="center"/>
          </w:tcPr>
          <w:p w14:paraId="4484862B" w14:textId="367BAF04" w:rsidR="002B109E" w:rsidRDefault="00B5699B" w:rsidP="002B109E">
            <w:pPr>
              <w:pStyle w:val="CE-HeadlineSubtitle"/>
            </w:pPr>
            <w:r>
              <w:t xml:space="preserve">D.C. 4.2 Report </w:t>
            </w:r>
            <w:r w:rsidR="004E0FC3">
              <w:t>–</w:t>
            </w:r>
            <w:r>
              <w:t xml:space="preserve"> </w:t>
            </w:r>
            <w:r w:rsidR="004E0FC3">
              <w:t>Local focus groups events year 1 – Partner</w:t>
            </w:r>
            <w:r w:rsidR="007D21AF">
              <w:t xml:space="preserve"> PP07 CCIS</w:t>
            </w:r>
          </w:p>
        </w:tc>
        <w:tc>
          <w:tcPr>
            <w:tcW w:w="2694" w:type="dxa"/>
            <w:vAlign w:val="center"/>
          </w:tcPr>
          <w:p w14:paraId="2B1BEA1A" w14:textId="77777777" w:rsidR="002B109E" w:rsidRDefault="002B109E" w:rsidP="002B109E">
            <w:pPr>
              <w:pStyle w:val="CE-HeadlineSubtitle"/>
              <w:jc w:val="right"/>
            </w:pPr>
            <w:r>
              <w:t>Version 1</w:t>
            </w:r>
          </w:p>
          <w:p w14:paraId="68F0BB83" w14:textId="4148D869" w:rsidR="002B109E" w:rsidRDefault="007D21AF" w:rsidP="002B109E">
            <w:pPr>
              <w:pStyle w:val="CE-HeadlineSubtitle"/>
              <w:jc w:val="right"/>
            </w:pPr>
            <w:r>
              <w:t>07 2020</w:t>
            </w:r>
          </w:p>
        </w:tc>
      </w:tr>
    </w:tbl>
    <w:p w14:paraId="70D85A9B" w14:textId="77777777" w:rsidR="00542334" w:rsidRDefault="00542334" w:rsidP="00B34F51">
      <w:pPr>
        <w:pStyle w:val="CE-StandardText"/>
      </w:pPr>
    </w:p>
    <w:p w14:paraId="3718EA6A" w14:textId="77777777" w:rsidR="00542334" w:rsidRDefault="00542334" w:rsidP="00B34F51">
      <w:pPr>
        <w:pStyle w:val="CE-StandardText"/>
      </w:pPr>
    </w:p>
    <w:p w14:paraId="51E5B2F5" w14:textId="77777777" w:rsidR="00542334" w:rsidRDefault="00542334" w:rsidP="00B34F51">
      <w:pPr>
        <w:pStyle w:val="CE-StandardText"/>
      </w:pPr>
    </w:p>
    <w:p w14:paraId="740F41A9" w14:textId="77777777" w:rsidR="00542334" w:rsidRDefault="00542334" w:rsidP="00B34F51">
      <w:pPr>
        <w:pStyle w:val="CE-StandardText"/>
      </w:pPr>
    </w:p>
    <w:p w14:paraId="0856D660" w14:textId="77777777" w:rsidR="00542334" w:rsidRDefault="00542334" w:rsidP="00B34F51">
      <w:pPr>
        <w:pStyle w:val="CE-StandardText"/>
      </w:pPr>
    </w:p>
    <w:p w14:paraId="066ADC99" w14:textId="77777777" w:rsidR="00542334" w:rsidRDefault="00542334" w:rsidP="00B34F51">
      <w:pPr>
        <w:pStyle w:val="CE-StandardText"/>
      </w:pPr>
    </w:p>
    <w:p w14:paraId="4C9D8424" w14:textId="77777777" w:rsidR="00542334" w:rsidRDefault="00542334" w:rsidP="00B34F51">
      <w:pPr>
        <w:pStyle w:val="CE-StandardText"/>
      </w:pPr>
    </w:p>
    <w:p w14:paraId="51E33983" w14:textId="77777777" w:rsidR="00542334" w:rsidRDefault="00542334" w:rsidP="00B34F51">
      <w:pPr>
        <w:pStyle w:val="CE-StandardText"/>
      </w:pPr>
    </w:p>
    <w:p w14:paraId="152227AA" w14:textId="77777777" w:rsidR="00542334" w:rsidRDefault="00542334" w:rsidP="00B34F51">
      <w:pPr>
        <w:pStyle w:val="CE-StandardText"/>
      </w:pPr>
    </w:p>
    <w:p w14:paraId="5A586CC3" w14:textId="77777777" w:rsidR="00542334" w:rsidRDefault="00542334" w:rsidP="00B34F51">
      <w:pPr>
        <w:pStyle w:val="CE-StandardText"/>
      </w:pPr>
    </w:p>
    <w:p w14:paraId="0D516409" w14:textId="77777777" w:rsidR="00542334" w:rsidRDefault="00542334" w:rsidP="00B34F51">
      <w:pPr>
        <w:pStyle w:val="CE-StandardText"/>
      </w:pPr>
    </w:p>
    <w:p w14:paraId="06777607" w14:textId="77777777" w:rsidR="00542334" w:rsidRDefault="00542334" w:rsidP="00B34F51">
      <w:pPr>
        <w:pStyle w:val="CE-StandardText"/>
      </w:pPr>
    </w:p>
    <w:p w14:paraId="2FF7AC55" w14:textId="77777777" w:rsidR="00542334" w:rsidRDefault="00542334" w:rsidP="00B34F51">
      <w:pPr>
        <w:pStyle w:val="CE-StandardText"/>
      </w:pPr>
    </w:p>
    <w:p w14:paraId="4B9AFEC9" w14:textId="77777777" w:rsidR="00542334" w:rsidRDefault="00542334" w:rsidP="00B34F51">
      <w:pPr>
        <w:pStyle w:val="CE-StandardText"/>
      </w:pPr>
    </w:p>
    <w:p w14:paraId="142D50EB" w14:textId="77777777" w:rsidR="00542334" w:rsidRDefault="00542334" w:rsidP="00B34F51">
      <w:pPr>
        <w:pStyle w:val="CE-StandardText"/>
      </w:pPr>
    </w:p>
    <w:p w14:paraId="2986106E" w14:textId="77777777" w:rsidR="00542334" w:rsidRDefault="00542334" w:rsidP="00B34F51">
      <w:pPr>
        <w:pStyle w:val="CE-StandardText"/>
      </w:pPr>
    </w:p>
    <w:p w14:paraId="17310343" w14:textId="77777777" w:rsidR="00542334" w:rsidRDefault="00542334" w:rsidP="00B34F51">
      <w:pPr>
        <w:pStyle w:val="CE-StandardText"/>
      </w:pPr>
    </w:p>
    <w:p w14:paraId="4E56D6C3" w14:textId="77777777" w:rsidR="00542334" w:rsidRDefault="00542334" w:rsidP="00B34F51">
      <w:pPr>
        <w:pStyle w:val="CE-StandardText"/>
      </w:pPr>
    </w:p>
    <w:p w14:paraId="7479E43B" w14:textId="77777777" w:rsidR="00542334" w:rsidRDefault="00542334" w:rsidP="00B34F51">
      <w:pPr>
        <w:pStyle w:val="CE-StandardText"/>
      </w:pPr>
    </w:p>
    <w:p w14:paraId="0335B322" w14:textId="77777777" w:rsidR="00542334" w:rsidRDefault="00542334" w:rsidP="00B34F51">
      <w:pPr>
        <w:pStyle w:val="CE-StandardText"/>
      </w:pPr>
    </w:p>
    <w:p w14:paraId="3E25D108" w14:textId="77777777" w:rsidR="00942A8A" w:rsidRDefault="00942A8A" w:rsidP="00542334">
      <w:pPr>
        <w:pStyle w:val="CE-StandardText"/>
      </w:pPr>
    </w:p>
    <w:p w14:paraId="4BD0E3CB" w14:textId="77777777" w:rsidR="00CF374E" w:rsidRPr="00CF374E" w:rsidRDefault="00CF374E" w:rsidP="00CF374E">
      <w:pPr>
        <w:pStyle w:val="CE-StandardText"/>
        <w:rPr>
          <w:lang w:val="de-AT"/>
        </w:rPr>
      </w:pPr>
      <w:r>
        <w:rPr>
          <w:lang w:val="de-AT"/>
        </w:rPr>
        <w:t xml:space="preserve"> </w:t>
      </w:r>
    </w:p>
    <w:p w14:paraId="27BFC2F5" w14:textId="77777777" w:rsidR="001801A3" w:rsidRDefault="001801A3" w:rsidP="007A12E5">
      <w:pPr>
        <w:pStyle w:val="CE-HeadlineTitle"/>
        <w:rPr>
          <w:b/>
          <w:bCs/>
          <w:iCs/>
        </w:rPr>
      </w:pPr>
    </w:p>
    <w:p w14:paraId="02A6ED2D" w14:textId="77777777" w:rsidR="00B5699B" w:rsidRDefault="00B5699B" w:rsidP="00B5699B">
      <w:pPr>
        <w:pStyle w:val="CE-Headline1"/>
      </w:pPr>
      <w:r>
        <w:t>Name of the event, implementing date and place</w:t>
      </w:r>
    </w:p>
    <w:p w14:paraId="58E5855A" w14:textId="5C3A8790" w:rsidR="00B5699B" w:rsidRPr="00ED371A" w:rsidRDefault="007D21AF" w:rsidP="00B5699B">
      <w:pPr>
        <w:pStyle w:val="CE-TableStandardBold0"/>
        <w:rPr>
          <w:b w:val="0"/>
          <w:bCs/>
          <w:sz w:val="22"/>
          <w:szCs w:val="22"/>
        </w:rPr>
      </w:pPr>
      <w:r w:rsidRPr="00ED371A">
        <w:rPr>
          <w:b w:val="0"/>
          <w:bCs/>
          <w:sz w:val="22"/>
          <w:szCs w:val="22"/>
        </w:rPr>
        <w:t>Meeting of Slovenian DIH</w:t>
      </w:r>
      <w:r w:rsidR="00D323D5" w:rsidRPr="00ED371A">
        <w:rPr>
          <w:b w:val="0"/>
          <w:bCs/>
          <w:sz w:val="22"/>
          <w:szCs w:val="22"/>
        </w:rPr>
        <w:t>’</w:t>
      </w:r>
      <w:r w:rsidRPr="00ED371A">
        <w:rPr>
          <w:b w:val="0"/>
          <w:bCs/>
          <w:sz w:val="22"/>
          <w:szCs w:val="22"/>
        </w:rPr>
        <w:t>s</w:t>
      </w:r>
    </w:p>
    <w:p w14:paraId="36AD0C93" w14:textId="645DA59C" w:rsidR="007D21AF" w:rsidRPr="00ED371A" w:rsidRDefault="007D21AF" w:rsidP="00B5699B">
      <w:pPr>
        <w:pStyle w:val="CE-TableStandardBold0"/>
        <w:rPr>
          <w:b w:val="0"/>
          <w:bCs/>
          <w:sz w:val="22"/>
          <w:szCs w:val="22"/>
        </w:rPr>
      </w:pPr>
      <w:r w:rsidRPr="00ED371A">
        <w:rPr>
          <w:b w:val="0"/>
          <w:bCs/>
          <w:sz w:val="22"/>
          <w:szCs w:val="22"/>
        </w:rPr>
        <w:t xml:space="preserve">08.07.2020, </w:t>
      </w:r>
      <w:proofErr w:type="spellStart"/>
      <w:r w:rsidRPr="00ED371A">
        <w:rPr>
          <w:b w:val="0"/>
          <w:bCs/>
          <w:sz w:val="22"/>
          <w:szCs w:val="22"/>
        </w:rPr>
        <w:t>Orehov</w:t>
      </w:r>
      <w:proofErr w:type="spellEnd"/>
      <w:r w:rsidRPr="00ED371A">
        <w:rPr>
          <w:b w:val="0"/>
          <w:bCs/>
          <w:sz w:val="22"/>
          <w:szCs w:val="22"/>
        </w:rPr>
        <w:t xml:space="preserve"> </w:t>
      </w:r>
      <w:proofErr w:type="spellStart"/>
      <w:r w:rsidRPr="00ED371A">
        <w:rPr>
          <w:b w:val="0"/>
          <w:bCs/>
          <w:sz w:val="22"/>
          <w:szCs w:val="22"/>
        </w:rPr>
        <w:t>gaj</w:t>
      </w:r>
      <w:proofErr w:type="spellEnd"/>
      <w:r w:rsidRPr="00ED371A">
        <w:rPr>
          <w:b w:val="0"/>
          <w:bCs/>
          <w:sz w:val="22"/>
          <w:szCs w:val="22"/>
        </w:rPr>
        <w:t>, Ljubljana, Slovenia</w:t>
      </w:r>
      <w:r w:rsidR="00BF5B39" w:rsidRPr="00ED371A">
        <w:rPr>
          <w:b w:val="0"/>
          <w:bCs/>
          <w:sz w:val="22"/>
          <w:szCs w:val="22"/>
        </w:rPr>
        <w:t xml:space="preserve">, from 13.00 – 18.00 </w:t>
      </w:r>
      <w:r w:rsidRPr="00ED371A">
        <w:rPr>
          <w:b w:val="0"/>
          <w:bCs/>
          <w:sz w:val="22"/>
          <w:szCs w:val="22"/>
        </w:rPr>
        <w:t xml:space="preserve"> </w:t>
      </w:r>
    </w:p>
    <w:p w14:paraId="59E53886" w14:textId="77777777" w:rsidR="00B5699B" w:rsidRPr="00B5699B" w:rsidRDefault="00B5699B" w:rsidP="00B5699B">
      <w:pPr>
        <w:pStyle w:val="CE-TableStandardBold0"/>
        <w:rPr>
          <w:sz w:val="22"/>
          <w:szCs w:val="22"/>
        </w:rPr>
      </w:pPr>
    </w:p>
    <w:p w14:paraId="49B6634A" w14:textId="77777777" w:rsidR="00B5699B" w:rsidRPr="00B5699B" w:rsidRDefault="00B5699B" w:rsidP="00B5699B">
      <w:pPr>
        <w:pStyle w:val="CE-TableStandardBold0"/>
        <w:rPr>
          <w:sz w:val="22"/>
          <w:szCs w:val="22"/>
        </w:rPr>
      </w:pPr>
    </w:p>
    <w:p w14:paraId="750BFC53" w14:textId="77777777" w:rsidR="00B5699B" w:rsidRDefault="00B5699B" w:rsidP="00B5699B">
      <w:pPr>
        <w:pStyle w:val="CE-Headline1"/>
      </w:pPr>
      <w:r w:rsidRPr="00B5699B">
        <w:t>Number and types of participants/target groups</w:t>
      </w:r>
    </w:p>
    <w:p w14:paraId="5E62F039" w14:textId="3F1CDB32" w:rsidR="00BF5B39" w:rsidRPr="00ED371A" w:rsidRDefault="00BF5B39" w:rsidP="00BF5B39">
      <w:pPr>
        <w:pStyle w:val="CE-TableStandardBold0"/>
        <w:numPr>
          <w:ilvl w:val="0"/>
          <w:numId w:val="37"/>
        </w:numPr>
        <w:rPr>
          <w:b w:val="0"/>
          <w:bCs/>
          <w:sz w:val="22"/>
          <w:szCs w:val="22"/>
        </w:rPr>
      </w:pPr>
      <w:r w:rsidRPr="00ED371A">
        <w:rPr>
          <w:b w:val="0"/>
          <w:bCs/>
          <w:sz w:val="22"/>
          <w:szCs w:val="22"/>
        </w:rPr>
        <w:t>representatives of 11 DIH’s established in Slovenia</w:t>
      </w:r>
    </w:p>
    <w:p w14:paraId="67DBF250" w14:textId="5C6D7EE5" w:rsidR="00B5699B" w:rsidRPr="00ED371A" w:rsidRDefault="00BF5B39" w:rsidP="00BF5B39">
      <w:pPr>
        <w:pStyle w:val="CE-TableStandardBold0"/>
        <w:numPr>
          <w:ilvl w:val="0"/>
          <w:numId w:val="37"/>
        </w:numPr>
        <w:rPr>
          <w:b w:val="0"/>
          <w:bCs/>
          <w:sz w:val="22"/>
          <w:szCs w:val="22"/>
        </w:rPr>
      </w:pPr>
      <w:r w:rsidRPr="00ED371A">
        <w:rPr>
          <w:b w:val="0"/>
          <w:bCs/>
          <w:sz w:val="22"/>
          <w:szCs w:val="22"/>
        </w:rPr>
        <w:t>representatives of Ministry of Economic Development and Technology</w:t>
      </w:r>
    </w:p>
    <w:p w14:paraId="0B1ECF22" w14:textId="6FA9FA52" w:rsidR="00BF5B39" w:rsidRPr="00ED371A" w:rsidRDefault="00BF5B39" w:rsidP="00BF5B39">
      <w:pPr>
        <w:pStyle w:val="CE-TableStandardBold0"/>
        <w:numPr>
          <w:ilvl w:val="0"/>
          <w:numId w:val="37"/>
        </w:numPr>
        <w:rPr>
          <w:b w:val="0"/>
          <w:bCs/>
          <w:sz w:val="22"/>
          <w:szCs w:val="22"/>
        </w:rPr>
      </w:pPr>
      <w:r w:rsidRPr="00ED371A">
        <w:rPr>
          <w:b w:val="0"/>
          <w:bCs/>
          <w:sz w:val="22"/>
          <w:szCs w:val="22"/>
        </w:rPr>
        <w:t>representatives of Office for Development and European Cohesion Policy</w:t>
      </w:r>
    </w:p>
    <w:p w14:paraId="7BEBD222" w14:textId="7ED2121A" w:rsidR="00B5699B" w:rsidRPr="00ED371A" w:rsidRDefault="00BF5B39" w:rsidP="00B5699B">
      <w:pPr>
        <w:pStyle w:val="CE-TableStandardBold0"/>
        <w:numPr>
          <w:ilvl w:val="0"/>
          <w:numId w:val="37"/>
        </w:numPr>
        <w:rPr>
          <w:b w:val="0"/>
          <w:bCs/>
          <w:sz w:val="22"/>
          <w:szCs w:val="22"/>
        </w:rPr>
      </w:pPr>
      <w:r w:rsidRPr="00ED371A">
        <w:rPr>
          <w:b w:val="0"/>
          <w:bCs/>
          <w:sz w:val="22"/>
          <w:szCs w:val="22"/>
        </w:rPr>
        <w:t>representatives of Technology parks</w:t>
      </w:r>
    </w:p>
    <w:p w14:paraId="5C0D5C64" w14:textId="58E4AE47" w:rsidR="00BF5B39" w:rsidRPr="00ED371A" w:rsidRDefault="00BF5B39" w:rsidP="00B5699B">
      <w:pPr>
        <w:pStyle w:val="CE-TableStandardBold0"/>
        <w:numPr>
          <w:ilvl w:val="0"/>
          <w:numId w:val="37"/>
        </w:numPr>
        <w:rPr>
          <w:b w:val="0"/>
          <w:bCs/>
          <w:sz w:val="22"/>
          <w:szCs w:val="22"/>
        </w:rPr>
      </w:pPr>
      <w:r w:rsidRPr="00ED371A">
        <w:rPr>
          <w:b w:val="0"/>
          <w:bCs/>
          <w:sz w:val="22"/>
          <w:szCs w:val="22"/>
        </w:rPr>
        <w:t>representatives of Institutes (Institute Jozef Stefan)</w:t>
      </w:r>
    </w:p>
    <w:p w14:paraId="57FECC82" w14:textId="4A41BB1E" w:rsidR="00B47878" w:rsidRPr="00ED371A" w:rsidRDefault="00B47878" w:rsidP="00B5699B">
      <w:pPr>
        <w:pStyle w:val="CE-TableStandardBold0"/>
        <w:numPr>
          <w:ilvl w:val="0"/>
          <w:numId w:val="37"/>
        </w:numPr>
        <w:rPr>
          <w:b w:val="0"/>
          <w:bCs/>
          <w:sz w:val="22"/>
          <w:szCs w:val="22"/>
        </w:rPr>
      </w:pPr>
      <w:r w:rsidRPr="00ED371A">
        <w:rPr>
          <w:b w:val="0"/>
          <w:bCs/>
          <w:sz w:val="22"/>
          <w:szCs w:val="22"/>
        </w:rPr>
        <w:t>representatives of SMEs</w:t>
      </w:r>
    </w:p>
    <w:p w14:paraId="20E951D9" w14:textId="77777777" w:rsidR="00B5699B" w:rsidRPr="00B5699B" w:rsidRDefault="00B5699B" w:rsidP="00B5699B">
      <w:pPr>
        <w:pStyle w:val="CE-TableStandardBold0"/>
        <w:rPr>
          <w:bCs/>
          <w:iCs/>
          <w:sz w:val="22"/>
          <w:szCs w:val="22"/>
        </w:rPr>
      </w:pPr>
    </w:p>
    <w:p w14:paraId="31F5B019" w14:textId="77777777" w:rsidR="00B5699B" w:rsidRPr="00ED371A" w:rsidRDefault="00B5699B" w:rsidP="00B5699B">
      <w:pPr>
        <w:pStyle w:val="CE-Headline1"/>
      </w:pPr>
      <w:r w:rsidRPr="00ED371A">
        <w:t>Topics tackled and links to deliverables, outputs</w:t>
      </w:r>
    </w:p>
    <w:p w14:paraId="397186C0" w14:textId="1B3A09FD" w:rsidR="00B5699B" w:rsidRDefault="00ED371A" w:rsidP="00ED371A">
      <w:pPr>
        <w:pStyle w:val="CE-TableStandardBold0"/>
        <w:spacing w:before="0"/>
        <w:rPr>
          <w:b w:val="0"/>
          <w:bCs/>
          <w:sz w:val="22"/>
          <w:szCs w:val="22"/>
        </w:rPr>
      </w:pPr>
      <w:r w:rsidRPr="00ED371A">
        <w:rPr>
          <w:b w:val="0"/>
          <w:bCs/>
          <w:sz w:val="22"/>
          <w:szCs w:val="22"/>
        </w:rPr>
        <w:t>The event was mainly connected to the deliverable D.C.5.1. Local focus groups</w:t>
      </w:r>
      <w:r>
        <w:rPr>
          <w:b w:val="0"/>
          <w:bCs/>
          <w:sz w:val="22"/>
          <w:szCs w:val="22"/>
        </w:rPr>
        <w:t xml:space="preserve"> </w:t>
      </w:r>
      <w:r w:rsidRPr="00ED371A">
        <w:rPr>
          <w:b w:val="0"/>
          <w:bCs/>
          <w:sz w:val="22"/>
          <w:szCs w:val="22"/>
        </w:rPr>
        <w:t>events year 1 - sensitisation and collaboration with the local</w:t>
      </w:r>
      <w:r>
        <w:rPr>
          <w:b w:val="0"/>
          <w:bCs/>
          <w:sz w:val="22"/>
          <w:szCs w:val="22"/>
        </w:rPr>
        <w:t xml:space="preserve">. </w:t>
      </w:r>
    </w:p>
    <w:p w14:paraId="01525475" w14:textId="4E7EC3BA" w:rsidR="00ED371A" w:rsidRDefault="00ED371A" w:rsidP="00ED371A">
      <w:pPr>
        <w:pStyle w:val="CE-TableStandardBold0"/>
        <w:spacing w:before="0"/>
        <w:rPr>
          <w:b w:val="0"/>
          <w:bCs/>
          <w:sz w:val="22"/>
          <w:szCs w:val="22"/>
        </w:rPr>
      </w:pPr>
    </w:p>
    <w:p w14:paraId="70278B63" w14:textId="799CFFD0" w:rsidR="00ED371A" w:rsidRDefault="00ED371A" w:rsidP="00ED371A">
      <w:pPr>
        <w:pStyle w:val="CE-TableStandardBold0"/>
        <w:spacing w:before="0"/>
        <w:jc w:val="both"/>
        <w:rPr>
          <w:b w:val="0"/>
          <w:bCs/>
          <w:sz w:val="22"/>
          <w:szCs w:val="22"/>
        </w:rPr>
      </w:pPr>
      <w:r>
        <w:rPr>
          <w:b w:val="0"/>
          <w:bCs/>
          <w:sz w:val="22"/>
          <w:szCs w:val="22"/>
        </w:rPr>
        <w:t xml:space="preserve">The main basic of this deliverable is </w:t>
      </w:r>
      <w:r w:rsidRPr="00ED371A">
        <w:rPr>
          <w:b w:val="0"/>
          <w:bCs/>
          <w:sz w:val="22"/>
          <w:szCs w:val="22"/>
        </w:rPr>
        <w:t>collaboration among</w:t>
      </w:r>
      <w:r>
        <w:rPr>
          <w:b w:val="0"/>
          <w:bCs/>
          <w:sz w:val="22"/>
          <w:szCs w:val="22"/>
        </w:rPr>
        <w:t xml:space="preserve"> </w:t>
      </w:r>
      <w:r w:rsidRPr="00ED371A">
        <w:rPr>
          <w:b w:val="0"/>
          <w:bCs/>
          <w:sz w:val="22"/>
          <w:szCs w:val="22"/>
        </w:rPr>
        <w:t>privates, public</w:t>
      </w:r>
      <w:r>
        <w:rPr>
          <w:b w:val="0"/>
          <w:bCs/>
          <w:sz w:val="22"/>
          <w:szCs w:val="22"/>
        </w:rPr>
        <w:t xml:space="preserve"> </w:t>
      </w:r>
      <w:r w:rsidRPr="00ED371A">
        <w:rPr>
          <w:b w:val="0"/>
          <w:bCs/>
          <w:sz w:val="22"/>
          <w:szCs w:val="22"/>
        </w:rPr>
        <w:t>institutions, citizens and</w:t>
      </w:r>
      <w:r>
        <w:rPr>
          <w:b w:val="0"/>
          <w:bCs/>
          <w:sz w:val="22"/>
          <w:szCs w:val="22"/>
        </w:rPr>
        <w:t xml:space="preserve"> </w:t>
      </w:r>
      <w:r w:rsidRPr="00ED371A">
        <w:rPr>
          <w:b w:val="0"/>
          <w:bCs/>
          <w:sz w:val="22"/>
          <w:szCs w:val="22"/>
        </w:rPr>
        <w:t>other local stakeholders</w:t>
      </w:r>
      <w:r>
        <w:rPr>
          <w:b w:val="0"/>
          <w:bCs/>
          <w:sz w:val="22"/>
          <w:szCs w:val="22"/>
        </w:rPr>
        <w:t xml:space="preserve"> in the new </w:t>
      </w:r>
      <w:r w:rsidRPr="00ED371A">
        <w:rPr>
          <w:b w:val="0"/>
          <w:bCs/>
          <w:sz w:val="22"/>
          <w:szCs w:val="22"/>
        </w:rPr>
        <w:t>RIS3 strategy towards</w:t>
      </w:r>
      <w:r>
        <w:rPr>
          <w:b w:val="0"/>
          <w:bCs/>
          <w:sz w:val="22"/>
          <w:szCs w:val="22"/>
        </w:rPr>
        <w:t xml:space="preserve"> </w:t>
      </w:r>
      <w:r w:rsidRPr="00ED371A">
        <w:rPr>
          <w:b w:val="0"/>
          <w:bCs/>
          <w:sz w:val="22"/>
          <w:szCs w:val="22"/>
        </w:rPr>
        <w:t>Industry 4.0, organised with a</w:t>
      </w:r>
      <w:r>
        <w:rPr>
          <w:b w:val="0"/>
          <w:bCs/>
          <w:sz w:val="22"/>
          <w:szCs w:val="22"/>
        </w:rPr>
        <w:t xml:space="preserve"> </w:t>
      </w:r>
      <w:r w:rsidRPr="00ED371A">
        <w:rPr>
          <w:b w:val="0"/>
          <w:bCs/>
          <w:sz w:val="22"/>
          <w:szCs w:val="22"/>
        </w:rPr>
        <w:t>participative approach.</w:t>
      </w:r>
    </w:p>
    <w:p w14:paraId="170EC015" w14:textId="2BEBA04D" w:rsidR="00ED371A" w:rsidRDefault="00ED371A" w:rsidP="00ED371A">
      <w:pPr>
        <w:pStyle w:val="CE-TableStandardBold0"/>
        <w:spacing w:before="0"/>
        <w:jc w:val="both"/>
        <w:rPr>
          <w:b w:val="0"/>
          <w:bCs/>
          <w:sz w:val="22"/>
          <w:szCs w:val="22"/>
        </w:rPr>
      </w:pPr>
    </w:p>
    <w:p w14:paraId="09716612" w14:textId="2DF25A48" w:rsidR="00ED371A" w:rsidRDefault="00ED371A" w:rsidP="00ED371A">
      <w:pPr>
        <w:pStyle w:val="CE-TableStandardBold0"/>
        <w:spacing w:before="0"/>
        <w:jc w:val="both"/>
        <w:rPr>
          <w:b w:val="0"/>
          <w:bCs/>
          <w:sz w:val="22"/>
          <w:szCs w:val="22"/>
        </w:rPr>
      </w:pPr>
      <w:r>
        <w:rPr>
          <w:b w:val="0"/>
          <w:bCs/>
          <w:sz w:val="22"/>
          <w:szCs w:val="22"/>
        </w:rPr>
        <w:t xml:space="preserve">At the event we have organized a local focus group, where we have prepared a round table between 1 representative of DIH, 1 representative of the economy (CCIS), 1 representative </w:t>
      </w:r>
      <w:r w:rsidR="005536D4">
        <w:rPr>
          <w:b w:val="0"/>
          <w:bCs/>
          <w:sz w:val="22"/>
          <w:szCs w:val="22"/>
        </w:rPr>
        <w:t xml:space="preserve">of </w:t>
      </w:r>
      <w:r w:rsidR="005536D4" w:rsidRPr="00ED371A">
        <w:rPr>
          <w:b w:val="0"/>
          <w:bCs/>
          <w:sz w:val="22"/>
          <w:szCs w:val="22"/>
        </w:rPr>
        <w:t>Ministry of Economic Development and Technology</w:t>
      </w:r>
      <w:r w:rsidR="005536D4">
        <w:rPr>
          <w:b w:val="0"/>
          <w:bCs/>
          <w:sz w:val="22"/>
          <w:szCs w:val="22"/>
        </w:rPr>
        <w:t xml:space="preserve"> and 1 representative </w:t>
      </w:r>
      <w:r w:rsidR="005536D4" w:rsidRPr="00ED371A">
        <w:rPr>
          <w:b w:val="0"/>
          <w:bCs/>
          <w:sz w:val="22"/>
          <w:szCs w:val="22"/>
        </w:rPr>
        <w:t xml:space="preserve">of </w:t>
      </w:r>
      <w:r w:rsidR="005536D4">
        <w:rPr>
          <w:b w:val="0"/>
          <w:bCs/>
          <w:sz w:val="22"/>
          <w:szCs w:val="22"/>
        </w:rPr>
        <w:t xml:space="preserve">the </w:t>
      </w:r>
      <w:r w:rsidR="005536D4" w:rsidRPr="00ED371A">
        <w:rPr>
          <w:b w:val="0"/>
          <w:bCs/>
          <w:sz w:val="22"/>
          <w:szCs w:val="22"/>
        </w:rPr>
        <w:t>Office for Development and European Cohesion Policy</w:t>
      </w:r>
      <w:r w:rsidR="005536D4">
        <w:rPr>
          <w:b w:val="0"/>
          <w:bCs/>
          <w:sz w:val="22"/>
          <w:szCs w:val="22"/>
        </w:rPr>
        <w:t xml:space="preserve">. Last two are included in the preparation of RIS 3 for the new financial perspective 2021-2027. </w:t>
      </w:r>
    </w:p>
    <w:p w14:paraId="457E589E" w14:textId="1B1A84C9" w:rsidR="005536D4" w:rsidRDefault="005536D4" w:rsidP="00ED371A">
      <w:pPr>
        <w:pStyle w:val="CE-TableStandardBold0"/>
        <w:spacing w:before="0"/>
        <w:jc w:val="both"/>
        <w:rPr>
          <w:b w:val="0"/>
          <w:bCs/>
          <w:sz w:val="22"/>
          <w:szCs w:val="22"/>
        </w:rPr>
      </w:pPr>
    </w:p>
    <w:p w14:paraId="6364CF43" w14:textId="39EAEA0B" w:rsidR="005536D4" w:rsidRDefault="005536D4" w:rsidP="00ED371A">
      <w:pPr>
        <w:pStyle w:val="CE-TableStandardBold0"/>
        <w:spacing w:before="0"/>
        <w:jc w:val="both"/>
        <w:rPr>
          <w:b w:val="0"/>
          <w:bCs/>
          <w:sz w:val="22"/>
          <w:szCs w:val="22"/>
        </w:rPr>
      </w:pPr>
      <w:r>
        <w:rPr>
          <w:b w:val="0"/>
          <w:bCs/>
          <w:sz w:val="22"/>
          <w:szCs w:val="22"/>
        </w:rPr>
        <w:t>Al four representatives had to answer 4 questions and later a debate with the participants followed (mainly representatives of DIH’s</w:t>
      </w:r>
      <w:r w:rsidR="00FD7C28">
        <w:rPr>
          <w:b w:val="0"/>
          <w:bCs/>
          <w:sz w:val="22"/>
          <w:szCs w:val="22"/>
        </w:rPr>
        <w:t>, technology parks</w:t>
      </w:r>
      <w:r>
        <w:rPr>
          <w:b w:val="0"/>
          <w:bCs/>
          <w:sz w:val="22"/>
          <w:szCs w:val="22"/>
        </w:rPr>
        <w:t xml:space="preserve"> and</w:t>
      </w:r>
      <w:r w:rsidR="00FD7C28">
        <w:rPr>
          <w:b w:val="0"/>
          <w:bCs/>
          <w:sz w:val="22"/>
          <w:szCs w:val="22"/>
        </w:rPr>
        <w:t xml:space="preserve"> IT</w:t>
      </w:r>
      <w:r>
        <w:rPr>
          <w:b w:val="0"/>
          <w:bCs/>
          <w:sz w:val="22"/>
          <w:szCs w:val="22"/>
        </w:rPr>
        <w:t xml:space="preserve"> companies). </w:t>
      </w:r>
    </w:p>
    <w:p w14:paraId="5669DCE4" w14:textId="3E316DC3" w:rsidR="005536D4" w:rsidRDefault="005536D4" w:rsidP="00ED371A">
      <w:pPr>
        <w:pStyle w:val="CE-TableStandardBold0"/>
        <w:spacing w:before="0"/>
        <w:jc w:val="both"/>
        <w:rPr>
          <w:b w:val="0"/>
          <w:bCs/>
          <w:sz w:val="22"/>
          <w:szCs w:val="22"/>
        </w:rPr>
      </w:pPr>
    </w:p>
    <w:p w14:paraId="094CAEFB" w14:textId="5DE17E31" w:rsidR="003D43F5" w:rsidRDefault="003D43F5" w:rsidP="00ED371A">
      <w:pPr>
        <w:pStyle w:val="CE-TableStandardBold0"/>
        <w:spacing w:before="0"/>
        <w:jc w:val="both"/>
        <w:rPr>
          <w:b w:val="0"/>
          <w:bCs/>
          <w:sz w:val="22"/>
          <w:szCs w:val="22"/>
        </w:rPr>
      </w:pPr>
    </w:p>
    <w:p w14:paraId="2EB301AE" w14:textId="77777777" w:rsidR="003D43F5" w:rsidRDefault="003D43F5" w:rsidP="00ED371A">
      <w:pPr>
        <w:pStyle w:val="CE-TableStandardBold0"/>
        <w:spacing w:before="0"/>
        <w:jc w:val="both"/>
        <w:rPr>
          <w:b w:val="0"/>
          <w:bCs/>
          <w:sz w:val="22"/>
          <w:szCs w:val="22"/>
        </w:rPr>
      </w:pPr>
    </w:p>
    <w:p w14:paraId="2EB6FB0D" w14:textId="5286DCF8" w:rsidR="005536D4" w:rsidRPr="005536D4" w:rsidRDefault="005536D4" w:rsidP="005536D4">
      <w:pPr>
        <w:pStyle w:val="CE-TableStandardBold0"/>
        <w:numPr>
          <w:ilvl w:val="0"/>
          <w:numId w:val="38"/>
        </w:numPr>
        <w:spacing w:before="0"/>
        <w:jc w:val="both"/>
        <w:rPr>
          <w:rStyle w:val="tlid-translation"/>
          <w:b w:val="0"/>
          <w:bCs/>
          <w:sz w:val="24"/>
          <w:szCs w:val="24"/>
        </w:rPr>
      </w:pPr>
      <w:r w:rsidRPr="005536D4">
        <w:rPr>
          <w:rStyle w:val="tlid-translation"/>
          <w:b w:val="0"/>
          <w:bCs/>
          <w:sz w:val="24"/>
          <w:szCs w:val="24"/>
          <w:lang w:val="en"/>
        </w:rPr>
        <w:lastRenderedPageBreak/>
        <w:t xml:space="preserve">What do you think </w:t>
      </w:r>
      <w:r>
        <w:rPr>
          <w:rStyle w:val="tlid-translation"/>
          <w:b w:val="0"/>
          <w:bCs/>
          <w:sz w:val="24"/>
          <w:szCs w:val="24"/>
          <w:lang w:val="en"/>
        </w:rPr>
        <w:t>about</w:t>
      </w:r>
      <w:r w:rsidRPr="005536D4">
        <w:rPr>
          <w:rStyle w:val="tlid-translation"/>
          <w:b w:val="0"/>
          <w:bCs/>
          <w:sz w:val="24"/>
          <w:szCs w:val="24"/>
          <w:lang w:val="en"/>
        </w:rPr>
        <w:t xml:space="preserve"> the conclusions of the workshop? Is it possible to realistically expect such stories?</w:t>
      </w:r>
    </w:p>
    <w:p w14:paraId="258D0009" w14:textId="74D77511" w:rsidR="005536D4" w:rsidRPr="005536D4" w:rsidRDefault="005536D4" w:rsidP="005536D4">
      <w:pPr>
        <w:pStyle w:val="CE-TableStandardBold0"/>
        <w:numPr>
          <w:ilvl w:val="0"/>
          <w:numId w:val="38"/>
        </w:numPr>
        <w:spacing w:before="0"/>
        <w:jc w:val="both"/>
        <w:rPr>
          <w:rStyle w:val="tlid-translation"/>
          <w:b w:val="0"/>
          <w:bCs/>
          <w:sz w:val="24"/>
          <w:szCs w:val="24"/>
        </w:rPr>
      </w:pPr>
      <w:r w:rsidRPr="005536D4">
        <w:rPr>
          <w:rStyle w:val="tlid-translation"/>
          <w:b w:val="0"/>
          <w:bCs/>
          <w:sz w:val="24"/>
          <w:szCs w:val="24"/>
          <w:lang w:val="en"/>
        </w:rPr>
        <w:t xml:space="preserve">How do you see the current placement of the </w:t>
      </w:r>
      <w:r>
        <w:rPr>
          <w:rStyle w:val="tlid-translation"/>
          <w:b w:val="0"/>
          <w:bCs/>
          <w:sz w:val="24"/>
          <w:szCs w:val="24"/>
          <w:lang w:val="en"/>
        </w:rPr>
        <w:t>DIH’s</w:t>
      </w:r>
      <w:r w:rsidRPr="005536D4">
        <w:rPr>
          <w:rStyle w:val="tlid-translation"/>
          <w:b w:val="0"/>
          <w:bCs/>
          <w:sz w:val="24"/>
          <w:szCs w:val="24"/>
          <w:lang w:val="en"/>
        </w:rPr>
        <w:t xml:space="preserve"> in the supporti</w:t>
      </w:r>
      <w:r>
        <w:rPr>
          <w:rStyle w:val="tlid-translation"/>
          <w:b w:val="0"/>
          <w:bCs/>
          <w:sz w:val="24"/>
          <w:szCs w:val="24"/>
          <w:lang w:val="en"/>
        </w:rPr>
        <w:t>ng</w:t>
      </w:r>
      <w:r w:rsidRPr="005536D4">
        <w:rPr>
          <w:rStyle w:val="tlid-translation"/>
          <w:b w:val="0"/>
          <w:bCs/>
          <w:sz w:val="24"/>
          <w:szCs w:val="24"/>
          <w:lang w:val="en"/>
        </w:rPr>
        <w:t xml:space="preserve"> environment? Is this satisfactory</w:t>
      </w:r>
      <w:r>
        <w:rPr>
          <w:rStyle w:val="tlid-translation"/>
          <w:b w:val="0"/>
          <w:bCs/>
          <w:sz w:val="24"/>
          <w:szCs w:val="24"/>
          <w:lang w:val="en"/>
        </w:rPr>
        <w:t xml:space="preserve"> or</w:t>
      </w:r>
      <w:r w:rsidRPr="005536D4">
        <w:rPr>
          <w:rStyle w:val="tlid-translation"/>
          <w:b w:val="0"/>
          <w:bCs/>
          <w:sz w:val="24"/>
          <w:szCs w:val="24"/>
          <w:lang w:val="en"/>
        </w:rPr>
        <w:t xml:space="preserve"> </w:t>
      </w:r>
      <w:r>
        <w:rPr>
          <w:rStyle w:val="tlid-translation"/>
          <w:b w:val="0"/>
          <w:bCs/>
          <w:sz w:val="24"/>
          <w:szCs w:val="24"/>
          <w:lang w:val="en"/>
        </w:rPr>
        <w:t xml:space="preserve">it </w:t>
      </w:r>
      <w:r w:rsidRPr="005536D4">
        <w:rPr>
          <w:rStyle w:val="tlid-translation"/>
          <w:b w:val="0"/>
          <w:bCs/>
          <w:sz w:val="24"/>
          <w:szCs w:val="24"/>
          <w:lang w:val="en"/>
        </w:rPr>
        <w:t xml:space="preserve">could </w:t>
      </w:r>
      <w:r>
        <w:rPr>
          <w:rStyle w:val="tlid-translation"/>
          <w:b w:val="0"/>
          <w:bCs/>
          <w:sz w:val="24"/>
          <w:szCs w:val="24"/>
          <w:lang w:val="en"/>
        </w:rPr>
        <w:t>of</w:t>
      </w:r>
      <w:r w:rsidRPr="005536D4">
        <w:rPr>
          <w:rStyle w:val="tlid-translation"/>
          <w:b w:val="0"/>
          <w:bCs/>
          <w:sz w:val="24"/>
          <w:szCs w:val="24"/>
          <w:lang w:val="en"/>
        </w:rPr>
        <w:t xml:space="preserve"> be</w:t>
      </w:r>
      <w:r>
        <w:rPr>
          <w:rStyle w:val="tlid-translation"/>
          <w:b w:val="0"/>
          <w:bCs/>
          <w:sz w:val="24"/>
          <w:szCs w:val="24"/>
          <w:lang w:val="en"/>
        </w:rPr>
        <w:t>en</w:t>
      </w:r>
      <w:r w:rsidRPr="005536D4">
        <w:rPr>
          <w:rStyle w:val="tlid-translation"/>
          <w:b w:val="0"/>
          <w:bCs/>
          <w:sz w:val="24"/>
          <w:szCs w:val="24"/>
          <w:lang w:val="en"/>
        </w:rPr>
        <w:t xml:space="preserve"> better?</w:t>
      </w:r>
    </w:p>
    <w:p w14:paraId="3FBDB384" w14:textId="3768369E" w:rsidR="005536D4" w:rsidRPr="005536D4" w:rsidRDefault="005536D4" w:rsidP="005536D4">
      <w:pPr>
        <w:pStyle w:val="CE-TableStandardBold0"/>
        <w:numPr>
          <w:ilvl w:val="0"/>
          <w:numId w:val="38"/>
        </w:numPr>
        <w:spacing w:before="0"/>
        <w:jc w:val="both"/>
        <w:rPr>
          <w:rStyle w:val="tlid-translation"/>
          <w:b w:val="0"/>
          <w:bCs/>
          <w:sz w:val="24"/>
          <w:szCs w:val="24"/>
        </w:rPr>
      </w:pPr>
      <w:r w:rsidRPr="005536D4">
        <w:rPr>
          <w:rStyle w:val="tlid-translation"/>
          <w:b w:val="0"/>
          <w:bCs/>
          <w:sz w:val="24"/>
          <w:szCs w:val="24"/>
          <w:lang w:val="en"/>
        </w:rPr>
        <w:t>Are Slovenian companies ready for digitalization and if they recognize the importance and role of D</w:t>
      </w:r>
      <w:r>
        <w:rPr>
          <w:rStyle w:val="tlid-translation"/>
          <w:b w:val="0"/>
          <w:bCs/>
          <w:sz w:val="24"/>
          <w:szCs w:val="24"/>
          <w:lang w:val="en"/>
        </w:rPr>
        <w:t>IH’s</w:t>
      </w:r>
      <w:r w:rsidRPr="005536D4">
        <w:rPr>
          <w:rStyle w:val="tlid-translation"/>
          <w:b w:val="0"/>
          <w:bCs/>
          <w:sz w:val="24"/>
          <w:szCs w:val="24"/>
          <w:lang w:val="en"/>
        </w:rPr>
        <w:t>?</w:t>
      </w:r>
    </w:p>
    <w:p w14:paraId="1DFD1806" w14:textId="5E900A4F" w:rsidR="005536D4" w:rsidRPr="005536D4" w:rsidRDefault="005536D4" w:rsidP="005536D4">
      <w:pPr>
        <w:pStyle w:val="CE-TableStandardBold0"/>
        <w:numPr>
          <w:ilvl w:val="0"/>
          <w:numId w:val="38"/>
        </w:numPr>
        <w:spacing w:before="0"/>
        <w:jc w:val="both"/>
        <w:rPr>
          <w:b w:val="0"/>
          <w:bCs/>
          <w:sz w:val="24"/>
          <w:szCs w:val="24"/>
        </w:rPr>
      </w:pPr>
      <w:r w:rsidRPr="005536D4">
        <w:rPr>
          <w:rStyle w:val="tlid-translation"/>
          <w:b w:val="0"/>
          <w:bCs/>
          <w:sz w:val="24"/>
          <w:szCs w:val="24"/>
          <w:lang w:val="en"/>
        </w:rPr>
        <w:t xml:space="preserve">How can we support </w:t>
      </w:r>
      <w:r>
        <w:rPr>
          <w:rStyle w:val="tlid-translation"/>
          <w:b w:val="0"/>
          <w:bCs/>
          <w:sz w:val="24"/>
          <w:szCs w:val="24"/>
          <w:lang w:val="en"/>
        </w:rPr>
        <w:t>DIH’s</w:t>
      </w:r>
      <w:r w:rsidRPr="005536D4">
        <w:rPr>
          <w:rStyle w:val="tlid-translation"/>
          <w:b w:val="0"/>
          <w:bCs/>
          <w:sz w:val="24"/>
          <w:szCs w:val="24"/>
          <w:lang w:val="en"/>
        </w:rPr>
        <w:t xml:space="preserve"> </w:t>
      </w:r>
      <w:r>
        <w:rPr>
          <w:rStyle w:val="tlid-translation"/>
          <w:b w:val="0"/>
          <w:bCs/>
          <w:sz w:val="24"/>
          <w:szCs w:val="24"/>
          <w:lang w:val="en"/>
        </w:rPr>
        <w:t>through RI</w:t>
      </w:r>
      <w:r w:rsidRPr="005536D4">
        <w:rPr>
          <w:rStyle w:val="tlid-translation"/>
          <w:b w:val="0"/>
          <w:bCs/>
          <w:sz w:val="24"/>
          <w:szCs w:val="24"/>
          <w:lang w:val="en"/>
        </w:rPr>
        <w:t xml:space="preserve">S3? What </w:t>
      </w:r>
      <w:r>
        <w:rPr>
          <w:rStyle w:val="tlid-translation"/>
          <w:b w:val="0"/>
          <w:bCs/>
          <w:sz w:val="24"/>
          <w:szCs w:val="24"/>
          <w:lang w:val="en"/>
        </w:rPr>
        <w:t xml:space="preserve">can they </w:t>
      </w:r>
      <w:r w:rsidRPr="005536D4">
        <w:rPr>
          <w:rStyle w:val="tlid-translation"/>
          <w:b w:val="0"/>
          <w:bCs/>
          <w:sz w:val="24"/>
          <w:szCs w:val="24"/>
          <w:lang w:val="en"/>
        </w:rPr>
        <w:t xml:space="preserve">do </w:t>
      </w:r>
      <w:r>
        <w:rPr>
          <w:rStyle w:val="tlid-translation"/>
          <w:b w:val="0"/>
          <w:bCs/>
          <w:sz w:val="24"/>
          <w:szCs w:val="24"/>
          <w:lang w:val="en"/>
        </w:rPr>
        <w:t>themselves</w:t>
      </w:r>
      <w:r w:rsidRPr="005536D4">
        <w:rPr>
          <w:rStyle w:val="tlid-translation"/>
          <w:b w:val="0"/>
          <w:bCs/>
          <w:sz w:val="24"/>
          <w:szCs w:val="24"/>
          <w:lang w:val="en"/>
        </w:rPr>
        <w:t>? Are there any other support mechanisms?</w:t>
      </w:r>
    </w:p>
    <w:p w14:paraId="08294B58" w14:textId="77777777" w:rsidR="00B5699B" w:rsidRPr="00D323D5" w:rsidRDefault="00B5699B" w:rsidP="00B5699B">
      <w:pPr>
        <w:pStyle w:val="CE-TableStandardBold0"/>
        <w:rPr>
          <w:sz w:val="22"/>
          <w:szCs w:val="22"/>
          <w:highlight w:val="yellow"/>
        </w:rPr>
      </w:pPr>
    </w:p>
    <w:p w14:paraId="333C3255" w14:textId="77777777" w:rsidR="00B5699B" w:rsidRPr="00FD7C28" w:rsidRDefault="00B5699B" w:rsidP="00B5699B">
      <w:pPr>
        <w:pStyle w:val="CE-Headline1"/>
      </w:pPr>
      <w:r w:rsidRPr="00FD7C28">
        <w:t>Expected effects and follow up</w:t>
      </w:r>
    </w:p>
    <w:p w14:paraId="2763A5AC" w14:textId="036684EB" w:rsidR="00B5699B" w:rsidRPr="00FD7C28" w:rsidRDefault="00FD7C28" w:rsidP="00FD7C28">
      <w:pPr>
        <w:pStyle w:val="CE-TableStandardBold0"/>
        <w:jc w:val="both"/>
        <w:rPr>
          <w:b w:val="0"/>
          <w:bCs/>
          <w:sz w:val="22"/>
          <w:szCs w:val="22"/>
        </w:rPr>
      </w:pPr>
      <w:r w:rsidRPr="00FD7C28">
        <w:rPr>
          <w:b w:val="0"/>
          <w:bCs/>
          <w:sz w:val="22"/>
          <w:szCs w:val="22"/>
        </w:rPr>
        <w:t xml:space="preserve">Institutions who are preparing new RIS3 strategy for Slovenia had received inputs from the DIH’s and the conclusions of our local focus group will be considered in the preparation of the new RIS3. </w:t>
      </w:r>
    </w:p>
    <w:p w14:paraId="486B62D0" w14:textId="5E53F4E2" w:rsidR="00B5699B" w:rsidRPr="00477CAB" w:rsidRDefault="00477CAB" w:rsidP="00B5699B">
      <w:pPr>
        <w:pStyle w:val="CE-TableStandardBold0"/>
        <w:rPr>
          <w:b w:val="0"/>
          <w:bCs/>
          <w:sz w:val="22"/>
          <w:szCs w:val="22"/>
        </w:rPr>
      </w:pPr>
      <w:r w:rsidRPr="00477CAB">
        <w:rPr>
          <w:b w:val="0"/>
          <w:bCs/>
          <w:sz w:val="22"/>
          <w:szCs w:val="22"/>
        </w:rPr>
        <w:t xml:space="preserve">Mainly achieved effects are that all 4 representatives are aware that they must support more cooperation with DIHs. </w:t>
      </w:r>
      <w:r w:rsidR="00427D66">
        <w:rPr>
          <w:b w:val="0"/>
          <w:bCs/>
          <w:sz w:val="22"/>
          <w:szCs w:val="22"/>
        </w:rPr>
        <w:t>Also, there are a lot of</w:t>
      </w:r>
      <w:r w:rsidR="00427D66" w:rsidRPr="00427D66">
        <w:rPr>
          <w:b w:val="0"/>
          <w:bCs/>
          <w:sz w:val="22"/>
          <w:szCs w:val="22"/>
        </w:rPr>
        <w:t xml:space="preserve"> possibilit</w:t>
      </w:r>
      <w:r w:rsidR="00427D66">
        <w:rPr>
          <w:b w:val="0"/>
          <w:bCs/>
          <w:sz w:val="22"/>
          <w:szCs w:val="22"/>
        </w:rPr>
        <w:t>ies</w:t>
      </w:r>
      <w:r w:rsidR="00427D66" w:rsidRPr="00427D66">
        <w:rPr>
          <w:b w:val="0"/>
          <w:bCs/>
          <w:sz w:val="22"/>
          <w:szCs w:val="22"/>
        </w:rPr>
        <w:t xml:space="preserve"> to place DIH</w:t>
      </w:r>
      <w:r w:rsidR="00427D66">
        <w:rPr>
          <w:b w:val="0"/>
          <w:bCs/>
          <w:sz w:val="22"/>
          <w:szCs w:val="22"/>
        </w:rPr>
        <w:t>s i</w:t>
      </w:r>
      <w:r w:rsidR="00427D66" w:rsidRPr="00427D66">
        <w:rPr>
          <w:b w:val="0"/>
          <w:bCs/>
          <w:sz w:val="22"/>
          <w:szCs w:val="22"/>
        </w:rPr>
        <w:t>n SRIPs.</w:t>
      </w:r>
    </w:p>
    <w:p w14:paraId="51B8346A" w14:textId="77777777" w:rsidR="00FD7C28" w:rsidRPr="00B5699B" w:rsidRDefault="00FD7C28" w:rsidP="00B5699B">
      <w:pPr>
        <w:pStyle w:val="CE-TableStandardBold0"/>
        <w:rPr>
          <w:sz w:val="22"/>
          <w:szCs w:val="22"/>
        </w:rPr>
      </w:pPr>
      <w:bookmarkStart w:id="0" w:name="_GoBack"/>
      <w:bookmarkEnd w:id="0"/>
    </w:p>
    <w:p w14:paraId="62D719AA" w14:textId="27392511" w:rsidR="00D323D5" w:rsidRPr="005536D4" w:rsidRDefault="00B5699B" w:rsidP="00B5699B">
      <w:pPr>
        <w:pStyle w:val="CE-Headline1"/>
      </w:pPr>
      <w:r>
        <w:t>A</w:t>
      </w:r>
      <w:r w:rsidRPr="00B5699B">
        <w:t xml:space="preserve">nnexes: e.g. </w:t>
      </w:r>
      <w:r>
        <w:t xml:space="preserve">agenda of the event, </w:t>
      </w:r>
      <w:r w:rsidRPr="00B5699B">
        <w:t>pictures, media coverage web-</w:t>
      </w:r>
      <w:r>
        <w:t xml:space="preserve"> </w:t>
      </w:r>
      <w:r w:rsidRPr="00B5699B">
        <w:t>links etc</w:t>
      </w:r>
    </w:p>
    <w:p w14:paraId="33182620" w14:textId="3996A224" w:rsidR="00B5699B" w:rsidRDefault="00D323D5" w:rsidP="00B5699B">
      <w:pPr>
        <w:pStyle w:val="CE-TableStandardBold0"/>
        <w:rPr>
          <w:sz w:val="22"/>
          <w:szCs w:val="22"/>
        </w:rPr>
      </w:pPr>
      <w:r>
        <w:rPr>
          <w:sz w:val="22"/>
          <w:szCs w:val="22"/>
        </w:rPr>
        <w:t>Agenda:</w:t>
      </w:r>
    </w:p>
    <w:p w14:paraId="4F36B453" w14:textId="770704C2" w:rsidR="00D323D5" w:rsidRPr="00B5699B" w:rsidRDefault="00D323D5" w:rsidP="00B5699B">
      <w:pPr>
        <w:pStyle w:val="CE-TableStandardBold0"/>
        <w:rPr>
          <w:sz w:val="22"/>
          <w:szCs w:val="22"/>
        </w:rPr>
      </w:pPr>
      <w:r>
        <w:rPr>
          <w:noProof/>
          <w:sz w:val="22"/>
          <w:szCs w:val="22"/>
        </w:rPr>
        <w:drawing>
          <wp:inline distT="0" distB="0" distL="0" distR="0" wp14:anchorId="6EF226EF" wp14:editId="0D32F5A9">
            <wp:extent cx="6120130" cy="37452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745230"/>
                    </a:xfrm>
                    <a:prstGeom prst="rect">
                      <a:avLst/>
                    </a:prstGeom>
                    <a:noFill/>
                    <a:ln>
                      <a:noFill/>
                    </a:ln>
                  </pic:spPr>
                </pic:pic>
              </a:graphicData>
            </a:graphic>
          </wp:inline>
        </w:drawing>
      </w:r>
    </w:p>
    <w:p w14:paraId="407B6275" w14:textId="77777777" w:rsidR="00B5699B" w:rsidRPr="00B5699B" w:rsidRDefault="00B5699B" w:rsidP="00B5699B">
      <w:pPr>
        <w:pStyle w:val="CE-TableStandardBold0"/>
        <w:rPr>
          <w:sz w:val="22"/>
          <w:szCs w:val="22"/>
        </w:rPr>
      </w:pPr>
    </w:p>
    <w:sectPr w:rsidR="00B5699B" w:rsidRPr="00B5699B" w:rsidSect="00AC7F08">
      <w:headerReference w:type="default" r:id="rId11"/>
      <w:footerReference w:type="default" r:id="rId12"/>
      <w:headerReference w:type="first" r:id="rId13"/>
      <w:footerReference w:type="first" r:id="rId14"/>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DC4A9" w14:textId="77777777" w:rsidR="00331321" w:rsidRDefault="00331321" w:rsidP="00877C37">
      <w:r>
        <w:separator/>
      </w:r>
    </w:p>
    <w:p w14:paraId="1A0E540C" w14:textId="77777777" w:rsidR="00331321" w:rsidRDefault="00331321"/>
    <w:p w14:paraId="32BB233B" w14:textId="77777777" w:rsidR="00331321" w:rsidRDefault="00331321"/>
    <w:p w14:paraId="5043643A" w14:textId="77777777" w:rsidR="00331321" w:rsidRDefault="00331321"/>
  </w:endnote>
  <w:endnote w:type="continuationSeparator" w:id="0">
    <w:p w14:paraId="061CC3BE" w14:textId="77777777" w:rsidR="00331321" w:rsidRDefault="00331321" w:rsidP="00877C37">
      <w:r>
        <w:continuationSeparator/>
      </w:r>
    </w:p>
    <w:p w14:paraId="188E0A05" w14:textId="77777777" w:rsidR="00331321" w:rsidRDefault="00331321"/>
    <w:p w14:paraId="1C232BEC" w14:textId="77777777" w:rsidR="00331321" w:rsidRDefault="00331321"/>
    <w:p w14:paraId="0C58C8DD" w14:textId="77777777" w:rsidR="00331321" w:rsidRDefault="00331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altName w:val="Nyala"/>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11056" w14:textId="77777777" w:rsidR="00A61094" w:rsidRPr="00E31FF3" w:rsidRDefault="00A61094"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4D1AAF" w:rsidRPr="004D1AAF">
      <w:rPr>
        <w:b w:val="0"/>
        <w:noProof/>
        <w:sz w:val="17"/>
        <w:szCs w:val="17"/>
        <w:lang w:val="de-DE"/>
      </w:rPr>
      <w:t>1</w:t>
    </w:r>
    <w:r w:rsidRPr="00E31FF3">
      <w:rPr>
        <w:b w:val="0"/>
        <w:sz w:val="17"/>
        <w:szCs w:val="17"/>
      </w:rPr>
      <w:fldChar w:fldCharType="end"/>
    </w:r>
  </w:p>
  <w:p w14:paraId="73BC87AF" w14:textId="77777777" w:rsidR="00A61094" w:rsidRDefault="00A61094" w:rsidP="00DA073A">
    <w:pPr>
      <w:pStyle w:val="Footer"/>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310F" w14:textId="77777777" w:rsidR="001E6106" w:rsidRDefault="003941E0">
    <w:pPr>
      <w:pStyle w:val="Footer"/>
    </w:pPr>
    <w:r>
      <w:rPr>
        <w:lang w:val="en-GB" w:eastAsia="en-GB"/>
      </w:rPr>
      <mc:AlternateContent>
        <mc:Choice Requires="wps">
          <w:drawing>
            <wp:anchor distT="0" distB="0" distL="114300" distR="114300" simplePos="0" relativeHeight="251665408" behindDoc="1" locked="0" layoutInCell="1" allowOverlap="1" wp14:anchorId="0ADE20BF" wp14:editId="069AEE12">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7F7A75"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" fillcolor="#fdc608" stroked="f" strokeweight="1.5pt">
              <v:stroke endcap="round"/>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C099F" w14:textId="77777777" w:rsidR="00331321" w:rsidRPr="007F69D3" w:rsidRDefault="00331321" w:rsidP="007F69D3">
      <w:pPr>
        <w:spacing w:before="0" w:line="240" w:lineRule="auto"/>
        <w:ind w:left="0" w:right="340"/>
        <w:jc w:val="left"/>
      </w:pPr>
      <w:r>
        <w:separator/>
      </w:r>
    </w:p>
  </w:footnote>
  <w:footnote w:type="continuationSeparator" w:id="0">
    <w:p w14:paraId="396DEDCF" w14:textId="77777777" w:rsidR="00331321" w:rsidRDefault="00331321" w:rsidP="00924079">
      <w:pPr>
        <w:ind w:left="0"/>
      </w:pPr>
      <w:r>
        <w:continuationSeparator/>
      </w:r>
    </w:p>
    <w:p w14:paraId="4948F903" w14:textId="77777777" w:rsidR="00331321" w:rsidRDefault="00331321" w:rsidP="00C12DFF">
      <w:pPr>
        <w:ind w:left="0"/>
      </w:pPr>
    </w:p>
  </w:footnote>
  <w:footnote w:type="continuationNotice" w:id="1">
    <w:p w14:paraId="1A480F4E" w14:textId="77777777" w:rsidR="00331321" w:rsidRDefault="00331321" w:rsidP="00C12DFF">
      <w:pPr>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DB4D" w14:textId="77777777" w:rsidR="00A61094" w:rsidRPr="00C8321B" w:rsidRDefault="00A61094" w:rsidP="00C8321B">
    <w:pPr>
      <w:pStyle w:val="Header"/>
      <w:jc w:val="center"/>
    </w:pPr>
    <w:r>
      <w:rPr>
        <w:noProof/>
        <w:lang w:val="en-GB" w:eastAsia="en-GB"/>
      </w:rPr>
      <w:drawing>
        <wp:anchor distT="0" distB="0" distL="114300" distR="114300" simplePos="0" relativeHeight="251660288" behindDoc="1" locked="0" layoutInCell="1" allowOverlap="1" wp14:anchorId="63D51E7A" wp14:editId="01FF1580">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7EF5D" w14:textId="77777777" w:rsidR="00A61094" w:rsidRDefault="00D15D7F">
    <w:r>
      <w:rPr>
        <w:noProof/>
        <w:lang w:val="en-GB" w:eastAsia="en-GB"/>
      </w:rPr>
      <w:drawing>
        <wp:anchor distT="0" distB="0" distL="114300" distR="114300" simplePos="0" relativeHeight="251663360" behindDoc="0" locked="0" layoutInCell="1" allowOverlap="1" wp14:anchorId="31E8878C" wp14:editId="40A4DA9B">
          <wp:simplePos x="0" y="0"/>
          <wp:positionH relativeFrom="column">
            <wp:posOffset>3810</wp:posOffset>
          </wp:positionH>
          <wp:positionV relativeFrom="paragraph">
            <wp:posOffset>114935</wp:posOffset>
          </wp:positionV>
          <wp:extent cx="1656080" cy="71056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2">
                    <a:extLst>
                      <a:ext uri="{28A0092B-C50C-407E-A947-70E740481C1C}">
                        <a14:useLocalDpi xmlns:a14="http://schemas.microsoft.com/office/drawing/2010/main" val="0"/>
                      </a:ext>
                    </a:extLst>
                  </a:blip>
                  <a:stretch>
                    <a:fillRect/>
                  </a:stretch>
                </pic:blipFill>
                <pic:spPr>
                  <a:xfrm>
                    <a:off x="0" y="0"/>
                    <a:ext cx="1656080" cy="710565"/>
                  </a:xfrm>
                  <a:prstGeom prst="rect">
                    <a:avLst/>
                  </a:prstGeom>
                </pic:spPr>
              </pic:pic>
            </a:graphicData>
          </a:graphic>
          <wp14:sizeRelH relativeFrom="page">
            <wp14:pctWidth>0</wp14:pctWidth>
          </wp14:sizeRelH>
          <wp14:sizeRelV relativeFrom="page">
            <wp14:pctHeight>0</wp14:pctHeight>
          </wp14:sizeRelV>
        </wp:anchor>
      </w:drawing>
    </w:r>
    <w:r w:rsidR="0064612D">
      <w:rPr>
        <w:noProof/>
        <w:lang w:val="en-GB" w:eastAsia="en-GB"/>
      </w:rPr>
      <w:drawing>
        <wp:anchor distT="0" distB="0" distL="114300" distR="114300" simplePos="0" relativeHeight="251664384" behindDoc="0" locked="0" layoutInCell="1" allowOverlap="1" wp14:anchorId="0F634780" wp14:editId="6EBAAF25">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14:paraId="1A16AD30" w14:textId="77777777" w:rsidR="00A61094" w:rsidRDefault="00A61094" w:rsidP="00DE69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50B63" w14:textId="77777777" w:rsidR="00A61094" w:rsidRDefault="00A61094" w:rsidP="00D41EE5">
    <w:pPr>
      <w:pStyle w:val="Header"/>
      <w:ind w:left="-15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5EE"/>
    <w:multiLevelType w:val="hybridMultilevel"/>
    <w:tmpl w:val="8A3A66D4"/>
    <w:lvl w:ilvl="0" w:tplc="759A33EE">
      <w:start w:val="8"/>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EDF2766"/>
    <w:multiLevelType w:val="hybridMultilevel"/>
    <w:tmpl w:val="0DA6FBEC"/>
    <w:lvl w:ilvl="0" w:tplc="0407000F">
      <w:start w:val="1"/>
      <w:numFmt w:val="decimal"/>
      <w:pStyle w:val="Heading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5"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6"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7"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4C01312"/>
    <w:multiLevelType w:val="multilevel"/>
    <w:tmpl w:val="99223750"/>
    <w:numStyleLink w:val="CE-HeadNumbering"/>
  </w:abstractNum>
  <w:abstractNum w:abstractNumId="9" w15:restartNumberingAfterBreak="0">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10"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24613E"/>
    <w:multiLevelType w:val="hybridMultilevel"/>
    <w:tmpl w:val="3B186FC2"/>
    <w:lvl w:ilvl="0" w:tplc="6316D04E">
      <w:start w:val="1"/>
      <w:numFmt w:val="decimal"/>
      <w:pStyle w:val="Heading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2"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3"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7"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9"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671134E"/>
    <w:multiLevelType w:val="hybridMultilevel"/>
    <w:tmpl w:val="5DECBA00"/>
    <w:lvl w:ilvl="0" w:tplc="0407000F">
      <w:start w:val="1"/>
      <w:numFmt w:val="upperLetter"/>
      <w:pStyle w:val="Heading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2"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F8C61C2"/>
    <w:multiLevelType w:val="hybridMultilevel"/>
    <w:tmpl w:val="3D06692A"/>
    <w:lvl w:ilvl="0" w:tplc="0809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3940C82"/>
    <w:multiLevelType w:val="hybridMultilevel"/>
    <w:tmpl w:val="0B3EC936"/>
    <w:lvl w:ilvl="0" w:tplc="0809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0"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1"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3"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6" w15:restartNumberingAfterBreak="0">
    <w:nsid w:val="7B786FE8"/>
    <w:multiLevelType w:val="multilevel"/>
    <w:tmpl w:val="1FE28E64"/>
    <w:numStyleLink w:val="CentralEuropeStandard"/>
  </w:abstractNum>
  <w:abstractNum w:abstractNumId="37"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31"/>
  </w:num>
  <w:num w:numId="2">
    <w:abstractNumId w:val="33"/>
  </w:num>
  <w:num w:numId="3">
    <w:abstractNumId w:val="3"/>
  </w:num>
  <w:num w:numId="4">
    <w:abstractNumId w:val="35"/>
  </w:num>
  <w:num w:numId="5">
    <w:abstractNumId w:val="28"/>
  </w:num>
  <w:num w:numId="6">
    <w:abstractNumId w:val="15"/>
  </w:num>
  <w:num w:numId="7">
    <w:abstractNumId w:val="19"/>
  </w:num>
  <w:num w:numId="8">
    <w:abstractNumId w:val="23"/>
  </w:num>
  <w:num w:numId="9">
    <w:abstractNumId w:val="4"/>
  </w:num>
  <w:num w:numId="10">
    <w:abstractNumId w:val="29"/>
  </w:num>
  <w:num w:numId="11">
    <w:abstractNumId w:val="21"/>
  </w:num>
  <w:num w:numId="12">
    <w:abstractNumId w:val="11"/>
  </w:num>
  <w:num w:numId="13">
    <w:abstractNumId w:val="14"/>
  </w:num>
  <w:num w:numId="14">
    <w:abstractNumId w:val="2"/>
  </w:num>
  <w:num w:numId="15">
    <w:abstractNumId w:val="17"/>
  </w:num>
  <w:num w:numId="16">
    <w:abstractNumId w:val="10"/>
  </w:num>
  <w:num w:numId="17">
    <w:abstractNumId w:val="13"/>
  </w:num>
  <w:num w:numId="18">
    <w:abstractNumId w:val="34"/>
  </w:num>
  <w:num w:numId="19">
    <w:abstractNumId w:val="5"/>
  </w:num>
  <w:num w:numId="20">
    <w:abstractNumId w:val="22"/>
  </w:num>
  <w:num w:numId="21">
    <w:abstractNumId w:val="6"/>
  </w:num>
  <w:num w:numId="22">
    <w:abstractNumId w:val="37"/>
  </w:num>
  <w:num w:numId="23">
    <w:abstractNumId w:val="30"/>
  </w:num>
  <w:num w:numId="24">
    <w:abstractNumId w:val="1"/>
  </w:num>
  <w:num w:numId="25">
    <w:abstractNumId w:val="16"/>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0"/>
  </w:num>
  <w:num w:numId="30">
    <w:abstractNumId w:val="32"/>
  </w:num>
  <w:num w:numId="31">
    <w:abstractNumId w:val="26"/>
  </w:num>
  <w:num w:numId="32">
    <w:abstractNumId w:val="12"/>
  </w:num>
  <w:num w:numId="33">
    <w:abstractNumId w:val="36"/>
  </w:num>
  <w:num w:numId="34">
    <w:abstractNumId w:val="9"/>
  </w:num>
  <w:num w:numId="35">
    <w:abstractNumId w:val="18"/>
  </w:num>
  <w:num w:numId="36">
    <w:abstractNumId w:val="27"/>
  </w:num>
  <w:num w:numId="37">
    <w:abstractNumId w:val="0"/>
  </w:num>
  <w:num w:numId="38">
    <w:abstractNumId w:val="24"/>
  </w:num>
  <w:num w:numId="39">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14"/>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4BE"/>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106"/>
    <w:rsid w:val="001E6C18"/>
    <w:rsid w:val="001E738F"/>
    <w:rsid w:val="001E7A34"/>
    <w:rsid w:val="001F05A5"/>
    <w:rsid w:val="001F0707"/>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321"/>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43F5"/>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27D66"/>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5AA5"/>
    <w:rsid w:val="0047724A"/>
    <w:rsid w:val="004776BA"/>
    <w:rsid w:val="00477752"/>
    <w:rsid w:val="00477CAB"/>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3F9A"/>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6923"/>
    <w:rsid w:val="004C6A63"/>
    <w:rsid w:val="004C6D93"/>
    <w:rsid w:val="004C73ED"/>
    <w:rsid w:val="004D04BC"/>
    <w:rsid w:val="004D1203"/>
    <w:rsid w:val="004D1AAF"/>
    <w:rsid w:val="004D2750"/>
    <w:rsid w:val="004D5BC9"/>
    <w:rsid w:val="004D5D63"/>
    <w:rsid w:val="004D67BA"/>
    <w:rsid w:val="004D69CB"/>
    <w:rsid w:val="004E020E"/>
    <w:rsid w:val="004E0652"/>
    <w:rsid w:val="004E0DB6"/>
    <w:rsid w:val="004E0FC3"/>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441"/>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36D4"/>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49B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12D"/>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ACC"/>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5943"/>
    <w:rsid w:val="007C6603"/>
    <w:rsid w:val="007C6810"/>
    <w:rsid w:val="007C6F92"/>
    <w:rsid w:val="007C76F6"/>
    <w:rsid w:val="007D07FE"/>
    <w:rsid w:val="007D0A6B"/>
    <w:rsid w:val="007D0F8F"/>
    <w:rsid w:val="007D21A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4B"/>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0BD0"/>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094"/>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36C3"/>
    <w:rsid w:val="00A73C29"/>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4787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99B"/>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5B39"/>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302"/>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127F"/>
    <w:rsid w:val="00C625C9"/>
    <w:rsid w:val="00C62CDD"/>
    <w:rsid w:val="00C63209"/>
    <w:rsid w:val="00C6428E"/>
    <w:rsid w:val="00C6453C"/>
    <w:rsid w:val="00C64CA3"/>
    <w:rsid w:val="00C658A0"/>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D7F"/>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23D5"/>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50A"/>
    <w:rsid w:val="00ED08F7"/>
    <w:rsid w:val="00ED09AA"/>
    <w:rsid w:val="00ED0E00"/>
    <w:rsid w:val="00ED0FF9"/>
    <w:rsid w:val="00ED1ECE"/>
    <w:rsid w:val="00ED2E83"/>
    <w:rsid w:val="00ED371A"/>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4E14"/>
    <w:rsid w:val="00FD6216"/>
    <w:rsid w:val="00FD644C"/>
    <w:rsid w:val="00FD7C28"/>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8629CD"/>
  <w15:docId w15:val="{B082932E-A4BE-4219-8862-992AE376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724A"/>
    <w:pPr>
      <w:spacing w:before="120" w:line="276" w:lineRule="auto"/>
      <w:ind w:left="1418" w:right="339"/>
      <w:jc w:val="both"/>
    </w:pPr>
  </w:style>
  <w:style w:type="paragraph" w:styleId="Heading1">
    <w:name w:val="heading 1"/>
    <w:basedOn w:val="Normal"/>
    <w:next w:val="Normal"/>
    <w:link w:val="Heading1Char"/>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Heading2">
    <w:name w:val="heading 2"/>
    <w:basedOn w:val="Normal"/>
    <w:next w:val="Normal"/>
    <w:link w:val="Heading2Char"/>
    <w:rsid w:val="00877C37"/>
    <w:pPr>
      <w:keepNext/>
      <w:numPr>
        <w:numId w:val="12"/>
      </w:numPr>
      <w:spacing w:after="240"/>
      <w:outlineLvl w:val="1"/>
    </w:pPr>
    <w:rPr>
      <w:rFonts w:ascii="Arial Rounded MT Bold" w:hAnsi="Arial Rounded MT Bold"/>
      <w:b/>
      <w:bCs/>
      <w:iCs/>
      <w:color w:val="7D8B8A" w:themeColor="accent1"/>
      <w:sz w:val="24"/>
    </w:rPr>
  </w:style>
  <w:style w:type="paragraph" w:styleId="Heading3">
    <w:name w:val="heading 3"/>
    <w:basedOn w:val="Normal"/>
    <w:next w:val="Normal"/>
    <w:link w:val="Heading3Char"/>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Heading4">
    <w:name w:val="heading 4"/>
    <w:basedOn w:val="Normal"/>
    <w:next w:val="Normal"/>
    <w:pPr>
      <w:keepNext/>
      <w:outlineLvl w:val="3"/>
    </w:pPr>
    <w:rPr>
      <w:rFonts w:ascii="Verdana" w:hAnsi="Verdana"/>
      <w:b/>
      <w:bCs/>
    </w:rPr>
  </w:style>
  <w:style w:type="paragraph" w:styleId="Heading5">
    <w:name w:val="heading 5"/>
    <w:basedOn w:val="Normal"/>
    <w:next w:val="Normal"/>
    <w:pPr>
      <w:numPr>
        <w:ilvl w:val="4"/>
        <w:numId w:val="2"/>
      </w:numPr>
      <w:spacing w:before="240" w:after="60"/>
      <w:outlineLvl w:val="4"/>
    </w:pPr>
    <w:rPr>
      <w:rFonts w:ascii="Verdana" w:hAnsi="Verdana"/>
      <w:b/>
      <w:bCs/>
      <w:i/>
      <w:iCs/>
      <w:szCs w:val="26"/>
    </w:rPr>
  </w:style>
  <w:style w:type="paragraph" w:styleId="Heading6">
    <w:name w:val="heading 6"/>
    <w:basedOn w:val="Normal"/>
    <w:next w:val="Normal"/>
    <w:pPr>
      <w:numPr>
        <w:ilvl w:val="5"/>
        <w:numId w:val="2"/>
      </w:numPr>
      <w:spacing w:before="240" w:after="60"/>
      <w:outlineLvl w:val="5"/>
    </w:pPr>
    <w:rPr>
      <w:rFonts w:ascii="Verdana" w:hAnsi="Verdana"/>
      <w:b/>
      <w:bCs/>
    </w:rPr>
  </w:style>
  <w:style w:type="paragraph" w:styleId="Heading7">
    <w:name w:val="heading 7"/>
    <w:basedOn w:val="Normal"/>
    <w:next w:val="Normal"/>
    <w:pPr>
      <w:numPr>
        <w:ilvl w:val="6"/>
        <w:numId w:val="2"/>
      </w:numPr>
      <w:spacing w:before="240" w:after="60"/>
      <w:outlineLvl w:val="6"/>
    </w:pPr>
    <w:rPr>
      <w:rFonts w:ascii="Verdana" w:hAnsi="Verdana"/>
    </w:rPr>
  </w:style>
  <w:style w:type="paragraph" w:styleId="Heading8">
    <w:name w:val="heading 8"/>
    <w:basedOn w:val="Normal"/>
    <w:next w:val="Normal"/>
    <w:pPr>
      <w:numPr>
        <w:ilvl w:val="7"/>
        <w:numId w:val="2"/>
      </w:numPr>
      <w:spacing w:before="240" w:after="60"/>
      <w:outlineLvl w:val="7"/>
    </w:pPr>
    <w:rPr>
      <w:rFonts w:ascii="Verdana" w:hAnsi="Verdana"/>
      <w:i/>
      <w:iCs/>
    </w:rPr>
  </w:style>
  <w:style w:type="paragraph" w:styleId="Heading9">
    <w:name w:val="heading 9"/>
    <w:basedOn w:val="Normal"/>
    <w:next w:val="Normal"/>
    <w:pPr>
      <w:numPr>
        <w:ilvl w:val="8"/>
        <w:numId w:val="2"/>
      </w:numPr>
      <w:spacing w:before="240" w:after="60"/>
      <w:outlineLvl w:val="8"/>
    </w:pPr>
    <w:rPr>
      <w:rFonts w:ascii="Verdana" w:hAnsi="Verdan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Verdana" w:hAnsi="Verdana"/>
      <w:sz w:val="16"/>
    </w:rPr>
  </w:style>
  <w:style w:type="paragraph" w:styleId="Footer">
    <w:name w:val="footer"/>
    <w:basedOn w:val="Normal"/>
    <w:link w:val="FooterChar"/>
    <w:uiPriority w:val="99"/>
    <w:pPr>
      <w:tabs>
        <w:tab w:val="center" w:pos="4536"/>
        <w:tab w:val="right" w:pos="9072"/>
      </w:tabs>
    </w:pPr>
    <w:rPr>
      <w:rFonts w:ascii="Verdana" w:hAnsi="Verdana"/>
      <w:noProof/>
      <w:sz w:val="16"/>
    </w:rPr>
  </w:style>
  <w:style w:type="character" w:styleId="PageNumber">
    <w:name w:val="page number"/>
    <w:basedOn w:val="DefaultParagraphFont"/>
    <w:semiHidden/>
    <w:rPr>
      <w:rFonts w:ascii="Verdana" w:hAnsi="Verdana"/>
      <w:sz w:val="20"/>
    </w:rPr>
  </w:style>
  <w:style w:type="paragraph" w:styleId="BodyTextIndent">
    <w:name w:val="Body Text Indent"/>
    <w:basedOn w:val="Normal"/>
    <w:semiHidden/>
    <w:pPr>
      <w:spacing w:before="60" w:after="60"/>
      <w:ind w:left="720"/>
    </w:pPr>
    <w:rPr>
      <w:rFonts w:ascii="Verdana" w:hAnsi="Verdana"/>
    </w:rPr>
  </w:style>
  <w:style w:type="paragraph" w:styleId="BodyText">
    <w:name w:val="Body Text"/>
    <w:basedOn w:val="Normal"/>
    <w:link w:val="BodyTextChar"/>
    <w:semiHidden/>
    <w:pPr>
      <w:spacing w:after="120"/>
    </w:pPr>
    <w:rPr>
      <w:rFonts w:ascii="Verdana" w:hAnsi="Verdana"/>
    </w:rPr>
  </w:style>
  <w:style w:type="paragraph" w:styleId="BalloonText">
    <w:name w:val="Balloon Text"/>
    <w:basedOn w:val="Normal"/>
    <w:link w:val="BalloonTextChar"/>
    <w:uiPriority w:val="99"/>
    <w:semiHidden/>
    <w:unhideWhenUsed/>
    <w:rsid w:val="00E5766A"/>
    <w:rPr>
      <w:rFonts w:ascii="Tahoma" w:hAnsi="Tahoma" w:cs="Tahoma"/>
      <w:sz w:val="16"/>
      <w:szCs w:val="16"/>
    </w:rPr>
  </w:style>
  <w:style w:type="paragraph" w:customStyle="1" w:styleId="Bullet1">
    <w:name w:val="Bullet1"/>
    <w:basedOn w:val="Normal"/>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BalloonTextChar">
    <w:name w:val="Balloon Text Char"/>
    <w:basedOn w:val="DefaultParagraphFont"/>
    <w:link w:val="BalloonText"/>
    <w:uiPriority w:val="99"/>
    <w:semiHidden/>
    <w:rsid w:val="00E5766A"/>
    <w:rPr>
      <w:rFonts w:ascii="Tahoma" w:hAnsi="Tahoma" w:cs="Tahoma"/>
      <w:sz w:val="16"/>
      <w:szCs w:val="16"/>
      <w:lang w:val="de-AT" w:eastAsia="de-DE"/>
    </w:rPr>
  </w:style>
  <w:style w:type="character" w:styleId="CommentReference">
    <w:name w:val="annotation reference"/>
    <w:basedOn w:val="DefaultParagraphFont"/>
    <w:uiPriority w:val="99"/>
    <w:semiHidden/>
    <w:unhideWhenUsed/>
    <w:rsid w:val="0023224E"/>
    <w:rPr>
      <w:sz w:val="16"/>
      <w:szCs w:val="16"/>
    </w:rPr>
  </w:style>
  <w:style w:type="paragraph" w:styleId="CommentText">
    <w:name w:val="annotation text"/>
    <w:basedOn w:val="Normal"/>
    <w:link w:val="CommentTextChar"/>
    <w:uiPriority w:val="99"/>
    <w:unhideWhenUsed/>
    <w:rsid w:val="0023224E"/>
    <w:pPr>
      <w:spacing w:line="240" w:lineRule="auto"/>
    </w:pPr>
  </w:style>
  <w:style w:type="character" w:customStyle="1" w:styleId="CommentTextChar">
    <w:name w:val="Comment Text Char"/>
    <w:basedOn w:val="DefaultParagraphFont"/>
    <w:link w:val="CommentText"/>
    <w:uiPriority w:val="99"/>
    <w:rsid w:val="0023224E"/>
    <w:rPr>
      <w:rFonts w:ascii="Calibri" w:eastAsia="Calibri" w:hAnsi="Calibri"/>
      <w:lang w:val="de-AT" w:eastAsia="en-US"/>
    </w:rPr>
  </w:style>
  <w:style w:type="paragraph" w:styleId="CommentSubject">
    <w:name w:val="annotation subject"/>
    <w:basedOn w:val="CommentText"/>
    <w:next w:val="CommentText"/>
    <w:link w:val="CommentSubjectChar"/>
    <w:uiPriority w:val="99"/>
    <w:semiHidden/>
    <w:unhideWhenUsed/>
    <w:rsid w:val="0023224E"/>
    <w:rPr>
      <w:b/>
      <w:bCs/>
    </w:rPr>
  </w:style>
  <w:style w:type="character" w:customStyle="1" w:styleId="CommentSubjectChar">
    <w:name w:val="Comment Subject Char"/>
    <w:basedOn w:val="CommentTextChar"/>
    <w:link w:val="CommentSubject"/>
    <w:uiPriority w:val="99"/>
    <w:semiHidden/>
    <w:rsid w:val="0023224E"/>
    <w:rPr>
      <w:rFonts w:ascii="Calibri" w:eastAsia="Calibri" w:hAnsi="Calibri"/>
      <w:b/>
      <w:bCs/>
      <w:lang w:val="de-AT" w:eastAsia="en-US"/>
    </w:rPr>
  </w:style>
  <w:style w:type="paragraph" w:styleId="ListParagraph">
    <w:name w:val="List Paragraph"/>
    <w:basedOn w:val="Normal"/>
    <w:link w:val="ListParagraphChar"/>
    <w:uiPriority w:val="34"/>
    <w:rsid w:val="00063D14"/>
    <w:pPr>
      <w:ind w:left="720"/>
      <w:contextualSpacing/>
    </w:pPr>
  </w:style>
  <w:style w:type="character" w:styleId="Hyperlink">
    <w:name w:val="Hyperlink"/>
    <w:basedOn w:val="DefaultParagraphFon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DefaultParagraphFont"/>
    <w:rsid w:val="0037093F"/>
  </w:style>
  <w:style w:type="table" w:styleId="LightList-Accent1">
    <w:name w:val="Light List Accent 1"/>
    <w:basedOn w:val="TableNormal"/>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
    <w:rsid w:val="00A350E1"/>
    <w:pPr>
      <w:spacing w:before="40" w:after="40" w:line="240" w:lineRule="auto"/>
    </w:pPr>
    <w:rPr>
      <w:rFonts w:ascii="Arial Narrow" w:hAnsi="Arial Narrow" w:cs="Arial"/>
      <w:lang w:eastAsia="de-DE"/>
    </w:rPr>
  </w:style>
  <w:style w:type="character" w:styleId="FollowedHyperlink">
    <w:name w:val="FollowedHyperlink"/>
    <w:basedOn w:val="DefaultParagraphFont"/>
    <w:uiPriority w:val="99"/>
    <w:semiHidden/>
    <w:unhideWhenUsed/>
    <w:rsid w:val="005E328C"/>
    <w:rPr>
      <w:color w:val="BFBFBF" w:themeColor="followedHyperlink"/>
      <w:u w:val="single"/>
    </w:rPr>
  </w:style>
  <w:style w:type="paragraph" w:styleId="Revision">
    <w:name w:val="Revision"/>
    <w:hidden/>
    <w:uiPriority w:val="99"/>
    <w:semiHidden/>
    <w:rsid w:val="00F842CD"/>
    <w:rPr>
      <w:rFonts w:ascii="Calibri" w:eastAsia="Calibri" w:hAnsi="Calibri"/>
      <w:sz w:val="22"/>
      <w:szCs w:val="22"/>
    </w:rPr>
  </w:style>
  <w:style w:type="table" w:styleId="TableGrid">
    <w:name w:val="Table Grid"/>
    <w:basedOn w:val="TableNormal"/>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LightList-Accent4">
    <w:name w:val="Light List Accent 4"/>
    <w:basedOn w:val="TableNormal"/>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LightShading-Accent5">
    <w:name w:val="Light Shading Accent 5"/>
    <w:basedOn w:val="TableNormal"/>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MediumGrid3-Accent1">
    <w:name w:val="Medium Grid 3 Accent 1"/>
    <w:basedOn w:val="TableNormal"/>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ListBullet"/>
    <w:rsid w:val="0093166C"/>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93166C"/>
    <w:pPr>
      <w:numPr>
        <w:numId w:val="4"/>
      </w:numPr>
      <w:contextualSpacing/>
    </w:pPr>
  </w:style>
  <w:style w:type="paragraph" w:styleId="Title">
    <w:name w:val="Title"/>
    <w:basedOn w:val="Normal"/>
    <w:next w:val="Normal"/>
    <w:link w:val="TitleChar"/>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leChar">
    <w:name w:val="Title Char"/>
    <w:basedOn w:val="DefaultParagraphFont"/>
    <w:link w:val="Title"/>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Heading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Heading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Heading1Char">
    <w:name w:val="Heading 1 Char"/>
    <w:basedOn w:val="DefaultParagraphFont"/>
    <w:link w:val="Heading1"/>
    <w:rsid w:val="00877C37"/>
    <w:rPr>
      <w:rFonts w:ascii="Arial Rounded MT Bold" w:hAnsi="Arial Rounded MT Bold"/>
      <w:b/>
      <w:bCs/>
      <w:color w:val="7D8B8A" w:themeColor="accent1"/>
      <w:sz w:val="28"/>
    </w:rPr>
  </w:style>
  <w:style w:type="character" w:customStyle="1" w:styleId="CommsHeading1Char">
    <w:name w:val="Comms Heading 1 Char"/>
    <w:basedOn w:val="Heading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Heading3"/>
    <w:link w:val="CommsHeading111Char"/>
    <w:rsid w:val="007E62DC"/>
    <w:pPr>
      <w:numPr>
        <w:numId w:val="0"/>
      </w:numPr>
      <w:ind w:left="1789" w:hanging="360"/>
    </w:pPr>
    <w:rPr>
      <w:rFonts w:ascii="Trebuchet MS" w:hAnsi="Trebuchet MS"/>
      <w:color w:val="5D6867" w:themeColor="accent1" w:themeShade="BF"/>
    </w:rPr>
  </w:style>
  <w:style w:type="character" w:customStyle="1" w:styleId="Heading2Char">
    <w:name w:val="Heading 2 Char"/>
    <w:basedOn w:val="DefaultParagraphFont"/>
    <w:link w:val="Heading2"/>
    <w:rsid w:val="00877C37"/>
    <w:rPr>
      <w:rFonts w:ascii="Arial Rounded MT Bold" w:hAnsi="Arial Rounded MT Bold"/>
      <w:b/>
      <w:bCs/>
      <w:iCs/>
      <w:color w:val="7D8B8A" w:themeColor="accent1"/>
      <w:sz w:val="24"/>
    </w:rPr>
  </w:style>
  <w:style w:type="character" w:customStyle="1" w:styleId="CommsHeading11Char">
    <w:name w:val="Comms Heading 1.1 Char"/>
    <w:basedOn w:val="Heading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
    <w:link w:val="CommsTextNormalChar"/>
    <w:rsid w:val="007E62DC"/>
  </w:style>
  <w:style w:type="character" w:customStyle="1" w:styleId="Heading3Char">
    <w:name w:val="Heading 3 Char"/>
    <w:basedOn w:val="DefaultParagraphFont"/>
    <w:link w:val="Heading3"/>
    <w:rsid w:val="00877C37"/>
    <w:rPr>
      <w:rFonts w:ascii="Arial Rounded MT Bold" w:hAnsi="Arial Rounded MT Bold"/>
      <w:b/>
      <w:iCs/>
      <w:color w:val="7D8B8A" w:themeColor="accent1"/>
    </w:rPr>
  </w:style>
  <w:style w:type="character" w:customStyle="1" w:styleId="CommsHeading111Char">
    <w:name w:val="Comms Heading 1.1.1 Char"/>
    <w:basedOn w:val="Heading3Char"/>
    <w:link w:val="CommsHeading111"/>
    <w:rsid w:val="007E62DC"/>
    <w:rPr>
      <w:rFonts w:ascii="Trebuchet MS" w:eastAsia="Calibri" w:hAnsi="Trebuchet MS"/>
      <w:b/>
      <w:iCs/>
      <w:color w:val="5D6867" w:themeColor="accent1" w:themeShade="BF"/>
    </w:rPr>
  </w:style>
  <w:style w:type="paragraph" w:styleId="TOCHeading">
    <w:name w:val="TOC Heading"/>
    <w:basedOn w:val="Heading1"/>
    <w:next w:val="Normal"/>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DefaultParagraphFont"/>
    <w:link w:val="CommsTextNormal"/>
    <w:rsid w:val="007E62DC"/>
    <w:rPr>
      <w:rFonts w:ascii="Trebuchet MS" w:eastAsia="Calibri" w:hAnsi="Trebuchet MS"/>
      <w:lang w:val="de-AT" w:eastAsia="en-US"/>
    </w:rPr>
  </w:style>
  <w:style w:type="paragraph" w:styleId="TOC1">
    <w:name w:val="toc 1"/>
    <w:basedOn w:val="Normal"/>
    <w:next w:val="Normal"/>
    <w:autoRedefine/>
    <w:uiPriority w:val="39"/>
    <w:unhideWhenUsed/>
    <w:rsid w:val="00051D5A"/>
    <w:pPr>
      <w:tabs>
        <w:tab w:val="left" w:pos="284"/>
        <w:tab w:val="right" w:leader="dot" w:pos="8505"/>
      </w:tabs>
      <w:spacing w:line="240" w:lineRule="auto"/>
    </w:pPr>
    <w:rPr>
      <w:b/>
      <w:bCs/>
      <w:caps/>
      <w:noProof/>
    </w:rPr>
  </w:style>
  <w:style w:type="paragraph" w:styleId="TOC2">
    <w:name w:val="toc 2"/>
    <w:basedOn w:val="Normal"/>
    <w:next w:val="Normal"/>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oSpacing"/>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oSpacing">
    <w:name w:val="No Spacing"/>
    <w:link w:val="NoSpacingChar"/>
    <w:uiPriority w:val="1"/>
    <w:rsid w:val="007E62DC"/>
    <w:rPr>
      <w:rFonts w:ascii="Calibri" w:eastAsia="Calibri" w:hAnsi="Calibri"/>
      <w:sz w:val="22"/>
      <w:szCs w:val="22"/>
    </w:rPr>
  </w:style>
  <w:style w:type="paragraph" w:styleId="TOC3">
    <w:name w:val="toc 3"/>
    <w:basedOn w:val="Normal"/>
    <w:next w:val="Normal"/>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FootnoteText">
    <w:name w:val="footnote text"/>
    <w:aliases w:val="CE-Footnote,Footnote"/>
    <w:basedOn w:val="CE-StandardText"/>
    <w:link w:val="FootnoteTextChar"/>
    <w:uiPriority w:val="99"/>
    <w:unhideWhenUsed/>
    <w:qFormat/>
    <w:rsid w:val="0067637D"/>
    <w:pPr>
      <w:spacing w:before="60" w:line="240" w:lineRule="auto"/>
    </w:pPr>
    <w:rPr>
      <w:color w:val="A6A7A9" w:themeColor="accent5"/>
      <w:sz w:val="17"/>
    </w:rPr>
  </w:style>
  <w:style w:type="character" w:customStyle="1" w:styleId="FootnoteTextChar">
    <w:name w:val="Footnote Text Char"/>
    <w:aliases w:val="CE-Footnote Char,Footnote Char"/>
    <w:basedOn w:val="DefaultParagraphFont"/>
    <w:link w:val="FootnoteText"/>
    <w:uiPriority w:val="99"/>
    <w:rsid w:val="0067637D"/>
    <w:rPr>
      <w:rFonts w:ascii="Trebuchet MS" w:hAnsi="Trebuchet MS"/>
      <w:color w:val="A6A7A9" w:themeColor="accent5"/>
      <w:sz w:val="17"/>
      <w:szCs w:val="18"/>
      <w:lang w:val="en-GB"/>
    </w:rPr>
  </w:style>
  <w:style w:type="character" w:styleId="FootnoteReference">
    <w:name w:val="footnote reference"/>
    <w:aliases w:val="ESPON Footnote No"/>
    <w:basedOn w:val="DefaultParagraphFont"/>
    <w:uiPriority w:val="99"/>
    <w:semiHidden/>
    <w:unhideWhenUsed/>
    <w:rsid w:val="007E62DC"/>
    <w:rPr>
      <w:vertAlign w:val="superscript"/>
    </w:rPr>
  </w:style>
  <w:style w:type="paragraph" w:styleId="TOC4">
    <w:name w:val="toc 4"/>
    <w:basedOn w:val="Normal"/>
    <w:next w:val="Normal"/>
    <w:autoRedefine/>
    <w:uiPriority w:val="39"/>
    <w:unhideWhenUsed/>
    <w:rsid w:val="006A676A"/>
    <w:pPr>
      <w:ind w:left="440"/>
    </w:pPr>
    <w:rPr>
      <w:rFonts w:asciiTheme="minorHAnsi" w:hAnsiTheme="minorHAnsi"/>
    </w:rPr>
  </w:style>
  <w:style w:type="paragraph" w:styleId="TOC5">
    <w:name w:val="toc 5"/>
    <w:basedOn w:val="Normal"/>
    <w:next w:val="Normal"/>
    <w:autoRedefine/>
    <w:uiPriority w:val="39"/>
    <w:unhideWhenUsed/>
    <w:rsid w:val="006A676A"/>
    <w:pPr>
      <w:ind w:left="660"/>
    </w:pPr>
    <w:rPr>
      <w:rFonts w:asciiTheme="minorHAnsi" w:hAnsiTheme="minorHAnsi"/>
    </w:rPr>
  </w:style>
  <w:style w:type="paragraph" w:styleId="TOC6">
    <w:name w:val="toc 6"/>
    <w:basedOn w:val="Normal"/>
    <w:next w:val="Normal"/>
    <w:autoRedefine/>
    <w:uiPriority w:val="39"/>
    <w:unhideWhenUsed/>
    <w:rsid w:val="006A676A"/>
    <w:pPr>
      <w:ind w:left="880"/>
    </w:pPr>
    <w:rPr>
      <w:rFonts w:asciiTheme="minorHAnsi" w:hAnsiTheme="minorHAnsi"/>
    </w:rPr>
  </w:style>
  <w:style w:type="paragraph" w:styleId="TOC7">
    <w:name w:val="toc 7"/>
    <w:basedOn w:val="Normal"/>
    <w:next w:val="Normal"/>
    <w:autoRedefine/>
    <w:uiPriority w:val="39"/>
    <w:unhideWhenUsed/>
    <w:rsid w:val="006A676A"/>
    <w:pPr>
      <w:ind w:left="1100"/>
    </w:pPr>
    <w:rPr>
      <w:rFonts w:asciiTheme="minorHAnsi" w:hAnsiTheme="minorHAnsi"/>
    </w:rPr>
  </w:style>
  <w:style w:type="paragraph" w:styleId="TOC8">
    <w:name w:val="toc 8"/>
    <w:basedOn w:val="Normal"/>
    <w:next w:val="Normal"/>
    <w:autoRedefine/>
    <w:uiPriority w:val="39"/>
    <w:unhideWhenUsed/>
    <w:rsid w:val="006A676A"/>
    <w:pPr>
      <w:ind w:left="1320"/>
    </w:pPr>
    <w:rPr>
      <w:rFonts w:asciiTheme="minorHAnsi" w:hAnsiTheme="minorHAnsi"/>
    </w:rPr>
  </w:style>
  <w:style w:type="paragraph" w:styleId="TOC9">
    <w:name w:val="toc 9"/>
    <w:basedOn w:val="Normal"/>
    <w:next w:val="Normal"/>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MediumShading1-Accent1">
    <w:name w:val="Medium Shading 1 Accent 1"/>
    <w:basedOn w:val="TableNormal"/>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BodyTextChar">
    <w:name w:val="Body Text Char"/>
    <w:basedOn w:val="DefaultParagraphFont"/>
    <w:link w:val="BodyText"/>
    <w:semiHidden/>
    <w:rsid w:val="0085654A"/>
    <w:rPr>
      <w:rFonts w:ascii="Verdana" w:eastAsia="Calibri" w:hAnsi="Verdana"/>
      <w:szCs w:val="22"/>
    </w:rPr>
  </w:style>
  <w:style w:type="character" w:customStyle="1" w:styleId="ListParagraphChar">
    <w:name w:val="List Paragraph Char"/>
    <w:link w:val="ListParagraph"/>
    <w:uiPriority w:val="34"/>
    <w:rsid w:val="00DC05A9"/>
    <w:rPr>
      <w:rFonts w:ascii="Calibri" w:eastAsia="Calibri" w:hAnsi="Calibri"/>
      <w:sz w:val="22"/>
      <w:szCs w:val="22"/>
      <w:lang w:val="de-AT"/>
    </w:rPr>
  </w:style>
  <w:style w:type="paragraph" w:styleId="BodyText3">
    <w:name w:val="Body Text 3"/>
    <w:basedOn w:val="Normal"/>
    <w:link w:val="BodyText3Char"/>
    <w:uiPriority w:val="99"/>
    <w:unhideWhenUsed/>
    <w:rsid w:val="00515CB1"/>
    <w:pPr>
      <w:spacing w:after="120"/>
    </w:pPr>
    <w:rPr>
      <w:sz w:val="16"/>
      <w:szCs w:val="16"/>
    </w:rPr>
  </w:style>
  <w:style w:type="character" w:customStyle="1" w:styleId="BodyText3Char">
    <w:name w:val="Body Text 3 Char"/>
    <w:basedOn w:val="DefaultParagraphFont"/>
    <w:link w:val="BodyText3"/>
    <w:uiPriority w:val="99"/>
    <w:rsid w:val="00515CB1"/>
    <w:rPr>
      <w:rFonts w:ascii="Calibri" w:eastAsia="Calibri" w:hAnsi="Calibri"/>
      <w:sz w:val="16"/>
      <w:szCs w:val="16"/>
      <w:lang w:val="de-AT"/>
    </w:rPr>
  </w:style>
  <w:style w:type="paragraph" w:styleId="Caption">
    <w:name w:val="caption"/>
    <w:basedOn w:val="Normal"/>
    <w:next w:val="Normal"/>
    <w:rsid w:val="003C39D2"/>
    <w:pPr>
      <w:keepNext/>
      <w:spacing w:after="120" w:line="240" w:lineRule="auto"/>
    </w:pPr>
    <w:rPr>
      <w:b/>
      <w:color w:val="000080"/>
      <w:szCs w:val="18"/>
    </w:rPr>
  </w:style>
  <w:style w:type="character" w:customStyle="1" w:styleId="HeaderChar">
    <w:name w:val="Header Char"/>
    <w:basedOn w:val="DefaultParagraphFont"/>
    <w:link w:val="Header"/>
    <w:uiPriority w:val="99"/>
    <w:rsid w:val="00A0196F"/>
    <w:rPr>
      <w:rFonts w:ascii="Verdana" w:eastAsia="Calibri" w:hAnsi="Verdana"/>
      <w:sz w:val="16"/>
      <w:szCs w:val="22"/>
      <w:lang w:val="de-AT"/>
    </w:rPr>
  </w:style>
  <w:style w:type="character" w:customStyle="1" w:styleId="FooterChar">
    <w:name w:val="Footer Char"/>
    <w:basedOn w:val="DefaultParagraphFont"/>
    <w:link w:val="Footer"/>
    <w:uiPriority w:val="99"/>
    <w:rsid w:val="00311673"/>
    <w:rPr>
      <w:rFonts w:ascii="Verdana" w:eastAsia="Calibri" w:hAnsi="Verdana"/>
      <w:noProof/>
      <w:sz w:val="16"/>
      <w:szCs w:val="22"/>
    </w:rPr>
  </w:style>
  <w:style w:type="paragraph" w:customStyle="1" w:styleId="bulletpoints">
    <w:name w:val="bulletpoints"/>
    <w:basedOn w:val="ListParagraph"/>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Paragraph"/>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ParagraphChar"/>
    <w:link w:val="bulletpoints"/>
    <w:rsid w:val="007B6341"/>
    <w:rPr>
      <w:rFonts w:ascii="Calibri" w:eastAsia="Calibri" w:hAnsi="Calibri"/>
      <w:noProof/>
      <w:sz w:val="22"/>
      <w:szCs w:val="22"/>
      <w:lang w:val="en-US" w:eastAsia="de-AT"/>
    </w:rPr>
  </w:style>
  <w:style w:type="table" w:styleId="DarkList-Accent1">
    <w:name w:val="Dark List Accent 1"/>
    <w:basedOn w:val="TableNormal"/>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ParagraphChar"/>
    <w:link w:val="bulletpoints2"/>
    <w:rsid w:val="00925502"/>
    <w:rPr>
      <w:rFonts w:ascii="Calibri" w:eastAsia="Calibri" w:hAnsi="Calibri"/>
      <w:sz w:val="22"/>
      <w:szCs w:val="22"/>
      <w:lang w:val="de-AT"/>
    </w:rPr>
  </w:style>
  <w:style w:type="table" w:styleId="MediumGrid3-Accent6">
    <w:name w:val="Medium Grid 3 Accent 6"/>
    <w:basedOn w:val="TableNormal"/>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TableNormal"/>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Heading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Heading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Heading2"/>
    <w:link w:val="Headline1partChar"/>
    <w:rsid w:val="000A739F"/>
    <w:pPr>
      <w:numPr>
        <w:numId w:val="14"/>
      </w:numPr>
      <w:ind w:left="1418" w:firstLine="0"/>
    </w:pPr>
    <w:rPr>
      <w:b w:val="0"/>
      <w:sz w:val="32"/>
      <w:szCs w:val="32"/>
    </w:rPr>
  </w:style>
  <w:style w:type="character" w:customStyle="1" w:styleId="Headline2Char">
    <w:name w:val="Headline 2 Char"/>
    <w:basedOn w:val="Heading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Heading2"/>
    <w:link w:val="HeadlineA1Char"/>
    <w:rsid w:val="000A739F"/>
    <w:rPr>
      <w:b w:val="0"/>
    </w:rPr>
  </w:style>
  <w:style w:type="character" w:customStyle="1" w:styleId="Headline1partChar">
    <w:name w:val="Headline 1 part Char"/>
    <w:basedOn w:val="Heading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Heading3"/>
    <w:rsid w:val="000A739F"/>
    <w:rPr>
      <w:b w:val="0"/>
    </w:rPr>
  </w:style>
  <w:style w:type="character" w:customStyle="1" w:styleId="HeadlineA1Char">
    <w:name w:val="Headline A1. Char"/>
    <w:basedOn w:val="Heading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leNormal"/>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oSpacingChar">
    <w:name w:val="No Spacing Char"/>
    <w:basedOn w:val="DefaultParagraphFont"/>
    <w:link w:val="NoSpacing"/>
    <w:uiPriority w:val="1"/>
    <w:rsid w:val="006D3BB8"/>
    <w:rPr>
      <w:rFonts w:ascii="Calibri" w:eastAsia="Calibri" w:hAnsi="Calibri"/>
      <w:sz w:val="22"/>
      <w:szCs w:val="22"/>
      <w:lang w:val="de-AT"/>
    </w:rPr>
  </w:style>
  <w:style w:type="paragraph" w:styleId="BodyText2">
    <w:name w:val="Body Text 2"/>
    <w:basedOn w:val="Normal"/>
    <w:link w:val="BodyText2Char"/>
    <w:uiPriority w:val="99"/>
    <w:unhideWhenUsed/>
    <w:rsid w:val="00995597"/>
    <w:pPr>
      <w:ind w:left="0" w:right="28"/>
      <w:jc w:val="left"/>
    </w:pPr>
    <w:rPr>
      <w:color w:val="FFFFFF" w:themeColor="background1"/>
    </w:rPr>
  </w:style>
  <w:style w:type="character" w:customStyle="1" w:styleId="BodyText2Char">
    <w:name w:val="Body Text 2 Char"/>
    <w:basedOn w:val="DefaultParagraphFont"/>
    <w:link w:val="BodyText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Heading2Char"/>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DefaultParagraphFont"/>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DefaultParagraphFont"/>
    <w:link w:val="PubTitle"/>
    <w:rsid w:val="001A4AC1"/>
    <w:rPr>
      <w:rFonts w:ascii="Trebuchet MS" w:hAnsi="Trebuchet MS"/>
      <w:b/>
      <w:spacing w:val="-20"/>
      <w:kern w:val="72"/>
      <w:sz w:val="72"/>
      <w:szCs w:val="72"/>
      <w:lang w:val="en-US"/>
    </w:rPr>
  </w:style>
  <w:style w:type="paragraph" w:customStyle="1" w:styleId="TableText">
    <w:name w:val="Table Text"/>
    <w:basedOn w:val="Normal"/>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DefaultParagraphFont"/>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DefaultParagraphFont"/>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PlaceholderText">
    <w:name w:val="Placeholder Text"/>
    <w:basedOn w:val="DefaultParagraphFon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Quote">
    <w:name w:val="Quote"/>
    <w:aliases w:val="CE-Quotation"/>
    <w:basedOn w:val="Normal"/>
    <w:next w:val="CE-StandardText"/>
    <w:link w:val="QuoteChar"/>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QuoteChar">
    <w:name w:val="Quote Char"/>
    <w:aliases w:val="CE-Quotation Char"/>
    <w:basedOn w:val="DefaultParagraphFont"/>
    <w:link w:val="Quote"/>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leNormal"/>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LightList">
    <w:name w:val="Light List"/>
    <w:basedOn w:val="TableNormal"/>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TableNormal"/>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character" w:customStyle="1" w:styleId="tlid-translation">
    <w:name w:val="tlid-translation"/>
    <w:basedOn w:val="DefaultParagraphFont"/>
    <w:rsid w:val="00553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03%20Communication\003%20Corporate%20design\02%20Project%20brand%20manual\02%20Word,%20Excel\Word%20templates_Innovation\Word_Fullpage_cover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73983-BDC0-4720-83D0-1FF49D45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Template>
  <TotalTime>56</TotalTime>
  <Pages>3</Pages>
  <Words>399</Words>
  <Characters>2164</Characters>
  <Application>Microsoft Office Word</Application>
  <DocSecurity>0</DocSecurity>
  <Lines>18</Lines>
  <Paragraphs>5</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Název</vt:lpstr>
      </vt:variant>
      <vt:variant>
        <vt:i4>1</vt:i4>
      </vt:variant>
    </vt:vector>
  </HeadingPairs>
  <TitlesOfParts>
    <vt:vector size="4" baseType="lpstr">
      <vt:lpstr>InterregCEWord_template</vt:lpstr>
      <vt:lpstr>InterregCEWord_template</vt:lpstr>
      <vt:lpstr>Word Innovation</vt:lpstr>
      <vt:lpstr>Implementation manual</vt:lpstr>
    </vt:vector>
  </TitlesOfParts>
  <Company>Magistrat der Stadt Wien, MA 14 - ADV</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Nina Vrabelj</cp:lastModifiedBy>
  <cp:revision>8</cp:revision>
  <cp:lastPrinted>2016-07-14T11:02:00Z</cp:lastPrinted>
  <dcterms:created xsi:type="dcterms:W3CDTF">2020-05-13T14:57:00Z</dcterms:created>
  <dcterms:modified xsi:type="dcterms:W3CDTF">2020-10-15T10:20:00Z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